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CE428" w14:textId="384CCCD4" w:rsidR="00C67201" w:rsidRPr="006B5405" w:rsidRDefault="006B5405" w:rsidP="00C3708A">
      <w:pPr>
        <w:bidi/>
        <w:spacing w:line="240" w:lineRule="auto"/>
        <w:jc w:val="both"/>
        <w:rPr>
          <w:rFonts w:cs="B Nazanin"/>
          <w:b/>
          <w:bCs/>
          <w:sz w:val="26"/>
          <w:szCs w:val="26"/>
          <w:rtl/>
          <w:lang w:bidi="fa-IR"/>
        </w:rPr>
      </w:pPr>
      <w:commentRangeStart w:id="0"/>
      <w:r w:rsidRPr="006B5405">
        <w:rPr>
          <w:rFonts w:cs="B Nazanin" w:hint="cs"/>
          <w:b/>
          <w:bCs/>
          <w:sz w:val="26"/>
          <w:szCs w:val="26"/>
          <w:rtl/>
          <w:lang w:bidi="fa-IR"/>
        </w:rPr>
        <w:t xml:space="preserve">چکیده </w:t>
      </w:r>
      <w:commentRangeEnd w:id="0"/>
      <w:r w:rsidR="001426D2">
        <w:rPr>
          <w:rStyle w:val="CommentReference"/>
          <w:rtl/>
        </w:rPr>
        <w:commentReference w:id="0"/>
      </w:r>
    </w:p>
    <w:p w14:paraId="0DA82A91" w14:textId="2969D1A2" w:rsidR="006B5405" w:rsidRPr="006B5405" w:rsidRDefault="006B5405" w:rsidP="00C3708A">
      <w:pPr>
        <w:bidi/>
        <w:spacing w:line="240" w:lineRule="auto"/>
        <w:jc w:val="both"/>
        <w:rPr>
          <w:rFonts w:cs="B Nazanin"/>
          <w:sz w:val="26"/>
          <w:szCs w:val="26"/>
          <w:lang w:bidi="fa-IR"/>
        </w:rPr>
      </w:pPr>
      <w:r w:rsidRPr="006B5405">
        <w:rPr>
          <w:rFonts w:cs="B Nazanin"/>
          <w:sz w:val="26"/>
          <w:szCs w:val="26"/>
          <w:rtl/>
        </w:rPr>
        <w:t>ظهور مفهوم اقتصاد دانش‌بنیان در قرن بیستم به‌طور چشمگیری فضای نهادی دانشگاه‌ها را متحول ساخت و منجر به شکل‌گیری مأموریتی نوین با عنوان کارآفرینی دانشگاهی شد. هم‌زمان، کاهش حمایت‌های مالی دولتی، فشار فزاینده‌ای بر دانشگاه‌ها برای تقویت فعالیت‌های کارآفرینانه وارد کرد و آن‌ها را ناگزیر ساخت تا تغییرات اساسی در شیوه‌های اداره خود ایجاد کرده و کارآفرینی را در عملیات روزمره‌شان ادغام کنند. با وجود این تحولات، بسیاری از دانشگاه‌ها همچنان با چالش یکپارچه‌سازی کامل کارآفرینی در ساختارها و فرایندهای سازمانی خود مواجه‌اند.</w:t>
      </w:r>
      <w:r>
        <w:rPr>
          <w:rFonts w:cs="B Nazanin" w:hint="cs"/>
          <w:sz w:val="26"/>
          <w:szCs w:val="26"/>
          <w:rtl/>
          <w:lang w:bidi="fa-IR"/>
        </w:rPr>
        <w:t xml:space="preserve"> </w:t>
      </w:r>
      <w:r w:rsidRPr="006B5405">
        <w:rPr>
          <w:rFonts w:cs="B Nazanin"/>
          <w:sz w:val="26"/>
          <w:szCs w:val="26"/>
          <w:rtl/>
        </w:rPr>
        <w:t xml:space="preserve">بر این اساس، هدف پژوهش حاضر توسعه یک رویکرد و طبقه‌بندی </w:t>
      </w:r>
      <w:commentRangeStart w:id="1"/>
      <w:r w:rsidRPr="006B5405">
        <w:rPr>
          <w:rFonts w:cs="B Nazanin"/>
          <w:sz w:val="26"/>
          <w:szCs w:val="26"/>
          <w:rtl/>
        </w:rPr>
        <w:t>جامع از ترتیبات حاکمیتی است که کارآفرینی دانشگاهی را تسهیل می‌کنند</w:t>
      </w:r>
      <w:commentRangeEnd w:id="1"/>
      <w:r w:rsidR="001426D2">
        <w:rPr>
          <w:rStyle w:val="CommentReference"/>
          <w:rtl/>
        </w:rPr>
        <w:commentReference w:id="1"/>
      </w:r>
      <w:r w:rsidRPr="006B5405">
        <w:rPr>
          <w:rFonts w:cs="B Nazanin"/>
          <w:sz w:val="26"/>
          <w:szCs w:val="26"/>
          <w:rtl/>
        </w:rPr>
        <w:t>. در این راستا، با استفاده از روش فراترکیب (</w:t>
      </w:r>
      <w:r w:rsidRPr="006B5405">
        <w:rPr>
          <w:rFonts w:cs="B Nazanin"/>
          <w:sz w:val="26"/>
          <w:szCs w:val="26"/>
          <w:lang w:bidi="fa-IR"/>
        </w:rPr>
        <w:t>Meta-synthesis</w:t>
      </w:r>
      <w:r w:rsidRPr="006B5405">
        <w:rPr>
          <w:rFonts w:cs="B Nazanin"/>
          <w:sz w:val="26"/>
          <w:szCs w:val="26"/>
          <w:rtl/>
        </w:rPr>
        <w:t>)، ت</w:t>
      </w:r>
      <w:commentRangeStart w:id="2"/>
      <w:r w:rsidRPr="006B5405">
        <w:rPr>
          <w:rFonts w:cs="B Nazanin"/>
          <w:sz w:val="26"/>
          <w:szCs w:val="26"/>
          <w:rtl/>
        </w:rPr>
        <w:t xml:space="preserve">عداد </w:t>
      </w:r>
      <w:r w:rsidRPr="006B5405">
        <w:rPr>
          <w:rFonts w:cs="B Nazanin"/>
          <w:sz w:val="26"/>
          <w:szCs w:val="26"/>
          <w:rtl/>
          <w:lang w:bidi="fa-IR"/>
        </w:rPr>
        <w:t>۵۴</w:t>
      </w:r>
      <w:r w:rsidRPr="006B5405">
        <w:rPr>
          <w:rFonts w:cs="B Nazanin"/>
          <w:sz w:val="26"/>
          <w:szCs w:val="26"/>
          <w:rtl/>
        </w:rPr>
        <w:t xml:space="preserve"> مطالعه موردی</w:t>
      </w:r>
      <w:commentRangeEnd w:id="2"/>
      <w:r w:rsidR="001426D2">
        <w:rPr>
          <w:rStyle w:val="CommentReference"/>
          <w:rtl/>
        </w:rPr>
        <w:commentReference w:id="2"/>
      </w:r>
      <w:r w:rsidRPr="006B5405">
        <w:rPr>
          <w:rFonts w:cs="B Nazanin"/>
          <w:sz w:val="26"/>
          <w:szCs w:val="26"/>
          <w:rtl/>
        </w:rPr>
        <w:t xml:space="preserve"> کیفی به‌صورت </w:t>
      </w:r>
      <w:commentRangeStart w:id="3"/>
      <w:r w:rsidRPr="006B5405">
        <w:rPr>
          <w:rFonts w:cs="B Nazanin"/>
          <w:sz w:val="26"/>
          <w:szCs w:val="26"/>
          <w:rtl/>
        </w:rPr>
        <w:t xml:space="preserve">نظام‌مند انتخاب، </w:t>
      </w:r>
      <w:commentRangeEnd w:id="3"/>
      <w:r w:rsidR="001426D2">
        <w:rPr>
          <w:rStyle w:val="CommentReference"/>
          <w:rtl/>
        </w:rPr>
        <w:commentReference w:id="3"/>
      </w:r>
      <w:r w:rsidRPr="006B5405">
        <w:rPr>
          <w:rFonts w:cs="B Nazanin"/>
          <w:sz w:val="26"/>
          <w:szCs w:val="26"/>
          <w:rtl/>
        </w:rPr>
        <w:t xml:space="preserve">تحلیل و ترکیب شدند. نتایج پژوهش به شناسایی </w:t>
      </w:r>
      <w:commentRangeStart w:id="4"/>
      <w:r w:rsidRPr="006B5405">
        <w:rPr>
          <w:rFonts w:cs="B Nazanin"/>
          <w:sz w:val="26"/>
          <w:szCs w:val="26"/>
          <w:rtl/>
        </w:rPr>
        <w:t xml:space="preserve">هفت ساختار نهادی و چهار فرایند کلیدی </w:t>
      </w:r>
      <w:commentRangeEnd w:id="4"/>
      <w:r w:rsidR="00B861C5">
        <w:rPr>
          <w:rStyle w:val="CommentReference"/>
          <w:rtl/>
        </w:rPr>
        <w:commentReference w:id="4"/>
      </w:r>
      <w:r w:rsidRPr="006B5405">
        <w:rPr>
          <w:rFonts w:cs="B Nazanin"/>
          <w:sz w:val="26"/>
          <w:szCs w:val="26"/>
          <w:rtl/>
        </w:rPr>
        <w:t>انجامید که دانشگاه‌ها برای حمایت و تسهیل فعالیت‌های کارآفرینانه از آن‌ها بهره می‌گیرند. یافته‌ها همچنین نشان می‌دهد که اتخاذ ترتیبات متفاوت حاکمیتی می‌تواند به ترویج انواع خاصی از کارآفرینی دانشگاهی منجر شود.</w:t>
      </w:r>
      <w:r>
        <w:rPr>
          <w:rFonts w:cs="B Nazanin" w:hint="cs"/>
          <w:sz w:val="26"/>
          <w:szCs w:val="26"/>
          <w:rtl/>
          <w:lang w:bidi="fa-IR"/>
        </w:rPr>
        <w:t xml:space="preserve"> </w:t>
      </w:r>
      <w:r w:rsidRPr="006B5405">
        <w:rPr>
          <w:rFonts w:cs="B Nazanin"/>
          <w:sz w:val="26"/>
          <w:szCs w:val="26"/>
          <w:rtl/>
        </w:rPr>
        <w:t>از منظر نظری، این پژوهش بر ضرورت اتخاذ یک رویکرد جامع به ترتیبات حاکمیتی، شامل ساختارها و فرایندها، برای تقویت کارآفرینی دانشگاهی تأکید دارد و نشان می‌دهد چگونه ترتیبات خاص حاکمیتی می‌توانند اشکال مشخصی از کارآفرینی دانشگاهی را تسهیل کنند. از منظر عملی، نتایج بیانگر آن است که اثربخشی کارآفرینی دانشگاهی مستلزم هم‌راستایی ترتیبات حاکمیتی با قابلیت‌ها و ظرفیت‌های دانشگاه بوده و میزان تأکید بر ساختارها یا فرایندهای خاص، نقشی تعیین‌کننده در موفقیت این فعالیت‌ها ایفا می‌کند.</w:t>
      </w:r>
    </w:p>
    <w:p w14:paraId="358E2BEC" w14:textId="57A2C604" w:rsidR="006B5405" w:rsidRDefault="006B5405" w:rsidP="00C3708A">
      <w:pPr>
        <w:bidi/>
        <w:spacing w:line="240" w:lineRule="auto"/>
        <w:jc w:val="both"/>
        <w:rPr>
          <w:rFonts w:cs="B Nazanin"/>
          <w:sz w:val="26"/>
          <w:szCs w:val="26"/>
          <w:rtl/>
          <w:lang w:bidi="fa-IR"/>
        </w:rPr>
      </w:pPr>
      <w:r w:rsidRPr="006B5405">
        <w:rPr>
          <w:rFonts w:cs="B Nazanin" w:hint="cs"/>
          <w:b/>
          <w:bCs/>
          <w:sz w:val="26"/>
          <w:szCs w:val="26"/>
          <w:rtl/>
          <w:lang w:bidi="fa-IR"/>
        </w:rPr>
        <w:t>کلمات کلیدی:</w:t>
      </w:r>
      <w:r>
        <w:rPr>
          <w:rFonts w:cs="B Nazanin" w:hint="cs"/>
          <w:sz w:val="26"/>
          <w:szCs w:val="26"/>
          <w:rtl/>
          <w:lang w:bidi="fa-IR"/>
        </w:rPr>
        <w:t xml:space="preserve"> کارآفرینی دانشگاهی؛ حاکمیت دانشگاهی؛ ترتیبات حاکمیتی؛</w:t>
      </w:r>
      <w:r w:rsidR="005B1579">
        <w:rPr>
          <w:rFonts w:cs="B Nazanin" w:hint="cs"/>
          <w:sz w:val="26"/>
          <w:szCs w:val="26"/>
          <w:rtl/>
          <w:lang w:bidi="fa-IR"/>
        </w:rPr>
        <w:t xml:space="preserve"> فراترکیب؛</w:t>
      </w:r>
      <w:r>
        <w:rPr>
          <w:rFonts w:cs="B Nazanin" w:hint="cs"/>
          <w:sz w:val="26"/>
          <w:szCs w:val="26"/>
          <w:rtl/>
          <w:lang w:bidi="fa-IR"/>
        </w:rPr>
        <w:t xml:space="preserve"> اقتصاد دانش بنیان </w:t>
      </w:r>
    </w:p>
    <w:p w14:paraId="36EB4838" w14:textId="77777777" w:rsidR="006B5405" w:rsidRDefault="006B5405" w:rsidP="00C3708A">
      <w:pPr>
        <w:bidi/>
        <w:spacing w:line="240" w:lineRule="auto"/>
        <w:jc w:val="both"/>
        <w:rPr>
          <w:rFonts w:cs="B Nazanin"/>
          <w:sz w:val="26"/>
          <w:szCs w:val="26"/>
          <w:rtl/>
          <w:lang w:bidi="fa-IR"/>
        </w:rPr>
      </w:pPr>
    </w:p>
    <w:p w14:paraId="22C9376C" w14:textId="77777777" w:rsidR="006B5405" w:rsidRDefault="006B5405" w:rsidP="00C3708A">
      <w:pPr>
        <w:bidi/>
        <w:spacing w:line="240" w:lineRule="auto"/>
        <w:jc w:val="both"/>
        <w:rPr>
          <w:rFonts w:cs="B Nazanin"/>
          <w:sz w:val="26"/>
          <w:szCs w:val="26"/>
          <w:rtl/>
          <w:lang w:bidi="fa-IR"/>
        </w:rPr>
      </w:pPr>
    </w:p>
    <w:p w14:paraId="27C03EA6" w14:textId="77777777" w:rsidR="006B5405" w:rsidRDefault="006B5405" w:rsidP="00C3708A">
      <w:pPr>
        <w:bidi/>
        <w:spacing w:line="240" w:lineRule="auto"/>
        <w:jc w:val="both"/>
        <w:rPr>
          <w:rFonts w:cs="B Nazanin"/>
          <w:sz w:val="26"/>
          <w:szCs w:val="26"/>
          <w:rtl/>
          <w:lang w:bidi="fa-IR"/>
        </w:rPr>
      </w:pPr>
    </w:p>
    <w:p w14:paraId="226D12E7" w14:textId="77777777" w:rsidR="005B1579" w:rsidRDefault="005B1579" w:rsidP="005B1579">
      <w:pPr>
        <w:bidi/>
        <w:spacing w:line="240" w:lineRule="auto"/>
        <w:jc w:val="both"/>
        <w:rPr>
          <w:rFonts w:cs="B Nazanin"/>
          <w:sz w:val="26"/>
          <w:szCs w:val="26"/>
          <w:rtl/>
          <w:lang w:bidi="fa-IR"/>
        </w:rPr>
      </w:pPr>
    </w:p>
    <w:p w14:paraId="01C8CF1F" w14:textId="77777777" w:rsidR="005B1579" w:rsidRDefault="005B1579" w:rsidP="005B1579">
      <w:pPr>
        <w:bidi/>
        <w:spacing w:line="240" w:lineRule="auto"/>
        <w:jc w:val="both"/>
        <w:rPr>
          <w:rFonts w:cs="B Nazanin"/>
          <w:sz w:val="26"/>
          <w:szCs w:val="26"/>
          <w:rtl/>
          <w:lang w:bidi="fa-IR"/>
        </w:rPr>
      </w:pPr>
    </w:p>
    <w:p w14:paraId="19A7FE7F" w14:textId="77777777" w:rsidR="005B1579" w:rsidRDefault="005B1579" w:rsidP="005B1579">
      <w:pPr>
        <w:bidi/>
        <w:spacing w:line="240" w:lineRule="auto"/>
        <w:jc w:val="both"/>
        <w:rPr>
          <w:rFonts w:cs="B Nazanin"/>
          <w:sz w:val="26"/>
          <w:szCs w:val="26"/>
          <w:rtl/>
          <w:lang w:bidi="fa-IR"/>
        </w:rPr>
      </w:pPr>
    </w:p>
    <w:p w14:paraId="59B14C02" w14:textId="77777777" w:rsidR="005B1579" w:rsidRDefault="005B1579" w:rsidP="005B1579">
      <w:pPr>
        <w:bidi/>
        <w:spacing w:line="240" w:lineRule="auto"/>
        <w:jc w:val="both"/>
        <w:rPr>
          <w:rFonts w:cs="B Nazanin"/>
          <w:sz w:val="26"/>
          <w:szCs w:val="26"/>
          <w:rtl/>
          <w:lang w:bidi="fa-IR"/>
        </w:rPr>
      </w:pPr>
    </w:p>
    <w:p w14:paraId="67796ADF" w14:textId="77777777" w:rsidR="005B1579" w:rsidRDefault="005B1579" w:rsidP="005B1579">
      <w:pPr>
        <w:bidi/>
        <w:spacing w:line="240" w:lineRule="auto"/>
        <w:jc w:val="both"/>
        <w:rPr>
          <w:rFonts w:cs="B Nazanin"/>
          <w:sz w:val="26"/>
          <w:szCs w:val="26"/>
          <w:rtl/>
          <w:lang w:bidi="fa-IR"/>
        </w:rPr>
      </w:pPr>
    </w:p>
    <w:p w14:paraId="74F775AF" w14:textId="77777777" w:rsidR="006B5405" w:rsidRDefault="006B5405" w:rsidP="00C3708A">
      <w:pPr>
        <w:bidi/>
        <w:spacing w:line="240" w:lineRule="auto"/>
        <w:jc w:val="both"/>
        <w:rPr>
          <w:rFonts w:cs="B Nazanin"/>
          <w:sz w:val="26"/>
          <w:szCs w:val="26"/>
          <w:rtl/>
          <w:lang w:bidi="fa-IR"/>
        </w:rPr>
      </w:pPr>
    </w:p>
    <w:p w14:paraId="01A49AE1" w14:textId="77777777" w:rsidR="006B5405" w:rsidRDefault="006B5405" w:rsidP="00C3708A">
      <w:pPr>
        <w:bidi/>
        <w:spacing w:line="240" w:lineRule="auto"/>
        <w:jc w:val="both"/>
        <w:rPr>
          <w:rFonts w:cs="B Nazanin"/>
          <w:sz w:val="26"/>
          <w:szCs w:val="26"/>
          <w:rtl/>
          <w:lang w:bidi="fa-IR"/>
        </w:rPr>
      </w:pPr>
    </w:p>
    <w:p w14:paraId="1BDE2CE6" w14:textId="77777777" w:rsidR="00430083" w:rsidRDefault="005B1579" w:rsidP="00430083">
      <w:pPr>
        <w:bidi/>
        <w:spacing w:line="240" w:lineRule="auto"/>
        <w:jc w:val="both"/>
        <w:rPr>
          <w:rFonts w:cs="B Nazanin"/>
          <w:b/>
          <w:bCs/>
          <w:sz w:val="26"/>
          <w:szCs w:val="26"/>
          <w:rtl/>
          <w:lang w:bidi="fa-IR"/>
        </w:rPr>
      </w:pPr>
      <w:r>
        <w:rPr>
          <w:rFonts w:cs="B Nazanin" w:hint="cs"/>
          <w:b/>
          <w:bCs/>
          <w:sz w:val="26"/>
          <w:szCs w:val="26"/>
          <w:rtl/>
          <w:lang w:bidi="fa-IR"/>
        </w:rPr>
        <w:lastRenderedPageBreak/>
        <w:t>1.</w:t>
      </w:r>
      <w:r w:rsidR="006B5405" w:rsidRPr="005B1579">
        <w:rPr>
          <w:rFonts w:cs="B Nazanin" w:hint="cs"/>
          <w:b/>
          <w:bCs/>
          <w:sz w:val="26"/>
          <w:szCs w:val="26"/>
          <w:rtl/>
          <w:lang w:bidi="fa-IR"/>
        </w:rPr>
        <w:t xml:space="preserve">مقدمه </w:t>
      </w:r>
    </w:p>
    <w:p w14:paraId="3B5B035C" w14:textId="77777777" w:rsidR="00430083" w:rsidRPr="00430083" w:rsidRDefault="00430083" w:rsidP="00430083">
      <w:pPr>
        <w:bidi/>
        <w:spacing w:line="240" w:lineRule="auto"/>
        <w:jc w:val="both"/>
        <w:rPr>
          <w:rFonts w:cs="B Nazanin"/>
          <w:sz w:val="26"/>
          <w:szCs w:val="26"/>
          <w:lang w:bidi="fa-IR"/>
        </w:rPr>
      </w:pPr>
      <w:r w:rsidRPr="00430083">
        <w:rPr>
          <w:rFonts w:cs="B Nazanin"/>
          <w:sz w:val="26"/>
          <w:szCs w:val="26"/>
          <w:rtl/>
        </w:rPr>
        <w:t xml:space="preserve">در دو دهه اخیر، دانشگاه‌ها با تحولات عمیق نهادی و فشارهای فزاینده‌ای از سوی دولت‌ها و ذی‌نفعان مختلف مواجه شده‌اند که محیط حکمرانی آموزش عالی را </w:t>
      </w:r>
      <w:commentRangeStart w:id="5"/>
      <w:r w:rsidRPr="00430083">
        <w:rPr>
          <w:rFonts w:cs="B Nazanin"/>
          <w:sz w:val="26"/>
          <w:szCs w:val="26"/>
          <w:rtl/>
        </w:rPr>
        <w:t xml:space="preserve">به‌طور اساسی دگرگون کرده است (برونشتاین و ریاله، </w:t>
      </w:r>
      <w:r w:rsidRPr="00430083">
        <w:rPr>
          <w:rFonts w:cs="B Nazanin"/>
          <w:sz w:val="26"/>
          <w:szCs w:val="26"/>
          <w:rtl/>
          <w:lang w:bidi="fa-IR"/>
        </w:rPr>
        <w:t xml:space="preserve">۲۰۱۴). </w:t>
      </w:r>
      <w:r w:rsidRPr="00430083">
        <w:rPr>
          <w:rFonts w:cs="B Nazanin"/>
          <w:sz w:val="26"/>
          <w:szCs w:val="26"/>
          <w:rtl/>
        </w:rPr>
        <w:t xml:space="preserve">ظهور اقتصاد دانش و گسترش مفاهیم انتقال دانش، مأموریت‌های سنتی دانشگاه‌ها را بازتعریف کرده و «مأموریت سوم» یا کارآفرینی دانشگاهی را به‌عنوان نقشی کلیدی در توسعه ملی و منطقه‌ای مطرح ساخته است (سازمان همکاری و توسعه اقتصادی، </w:t>
      </w:r>
      <w:r w:rsidRPr="00430083">
        <w:rPr>
          <w:rFonts w:cs="B Nazanin"/>
          <w:sz w:val="26"/>
          <w:szCs w:val="26"/>
          <w:rtl/>
          <w:lang w:bidi="fa-IR"/>
        </w:rPr>
        <w:t>۱۹۹۶</w:t>
      </w:r>
      <w:r w:rsidRPr="00430083">
        <w:rPr>
          <w:rFonts w:cs="B Nazanin"/>
          <w:sz w:val="26"/>
          <w:szCs w:val="26"/>
          <w:rtl/>
        </w:rPr>
        <w:t xml:space="preserve">؛ ایتزکوویتز و لیدسدورف، </w:t>
      </w:r>
      <w:r w:rsidRPr="00430083">
        <w:rPr>
          <w:rFonts w:cs="B Nazanin"/>
          <w:sz w:val="26"/>
          <w:szCs w:val="26"/>
          <w:rtl/>
          <w:lang w:bidi="fa-IR"/>
        </w:rPr>
        <w:t xml:space="preserve">۲۰۰۰). </w:t>
      </w:r>
      <w:r w:rsidRPr="00430083">
        <w:rPr>
          <w:rFonts w:cs="B Nazanin"/>
          <w:sz w:val="26"/>
          <w:szCs w:val="26"/>
          <w:rtl/>
        </w:rPr>
        <w:t xml:space="preserve">در این چارچوب، دانشگاه‌ها به‌طور فزاینده‌ای به‌عنوان موتورهای نوآوری و تجاری‌سازی دانش شناخته می‌شوند (گوئررو و همکاران، </w:t>
      </w:r>
      <w:r w:rsidRPr="00430083">
        <w:rPr>
          <w:rFonts w:cs="B Nazanin"/>
          <w:sz w:val="26"/>
          <w:szCs w:val="26"/>
          <w:rtl/>
          <w:lang w:bidi="fa-IR"/>
        </w:rPr>
        <w:t>۲۰۱۰</w:t>
      </w:r>
      <w:r w:rsidRPr="00430083">
        <w:rPr>
          <w:rFonts w:cs="B Nazanin"/>
          <w:sz w:val="26"/>
          <w:szCs w:val="26"/>
          <w:rtl/>
        </w:rPr>
        <w:t xml:space="preserve">؛ </w:t>
      </w:r>
      <w:r w:rsidRPr="00430083">
        <w:rPr>
          <w:rFonts w:cs="B Nazanin"/>
          <w:sz w:val="26"/>
          <w:szCs w:val="26"/>
          <w:rtl/>
          <w:lang w:bidi="fa-IR"/>
        </w:rPr>
        <w:t>۲۰۲۴).</w:t>
      </w:r>
    </w:p>
    <w:p w14:paraId="6FB6B89D" w14:textId="77777777" w:rsidR="00430083" w:rsidRPr="00430083" w:rsidRDefault="00430083" w:rsidP="00430083">
      <w:pPr>
        <w:bidi/>
        <w:spacing w:line="240" w:lineRule="auto"/>
        <w:jc w:val="both"/>
        <w:rPr>
          <w:rFonts w:cs="B Nazanin"/>
          <w:sz w:val="26"/>
          <w:szCs w:val="26"/>
          <w:lang w:bidi="fa-IR"/>
        </w:rPr>
      </w:pPr>
      <w:r w:rsidRPr="00430083">
        <w:rPr>
          <w:rFonts w:cs="B Nazanin"/>
          <w:sz w:val="26"/>
          <w:szCs w:val="26"/>
          <w:rtl/>
        </w:rPr>
        <w:t xml:space="preserve">همزمان، کاهش بودجه‌های عمومی و افزایش حمایت‌های هدفمند دولت‌ها از فعالیت‌های کارآفرینانه، دانشگاه‌ها را ناگزیر به بازطراحی ساختارهای مدیریتی و اداری خود کرده است (زیگل و رایت، </w:t>
      </w:r>
      <w:r w:rsidRPr="00430083">
        <w:rPr>
          <w:rFonts w:cs="B Nazanin"/>
          <w:sz w:val="26"/>
          <w:szCs w:val="26"/>
          <w:rtl/>
          <w:lang w:bidi="fa-IR"/>
        </w:rPr>
        <w:t>۲۰۱۵</w:t>
      </w:r>
      <w:r w:rsidRPr="00430083">
        <w:rPr>
          <w:rFonts w:cs="B Nazanin"/>
          <w:sz w:val="26"/>
          <w:szCs w:val="26"/>
          <w:rtl/>
        </w:rPr>
        <w:t xml:space="preserve">؛ کاللیگین، </w:t>
      </w:r>
      <w:r w:rsidRPr="00430083">
        <w:rPr>
          <w:rFonts w:cs="B Nazanin"/>
          <w:sz w:val="26"/>
          <w:szCs w:val="26"/>
          <w:rtl/>
          <w:lang w:bidi="fa-IR"/>
        </w:rPr>
        <w:t xml:space="preserve">۲۰۱۶). </w:t>
      </w:r>
      <w:r w:rsidRPr="00430083">
        <w:rPr>
          <w:rFonts w:cs="B Nazanin"/>
          <w:sz w:val="26"/>
          <w:szCs w:val="26"/>
          <w:rtl/>
        </w:rPr>
        <w:t xml:space="preserve">در پاسخ به این تحولات، سازوکارهایی مانند دفاتر انتقال فناوری، پارک‌های علم و فناوری، مراکز رشد و شتاب‌دهنده‌ها در دانشگاه‌ها شکل گرفتند که تمرکز اصلی آن‌ها بر ثبت اختراع، صدور مجوز و حمایت از شرکت‌های نوپا بوده است (گود و همکاران، </w:t>
      </w:r>
      <w:r w:rsidRPr="00430083">
        <w:rPr>
          <w:rFonts w:cs="B Nazanin"/>
          <w:sz w:val="26"/>
          <w:szCs w:val="26"/>
          <w:rtl/>
          <w:lang w:bidi="fa-IR"/>
        </w:rPr>
        <w:t>۲۰۲۰</w:t>
      </w:r>
      <w:r w:rsidRPr="00430083">
        <w:rPr>
          <w:rFonts w:cs="B Nazanin"/>
          <w:sz w:val="26"/>
          <w:szCs w:val="26"/>
          <w:rtl/>
        </w:rPr>
        <w:t xml:space="preserve">؛ هیتون و همکاران، </w:t>
      </w:r>
      <w:r w:rsidRPr="00430083">
        <w:rPr>
          <w:rFonts w:cs="B Nazanin"/>
          <w:sz w:val="26"/>
          <w:szCs w:val="26"/>
          <w:rtl/>
          <w:lang w:bidi="fa-IR"/>
        </w:rPr>
        <w:t>۲۰۱۹).</w:t>
      </w:r>
    </w:p>
    <w:p w14:paraId="4688865B" w14:textId="77777777" w:rsidR="00430083" w:rsidRPr="00430083" w:rsidRDefault="00430083" w:rsidP="00430083">
      <w:pPr>
        <w:bidi/>
        <w:spacing w:line="240" w:lineRule="auto"/>
        <w:jc w:val="both"/>
        <w:rPr>
          <w:rFonts w:cs="B Nazanin"/>
          <w:sz w:val="26"/>
          <w:szCs w:val="26"/>
          <w:lang w:bidi="fa-IR"/>
        </w:rPr>
      </w:pPr>
      <w:r w:rsidRPr="00430083">
        <w:rPr>
          <w:rFonts w:cs="B Nazanin"/>
          <w:sz w:val="26"/>
          <w:szCs w:val="26"/>
          <w:rtl/>
        </w:rPr>
        <w:t xml:space="preserve">با این حال، پژوهش‌ها نشان می‌دهد که تمرکز بیش‌ازحد بر سازوکارهای رسمی تجاری‌سازی، در برخی موارد به غفلت از توسعه شرکت‌های زایشی و استارت‌آپ‌ها انجامیده و کمبود تجربه کارآفرینانه در میان کارکنان این ساختارها همچنان یک چالش اساسی باقی مانده است (رایت و همکاران، </w:t>
      </w:r>
      <w:r w:rsidRPr="00430083">
        <w:rPr>
          <w:rFonts w:cs="B Nazanin"/>
          <w:sz w:val="26"/>
          <w:szCs w:val="26"/>
          <w:rtl/>
          <w:lang w:bidi="fa-IR"/>
        </w:rPr>
        <w:t>۲۰۰۴</w:t>
      </w:r>
      <w:r w:rsidRPr="00430083">
        <w:rPr>
          <w:rFonts w:cs="B Nazanin"/>
          <w:sz w:val="26"/>
          <w:szCs w:val="26"/>
          <w:rtl/>
        </w:rPr>
        <w:t xml:space="preserve">؛ زیگل و رایت، </w:t>
      </w:r>
      <w:r w:rsidRPr="00430083">
        <w:rPr>
          <w:rFonts w:cs="B Nazanin"/>
          <w:sz w:val="26"/>
          <w:szCs w:val="26"/>
          <w:rtl/>
          <w:lang w:bidi="fa-IR"/>
        </w:rPr>
        <w:t xml:space="preserve">۲۰۱۵). </w:t>
      </w:r>
      <w:r w:rsidRPr="00430083">
        <w:rPr>
          <w:rFonts w:cs="B Nazanin"/>
          <w:sz w:val="26"/>
          <w:szCs w:val="26"/>
          <w:rtl/>
        </w:rPr>
        <w:t xml:space="preserve">در نتیجه، بسیاری از دانشگاه‌ها به سمت ادغام عمیق‌تر </w:t>
      </w:r>
      <w:commentRangeStart w:id="6"/>
      <w:r w:rsidRPr="00430083">
        <w:rPr>
          <w:rFonts w:cs="B Nazanin"/>
          <w:sz w:val="26"/>
          <w:szCs w:val="26"/>
          <w:rtl/>
        </w:rPr>
        <w:t xml:space="preserve">کارآفرینی در فعالیت‌های آموزشی و پژوهشی حرکت کرده و برنامه‌ها و دوره‌های میان‌رشته‌ای متعددی را برای توسعه شایستگی‌های کارآفرینانه طراحی کرده‌اند (بلنکستین و همکاران، </w:t>
      </w:r>
      <w:r w:rsidRPr="00430083">
        <w:rPr>
          <w:rFonts w:cs="B Nazanin"/>
          <w:sz w:val="26"/>
          <w:szCs w:val="26"/>
          <w:rtl/>
          <w:lang w:bidi="fa-IR"/>
        </w:rPr>
        <w:t>۲۰۲۱).</w:t>
      </w:r>
    </w:p>
    <w:p w14:paraId="4D647572" w14:textId="7C03174B" w:rsidR="00430083" w:rsidRPr="00430083" w:rsidRDefault="00430083" w:rsidP="00430083">
      <w:pPr>
        <w:bidi/>
        <w:spacing w:line="240" w:lineRule="auto"/>
        <w:jc w:val="both"/>
        <w:rPr>
          <w:rFonts w:cs="B Nazanin"/>
          <w:sz w:val="26"/>
          <w:szCs w:val="26"/>
          <w:lang w:bidi="fa-IR"/>
        </w:rPr>
      </w:pPr>
      <w:r w:rsidRPr="00430083">
        <w:rPr>
          <w:rFonts w:cs="B Nazanin"/>
          <w:sz w:val="26"/>
          <w:szCs w:val="26"/>
          <w:rtl/>
        </w:rPr>
        <w:t xml:space="preserve">این تحول موجب کمرنگ شدن مرز میان مأموریت‌های سنتی دانشگاه و مأموریت کارآفرینانه شده و طیف گسترده‌ای از ذی‌نفعان، از دانشجویان و پژوهشگران گرفته تا سرمایه‌گذاران و مربیان، را درگیر فعالیت‌های کارآفرینانه دانشگاهی کرده است (لیسایت و هوس-دایک، </w:t>
      </w:r>
      <w:r w:rsidRPr="00430083">
        <w:rPr>
          <w:rFonts w:cs="B Nazanin"/>
          <w:sz w:val="26"/>
          <w:szCs w:val="26"/>
          <w:rtl/>
          <w:lang w:bidi="fa-IR"/>
        </w:rPr>
        <w:t>۲۰۱۶</w:t>
      </w:r>
      <w:r w:rsidRPr="00430083">
        <w:rPr>
          <w:rFonts w:cs="B Nazanin"/>
          <w:sz w:val="26"/>
          <w:szCs w:val="26"/>
          <w:rtl/>
        </w:rPr>
        <w:t xml:space="preserve">؛ هیتون و همکاران، </w:t>
      </w:r>
      <w:r w:rsidRPr="00430083">
        <w:rPr>
          <w:rFonts w:cs="B Nazanin"/>
          <w:sz w:val="26"/>
          <w:szCs w:val="26"/>
          <w:rtl/>
          <w:lang w:bidi="fa-IR"/>
        </w:rPr>
        <w:t xml:space="preserve">۲۰۱۹). </w:t>
      </w:r>
      <w:r w:rsidRPr="00430083">
        <w:rPr>
          <w:rFonts w:cs="B Nazanin"/>
          <w:sz w:val="26"/>
          <w:szCs w:val="26"/>
          <w:rtl/>
        </w:rPr>
        <w:t xml:space="preserve">با وجود این پیشرفت‌ها، ادبیات موجود عمدتاً بر بررسی سازوکارهای منفرد مانند دفاتر انتقال فناوری، شتاب‌دهنده‌ها، همکاری دانشگاه و صنعت و آموزش کارآفرینی تمرکز دارد و فاقد یک چارچوب جامع برای تبیین هم‌زمان این ترتیبات مدیریتی است (جوشی و همکاران، </w:t>
      </w:r>
      <w:r w:rsidRPr="00430083">
        <w:rPr>
          <w:rFonts w:cs="B Nazanin"/>
          <w:sz w:val="26"/>
          <w:szCs w:val="26"/>
          <w:rtl/>
          <w:lang w:bidi="fa-IR"/>
        </w:rPr>
        <w:t>۲۰۲۳</w:t>
      </w:r>
      <w:r w:rsidRPr="00430083">
        <w:rPr>
          <w:rFonts w:cs="B Nazanin"/>
          <w:sz w:val="26"/>
          <w:szCs w:val="26"/>
          <w:rtl/>
        </w:rPr>
        <w:t xml:space="preserve">؛ روسی و همکاران، </w:t>
      </w:r>
      <w:r w:rsidRPr="00430083">
        <w:rPr>
          <w:rFonts w:cs="B Nazanin"/>
          <w:sz w:val="26"/>
          <w:szCs w:val="26"/>
          <w:rtl/>
          <w:lang w:bidi="fa-IR"/>
        </w:rPr>
        <w:t>۲۰۲۴).</w:t>
      </w:r>
      <w:r>
        <w:rPr>
          <w:rFonts w:cs="B Nazanin" w:hint="cs"/>
          <w:sz w:val="26"/>
          <w:szCs w:val="26"/>
          <w:rtl/>
          <w:lang w:bidi="fa-IR"/>
        </w:rPr>
        <w:t xml:space="preserve"> </w:t>
      </w:r>
      <w:r w:rsidRPr="00430083">
        <w:rPr>
          <w:rFonts w:cs="B Nazanin"/>
          <w:sz w:val="26"/>
          <w:szCs w:val="26"/>
          <w:rtl/>
        </w:rPr>
        <w:t xml:space="preserve">بر این اساس، هدف </w:t>
      </w:r>
      <w:commentRangeEnd w:id="6"/>
      <w:r w:rsidR="00B861C5">
        <w:rPr>
          <w:rStyle w:val="CommentReference"/>
          <w:rtl/>
        </w:rPr>
        <w:commentReference w:id="6"/>
      </w:r>
      <w:r w:rsidRPr="00430083">
        <w:rPr>
          <w:rFonts w:cs="B Nazanin"/>
          <w:sz w:val="26"/>
          <w:szCs w:val="26"/>
          <w:rtl/>
        </w:rPr>
        <w:t xml:space="preserve">پژوهش حاضر ارائه یک رویکرد جامع و طبقه‌بندی نظام‌مند از ترتیبات مدیریتی مؤثر بر کارآفرینی دانشگاهی است. این مطالعه با بهره‌گیری از فراتحلیل </w:t>
      </w:r>
      <w:r w:rsidRPr="00430083">
        <w:rPr>
          <w:rFonts w:cs="B Nazanin"/>
          <w:sz w:val="26"/>
          <w:szCs w:val="26"/>
          <w:rtl/>
          <w:lang w:bidi="fa-IR"/>
        </w:rPr>
        <w:t>۵۴</w:t>
      </w:r>
      <w:r w:rsidRPr="00430083">
        <w:rPr>
          <w:rFonts w:cs="B Nazanin"/>
          <w:sz w:val="26"/>
          <w:szCs w:val="26"/>
          <w:rtl/>
        </w:rPr>
        <w:t xml:space="preserve"> مطالعه موردی کیفی، به شناسایی ساختارها، فرایندها و سازوکارهایی می‌پردازد که به‌طور مؤثر فعالیت‌های کارآفرینانه را در دانشگاه‌ها تسهیل می‌کنند. یافته‌های این پژوهش علاوه بر غنای نظری، بینش‌های عملی ارزشمندی برای مدیران و سیاست‌گذاران دانشگاهی فراهم می‌آورد و می‌تواند به همسوسازی راهبردهای مدیریتی با مأموریت کارآفرینانه دانشگاه‌ها و تقویت نقش آن‌ها در اکوسیستم‌های نوآوری و توسعه اقتصادی</w:t>
      </w:r>
      <w:r>
        <w:rPr>
          <w:rFonts w:ascii="Arial" w:hAnsi="Arial" w:cs="Arial" w:hint="cs"/>
          <w:sz w:val="26"/>
          <w:szCs w:val="26"/>
          <w:rtl/>
        </w:rPr>
        <w:t xml:space="preserve"> و </w:t>
      </w:r>
      <w:r w:rsidRPr="00430083">
        <w:rPr>
          <w:rFonts w:cs="B Nazanin" w:hint="cs"/>
          <w:sz w:val="26"/>
          <w:szCs w:val="26"/>
          <w:rtl/>
        </w:rPr>
        <w:t>اجتماعی</w:t>
      </w:r>
      <w:r w:rsidRPr="00430083">
        <w:rPr>
          <w:rFonts w:cs="B Nazanin"/>
          <w:sz w:val="26"/>
          <w:szCs w:val="26"/>
          <w:rtl/>
        </w:rPr>
        <w:t xml:space="preserve"> </w:t>
      </w:r>
      <w:r w:rsidRPr="00430083">
        <w:rPr>
          <w:rFonts w:cs="B Nazanin" w:hint="cs"/>
          <w:sz w:val="26"/>
          <w:szCs w:val="26"/>
          <w:rtl/>
        </w:rPr>
        <w:t>کمک</w:t>
      </w:r>
      <w:r w:rsidRPr="00430083">
        <w:rPr>
          <w:rFonts w:cs="B Nazanin"/>
          <w:sz w:val="26"/>
          <w:szCs w:val="26"/>
          <w:rtl/>
        </w:rPr>
        <w:t xml:space="preserve"> </w:t>
      </w:r>
      <w:r w:rsidRPr="00430083">
        <w:rPr>
          <w:rFonts w:cs="B Nazanin" w:hint="cs"/>
          <w:sz w:val="26"/>
          <w:szCs w:val="26"/>
          <w:rtl/>
        </w:rPr>
        <w:t>کند</w:t>
      </w:r>
      <w:r w:rsidRPr="00430083">
        <w:rPr>
          <w:rFonts w:cs="B Nazanin"/>
          <w:sz w:val="26"/>
          <w:szCs w:val="26"/>
          <w:rtl/>
        </w:rPr>
        <w:t>.</w:t>
      </w:r>
    </w:p>
    <w:p w14:paraId="3A8D0C67" w14:textId="77777777" w:rsidR="00430083" w:rsidRPr="00430083" w:rsidRDefault="00430083" w:rsidP="00430083">
      <w:pPr>
        <w:bidi/>
        <w:spacing w:line="240" w:lineRule="auto"/>
        <w:jc w:val="both"/>
        <w:rPr>
          <w:rFonts w:cs="B Nazanin"/>
          <w:sz w:val="26"/>
          <w:szCs w:val="26"/>
          <w:rtl/>
          <w:lang w:bidi="fa-IR"/>
        </w:rPr>
      </w:pPr>
    </w:p>
    <w:p w14:paraId="4A6497B0" w14:textId="356D3B69" w:rsidR="006B5405" w:rsidRDefault="005B1579" w:rsidP="00430083">
      <w:pPr>
        <w:bidi/>
        <w:spacing w:line="240" w:lineRule="auto"/>
        <w:jc w:val="both"/>
        <w:rPr>
          <w:rFonts w:cs="B Nazanin"/>
          <w:b/>
          <w:bCs/>
          <w:sz w:val="26"/>
          <w:szCs w:val="26"/>
          <w:rtl/>
          <w:lang w:bidi="fa-IR"/>
        </w:rPr>
      </w:pPr>
      <w:r>
        <w:rPr>
          <w:rFonts w:cs="B Nazanin" w:hint="cs"/>
          <w:b/>
          <w:bCs/>
          <w:sz w:val="26"/>
          <w:szCs w:val="26"/>
          <w:rtl/>
          <w:lang w:bidi="fa-IR"/>
        </w:rPr>
        <w:lastRenderedPageBreak/>
        <w:t xml:space="preserve">2. </w:t>
      </w:r>
      <w:r w:rsidR="001D7916" w:rsidRPr="001D7916">
        <w:rPr>
          <w:rFonts w:cs="B Nazanin" w:hint="cs"/>
          <w:b/>
          <w:bCs/>
          <w:sz w:val="26"/>
          <w:szCs w:val="26"/>
          <w:rtl/>
          <w:lang w:bidi="fa-IR"/>
        </w:rPr>
        <w:t xml:space="preserve">پیشینه </w:t>
      </w:r>
      <w:r>
        <w:rPr>
          <w:rFonts w:cs="B Nazanin" w:hint="cs"/>
          <w:b/>
          <w:bCs/>
          <w:sz w:val="26"/>
          <w:szCs w:val="26"/>
          <w:rtl/>
          <w:lang w:bidi="fa-IR"/>
        </w:rPr>
        <w:t>نظری</w:t>
      </w:r>
      <w:commentRangeEnd w:id="5"/>
      <w:r w:rsidR="00B861C5">
        <w:rPr>
          <w:rStyle w:val="CommentReference"/>
          <w:rtl/>
        </w:rPr>
        <w:commentReference w:id="5"/>
      </w:r>
    </w:p>
    <w:p w14:paraId="716E285D" w14:textId="221F0FC0" w:rsidR="00430083" w:rsidRPr="00430083" w:rsidRDefault="00430083" w:rsidP="00430083">
      <w:pPr>
        <w:bidi/>
        <w:spacing w:line="240" w:lineRule="auto"/>
        <w:jc w:val="both"/>
        <w:rPr>
          <w:rFonts w:cs="B Nazanin"/>
          <w:b/>
          <w:bCs/>
          <w:sz w:val="26"/>
          <w:szCs w:val="26"/>
          <w:rtl/>
          <w:lang w:bidi="fa-IR"/>
        </w:rPr>
      </w:pPr>
      <w:r w:rsidRPr="00430083">
        <w:rPr>
          <w:rFonts w:cs="B Nazanin"/>
          <w:b/>
          <w:bCs/>
          <w:sz w:val="26"/>
          <w:szCs w:val="26"/>
          <w:rtl/>
          <w:lang w:bidi="fa-IR"/>
        </w:rPr>
        <w:t>۲.۱</w:t>
      </w:r>
      <w:r w:rsidRPr="00430083">
        <w:rPr>
          <w:rFonts w:cs="B Nazanin"/>
          <w:b/>
          <w:bCs/>
          <w:sz w:val="26"/>
          <w:szCs w:val="26"/>
          <w:rtl/>
        </w:rPr>
        <w:t xml:space="preserve"> ترتیبات مدیریتی در چارچوب دانشگاه</w:t>
      </w:r>
    </w:p>
    <w:p w14:paraId="2A0F7D16" w14:textId="1FAD0FAF" w:rsidR="00430083" w:rsidRPr="00430083" w:rsidRDefault="00430083" w:rsidP="00430083">
      <w:pPr>
        <w:bidi/>
        <w:spacing w:line="240" w:lineRule="auto"/>
        <w:jc w:val="both"/>
        <w:rPr>
          <w:rFonts w:cs="B Nazanin"/>
          <w:sz w:val="26"/>
          <w:szCs w:val="26"/>
          <w:lang w:bidi="fa-IR"/>
        </w:rPr>
      </w:pPr>
      <w:r w:rsidRPr="00430083">
        <w:rPr>
          <w:rFonts w:cs="B Nazanin"/>
          <w:sz w:val="26"/>
          <w:szCs w:val="26"/>
          <w:rtl/>
        </w:rPr>
        <w:t>ادبیات آموزش عالی نشان می‌دهد که اتخاذ ترتیبات مدیریتی مناسب می‌تواند نقش تعیین‌کننده‌ای در توانمندسازی دانشگاه‌ها برای مواجهه با چالش‌هایی نظیر کاهش بودجه، فشارهای بازار و تحولات اجتماعی</w:t>
      </w:r>
      <w:r>
        <w:rPr>
          <w:rFonts w:ascii="Arial" w:hAnsi="Arial" w:cs="Arial" w:hint="cs"/>
          <w:sz w:val="26"/>
          <w:szCs w:val="26"/>
          <w:rtl/>
        </w:rPr>
        <w:t xml:space="preserve"> و </w:t>
      </w:r>
      <w:r w:rsidRPr="00430083">
        <w:rPr>
          <w:rFonts w:cs="B Nazanin" w:hint="cs"/>
          <w:sz w:val="26"/>
          <w:szCs w:val="26"/>
          <w:rtl/>
        </w:rPr>
        <w:t>اقتصادی</w:t>
      </w:r>
      <w:r w:rsidRPr="00430083">
        <w:rPr>
          <w:rFonts w:cs="B Nazanin"/>
          <w:sz w:val="26"/>
          <w:szCs w:val="26"/>
          <w:rtl/>
        </w:rPr>
        <w:t xml:space="preserve"> </w:t>
      </w:r>
      <w:r w:rsidRPr="00430083">
        <w:rPr>
          <w:rFonts w:cs="B Nazanin" w:hint="cs"/>
          <w:sz w:val="26"/>
          <w:szCs w:val="26"/>
          <w:rtl/>
        </w:rPr>
        <w:t>ایفا</w:t>
      </w:r>
      <w:r w:rsidRPr="00430083">
        <w:rPr>
          <w:rFonts w:cs="B Nazanin"/>
          <w:sz w:val="26"/>
          <w:szCs w:val="26"/>
          <w:rtl/>
        </w:rPr>
        <w:t xml:space="preserve"> </w:t>
      </w:r>
      <w:r w:rsidRPr="00430083">
        <w:rPr>
          <w:rFonts w:cs="B Nazanin" w:hint="cs"/>
          <w:sz w:val="26"/>
          <w:szCs w:val="26"/>
          <w:rtl/>
        </w:rPr>
        <w:t>کند</w:t>
      </w:r>
      <w:r w:rsidRPr="00430083">
        <w:rPr>
          <w:rFonts w:cs="B Nazanin"/>
          <w:sz w:val="26"/>
          <w:szCs w:val="26"/>
          <w:rtl/>
        </w:rPr>
        <w:t xml:space="preserve"> (</w:t>
      </w:r>
      <w:r w:rsidRPr="00430083">
        <w:rPr>
          <w:rFonts w:cs="B Nazanin" w:hint="cs"/>
          <w:sz w:val="26"/>
          <w:szCs w:val="26"/>
          <w:rtl/>
        </w:rPr>
        <w:t>مارجینسون،</w:t>
      </w:r>
      <w:r w:rsidRPr="00430083">
        <w:rPr>
          <w:rFonts w:cs="B Nazanin"/>
          <w:sz w:val="26"/>
          <w:szCs w:val="26"/>
          <w:rtl/>
        </w:rPr>
        <w:t xml:space="preserve"> </w:t>
      </w:r>
      <w:r w:rsidRPr="00430083">
        <w:rPr>
          <w:rFonts w:cs="B Nazanin"/>
          <w:sz w:val="26"/>
          <w:szCs w:val="26"/>
          <w:rtl/>
          <w:lang w:bidi="fa-IR"/>
        </w:rPr>
        <w:t xml:space="preserve">۲۰۱۶). </w:t>
      </w:r>
      <w:r w:rsidRPr="00430083">
        <w:rPr>
          <w:rFonts w:cs="B Nazanin"/>
          <w:sz w:val="26"/>
          <w:szCs w:val="26"/>
          <w:rtl/>
        </w:rPr>
        <w:t>در همین راستا، کلارک و همکاران (</w:t>
      </w:r>
      <w:r w:rsidRPr="00430083">
        <w:rPr>
          <w:rFonts w:cs="B Nazanin"/>
          <w:sz w:val="26"/>
          <w:szCs w:val="26"/>
          <w:rtl/>
          <w:lang w:bidi="fa-IR"/>
        </w:rPr>
        <w:t xml:space="preserve">۲۰۲۴) </w:t>
      </w:r>
      <w:r w:rsidRPr="00430083">
        <w:rPr>
          <w:rFonts w:cs="B Nazanin"/>
          <w:sz w:val="26"/>
          <w:szCs w:val="26"/>
          <w:rtl/>
        </w:rPr>
        <w:t>تأکید می‌کنند که دانشگاه‌ها در دهه‌های اخیر با تغییرات ساختاری عمیقی روبه‌رو شده‌اند که هم‌زمان فرصت‌ها و محدودیت‌های جدیدی را پیش روی مدیریت دانشگاهی قرار داده و نقش مدیریت را به‌عنوان یک عامل محوری برجسته ساخته است.</w:t>
      </w:r>
    </w:p>
    <w:p w14:paraId="368C733C" w14:textId="1E888254" w:rsidR="00430083" w:rsidRPr="00430083" w:rsidRDefault="00430083" w:rsidP="00430083">
      <w:pPr>
        <w:bidi/>
        <w:spacing w:line="240" w:lineRule="auto"/>
        <w:jc w:val="both"/>
        <w:rPr>
          <w:rFonts w:cs="B Nazanin"/>
          <w:sz w:val="26"/>
          <w:szCs w:val="26"/>
          <w:rtl/>
          <w:lang w:bidi="fa-IR"/>
        </w:rPr>
      </w:pPr>
      <w:r w:rsidRPr="00430083">
        <w:rPr>
          <w:rFonts w:cs="B Nazanin"/>
          <w:sz w:val="26"/>
          <w:szCs w:val="26"/>
          <w:rtl/>
        </w:rPr>
        <w:t>مفهوم حکمرانی در آموزش عالی نخستین‌بار توسط بیرنبام (</w:t>
      </w:r>
      <w:r w:rsidRPr="00430083">
        <w:rPr>
          <w:rFonts w:cs="B Nazanin"/>
          <w:sz w:val="26"/>
          <w:szCs w:val="26"/>
          <w:rtl/>
          <w:lang w:bidi="fa-IR"/>
        </w:rPr>
        <w:t xml:space="preserve">۱۹۸۸) </w:t>
      </w:r>
      <w:r w:rsidRPr="00430083">
        <w:rPr>
          <w:rFonts w:cs="B Nazanin"/>
          <w:sz w:val="26"/>
          <w:szCs w:val="26"/>
          <w:rtl/>
        </w:rPr>
        <w:t xml:space="preserve">به‌عنوان مجموعه‌ای از قواعد، ساختارها و رویه‌ها تعریف شد که دانشگاه‌ها را از سایر سازمان‌ها متمایز می‌کند. این مفهوم به سازوکارهایی اشاره دارد که از طریق آن‌ها نهادهای دانشگاهی با یکدیگر و با محیط بیرونی تعامل داشته و بر یکدیگر تأثیر می‌گذارند. در تعاریف تکمیلی، حکمرانی به‌عنوان ساختارها و فرایندهای دخیل در طراحی، اجرا و ارزیابی ابتکارات سازمانی در نظر گرفته شده است (کورسون، </w:t>
      </w:r>
      <w:r w:rsidRPr="00430083">
        <w:rPr>
          <w:rFonts w:cs="B Nazanin"/>
          <w:sz w:val="26"/>
          <w:szCs w:val="26"/>
          <w:rtl/>
          <w:lang w:bidi="fa-IR"/>
        </w:rPr>
        <w:t>۱۹۶۰</w:t>
      </w:r>
      <w:r w:rsidRPr="00430083">
        <w:rPr>
          <w:rFonts w:cs="B Nazanin"/>
          <w:sz w:val="26"/>
          <w:szCs w:val="26"/>
          <w:rtl/>
        </w:rPr>
        <w:t xml:space="preserve">؛ کارنگی و تاک، </w:t>
      </w:r>
      <w:r w:rsidRPr="00430083">
        <w:rPr>
          <w:rFonts w:cs="B Nazanin"/>
          <w:sz w:val="26"/>
          <w:szCs w:val="26"/>
          <w:rtl/>
          <w:lang w:bidi="fa-IR"/>
        </w:rPr>
        <w:t xml:space="preserve">۲۰۱۰). </w:t>
      </w:r>
      <w:r w:rsidRPr="00430083">
        <w:rPr>
          <w:rFonts w:cs="B Nazanin"/>
          <w:sz w:val="26"/>
          <w:szCs w:val="26"/>
          <w:rtl/>
        </w:rPr>
        <w:t>تمرکز حکمرانی نه صرفاً بر اقتدار رسمی، بلکه بر فرایندهای واقعی تصمیم‌گیری و اجرای آن‌ها است.</w:t>
      </w:r>
      <w:r>
        <w:rPr>
          <w:rFonts w:cs="B Nazanin" w:hint="cs"/>
          <w:sz w:val="26"/>
          <w:szCs w:val="26"/>
          <w:rtl/>
          <w:lang w:bidi="fa-IR"/>
        </w:rPr>
        <w:t xml:space="preserve"> </w:t>
      </w:r>
      <w:r w:rsidRPr="00430083">
        <w:rPr>
          <w:rFonts w:cs="B Nazanin"/>
          <w:sz w:val="26"/>
          <w:szCs w:val="26"/>
          <w:rtl/>
        </w:rPr>
        <w:t>بیرنبام (</w:t>
      </w:r>
      <w:r w:rsidRPr="00430083">
        <w:rPr>
          <w:rFonts w:cs="B Nazanin"/>
          <w:sz w:val="26"/>
          <w:szCs w:val="26"/>
          <w:rtl/>
          <w:lang w:bidi="fa-IR"/>
        </w:rPr>
        <w:t xml:space="preserve">۲۰۰۴) </w:t>
      </w:r>
      <w:r w:rsidRPr="00430083">
        <w:rPr>
          <w:rFonts w:cs="B Nazanin"/>
          <w:sz w:val="26"/>
          <w:szCs w:val="26"/>
          <w:rtl/>
        </w:rPr>
        <w:t xml:space="preserve">حکمرانی دانشگاهی را تلاشی برای ایجاد تعادل میان نظام قانونی و مدیریتی از یک‌سو، و نظام حرفه‌ای متکی بر اعضای هیئت علمی از سوی دیگر می‌داند. این تعادل، بستر اصلی شکل‌گیری ترتیبات مدیریتی در دانشگاه‌ها را فراهم می‌کند. مطالعات مرتبط عمدتاً بر دو جریان اصلی تمرکز داشته‌اند: ساختارها و فرایندها. در مدل‌های اولیه حکمرانی، تأکید بر ابعاد ساختاری بود؛ ساختار به‌عنوان توزیع پایدار مسئولیت‌ها از طریق سلسله‌مراتب، قوانین و تخصص واحدها تعریف می‌شد (بلیکلای و کوگان، </w:t>
      </w:r>
      <w:r w:rsidRPr="00430083">
        <w:rPr>
          <w:rFonts w:cs="B Nazanin"/>
          <w:sz w:val="26"/>
          <w:szCs w:val="26"/>
          <w:rtl/>
          <w:lang w:bidi="fa-IR"/>
        </w:rPr>
        <w:t>۲۰۰۷</w:t>
      </w:r>
      <w:r w:rsidRPr="00430083">
        <w:rPr>
          <w:rFonts w:cs="B Nazanin"/>
          <w:sz w:val="26"/>
          <w:szCs w:val="26"/>
          <w:rtl/>
        </w:rPr>
        <w:t xml:space="preserve">؛ رینه و همکاران، </w:t>
      </w:r>
      <w:r w:rsidRPr="00430083">
        <w:rPr>
          <w:rFonts w:cs="B Nazanin"/>
          <w:sz w:val="26"/>
          <w:szCs w:val="26"/>
          <w:rtl/>
          <w:lang w:bidi="fa-IR"/>
        </w:rPr>
        <w:t xml:space="preserve">۲۰۲۱). </w:t>
      </w:r>
      <w:r w:rsidRPr="00430083">
        <w:rPr>
          <w:rFonts w:cs="B Nazanin"/>
          <w:sz w:val="26"/>
          <w:szCs w:val="26"/>
          <w:rtl/>
        </w:rPr>
        <w:t xml:space="preserve">پژوهش‌های جدیدتر، ساختار را به‌مثابه الگوهای تحقق‌یافته تعامل و کنش متقابل درون دانشگاه در نظر می‌گیرند (گرینوود و همکاران، </w:t>
      </w:r>
      <w:r w:rsidRPr="00430083">
        <w:rPr>
          <w:rFonts w:cs="B Nazanin"/>
          <w:sz w:val="26"/>
          <w:szCs w:val="26"/>
          <w:rtl/>
          <w:lang w:bidi="fa-IR"/>
        </w:rPr>
        <w:t>۲۰۱۷).</w:t>
      </w:r>
    </w:p>
    <w:p w14:paraId="01FAC717" w14:textId="3D3FC91A" w:rsidR="00430083" w:rsidRPr="00430083" w:rsidRDefault="00430083" w:rsidP="00430083">
      <w:pPr>
        <w:bidi/>
        <w:spacing w:line="240" w:lineRule="auto"/>
        <w:jc w:val="both"/>
        <w:rPr>
          <w:rFonts w:cs="B Nazanin"/>
          <w:sz w:val="26"/>
          <w:szCs w:val="26"/>
          <w:rtl/>
          <w:lang w:bidi="fa-IR"/>
        </w:rPr>
      </w:pPr>
      <w:r w:rsidRPr="00430083">
        <w:rPr>
          <w:rFonts w:cs="B Nazanin"/>
          <w:sz w:val="26"/>
          <w:szCs w:val="26"/>
          <w:rtl/>
        </w:rPr>
        <w:t xml:space="preserve">فرایندهای تصمیم‌گیری و مشارکت ذی‌نفعان داخلی، به‌ویژه دانشجویان و اعضای هیئت علمی، عناصر کلیدی تحقق اهداف سازمانی دانشگاه‌ها هستند (اُمالی، </w:t>
      </w:r>
      <w:r w:rsidRPr="00430083">
        <w:rPr>
          <w:rFonts w:cs="B Nazanin"/>
          <w:sz w:val="26"/>
          <w:szCs w:val="26"/>
          <w:rtl/>
          <w:lang w:bidi="fa-IR"/>
        </w:rPr>
        <w:t xml:space="preserve">۲۰۲۳). </w:t>
      </w:r>
      <w:r w:rsidRPr="00430083">
        <w:rPr>
          <w:rFonts w:cs="B Nazanin"/>
          <w:sz w:val="26"/>
          <w:szCs w:val="26"/>
          <w:rtl/>
        </w:rPr>
        <w:t>بنابراین، ترتیبات مدیریتی در دانشگاه‌ها حاصل تعامل پویا میان ساختارها و فرایندها هستند و نقش اساسی در هدایت دانشگاه‌ها به‌سوی پاسخ‌گویی مؤثر به الزامات محیطی و تحقق مأموریت‌های نوین، از جمله کارآفرینی دانشگاهی، ایفا می‌کنند.</w:t>
      </w:r>
    </w:p>
    <w:p w14:paraId="00485958" w14:textId="5312BC1E" w:rsidR="00430083" w:rsidRPr="00430083" w:rsidRDefault="00430083" w:rsidP="00430083">
      <w:pPr>
        <w:bidi/>
        <w:spacing w:line="240" w:lineRule="auto"/>
        <w:jc w:val="both"/>
        <w:rPr>
          <w:rFonts w:cs="B Nazanin"/>
          <w:b/>
          <w:bCs/>
          <w:sz w:val="26"/>
          <w:szCs w:val="26"/>
          <w:rtl/>
          <w:lang w:bidi="fa-IR"/>
        </w:rPr>
      </w:pPr>
      <w:r w:rsidRPr="00430083">
        <w:rPr>
          <w:rFonts w:cs="B Nazanin"/>
          <w:b/>
          <w:bCs/>
          <w:sz w:val="26"/>
          <w:szCs w:val="26"/>
          <w:rtl/>
          <w:lang w:bidi="fa-IR"/>
        </w:rPr>
        <w:t>۲.۲</w:t>
      </w:r>
      <w:r w:rsidRPr="00430083">
        <w:rPr>
          <w:rFonts w:cs="B Nazanin"/>
          <w:b/>
          <w:bCs/>
          <w:sz w:val="26"/>
          <w:szCs w:val="26"/>
          <w:rtl/>
        </w:rPr>
        <w:t xml:space="preserve"> ترتیبات مدیریتی برای فعالیت‌های کارآفرینی دانشگاهی</w:t>
      </w:r>
    </w:p>
    <w:p w14:paraId="538930D0" w14:textId="10C7A44B" w:rsidR="00430083" w:rsidRPr="00430083" w:rsidRDefault="00430083" w:rsidP="00430083">
      <w:pPr>
        <w:bidi/>
        <w:spacing w:line="240" w:lineRule="auto"/>
        <w:jc w:val="both"/>
        <w:rPr>
          <w:rFonts w:cs="B Nazanin"/>
          <w:sz w:val="26"/>
          <w:szCs w:val="26"/>
          <w:rtl/>
          <w:lang w:bidi="fa-IR"/>
        </w:rPr>
      </w:pPr>
      <w:r w:rsidRPr="00430083">
        <w:rPr>
          <w:rFonts w:cs="B Nazanin"/>
          <w:sz w:val="26"/>
          <w:szCs w:val="26"/>
          <w:rtl/>
        </w:rPr>
        <w:t xml:space="preserve">ادبیات کارآفرینی دانشگاهی از زمان شکل‌گیری تاکنون در قالب سه موج متمایز تکامل یافته است (گوئررو و همکاران، </w:t>
      </w:r>
      <w:r w:rsidRPr="00430083">
        <w:rPr>
          <w:rFonts w:cs="B Nazanin"/>
          <w:sz w:val="26"/>
          <w:szCs w:val="26"/>
          <w:rtl/>
          <w:lang w:bidi="fa-IR"/>
        </w:rPr>
        <w:t xml:space="preserve">۲۰۲۴). </w:t>
      </w:r>
      <w:r w:rsidRPr="00430083">
        <w:rPr>
          <w:rFonts w:cs="B Nazanin"/>
          <w:sz w:val="26"/>
          <w:szCs w:val="26"/>
          <w:rtl/>
        </w:rPr>
        <w:t>موج نخست (</w:t>
      </w:r>
      <w:r w:rsidRPr="00430083">
        <w:rPr>
          <w:rFonts w:cs="B Nazanin"/>
          <w:sz w:val="26"/>
          <w:szCs w:val="26"/>
          <w:rtl/>
          <w:lang w:bidi="fa-IR"/>
        </w:rPr>
        <w:t>۱۹۸۳</w:t>
      </w:r>
      <w:r w:rsidRPr="00430083">
        <w:rPr>
          <w:rFonts w:ascii="Arial" w:hAnsi="Arial" w:cs="Arial" w:hint="cs"/>
          <w:sz w:val="26"/>
          <w:szCs w:val="26"/>
          <w:rtl/>
          <w:lang w:bidi="fa-IR"/>
        </w:rPr>
        <w:t>–</w:t>
      </w:r>
      <w:r w:rsidRPr="00430083">
        <w:rPr>
          <w:rFonts w:cs="B Nazanin" w:hint="cs"/>
          <w:sz w:val="26"/>
          <w:szCs w:val="26"/>
          <w:rtl/>
          <w:lang w:bidi="fa-IR"/>
        </w:rPr>
        <w:t>۲۰۰۴</w:t>
      </w:r>
      <w:r w:rsidRPr="00430083">
        <w:rPr>
          <w:rFonts w:cs="B Nazanin"/>
          <w:sz w:val="26"/>
          <w:szCs w:val="26"/>
          <w:rtl/>
          <w:lang w:bidi="fa-IR"/>
        </w:rPr>
        <w:t xml:space="preserve">) </w:t>
      </w:r>
      <w:r w:rsidRPr="00430083">
        <w:rPr>
          <w:rFonts w:cs="B Nazanin"/>
          <w:sz w:val="26"/>
          <w:szCs w:val="26"/>
          <w:rtl/>
        </w:rPr>
        <w:t xml:space="preserve">تحت تأثیر کاهش حمایت‌های دولتی و تصویب قانون بای-دول در ایالات متحده شکل گرفت و تمرکز آن عمدتاً بر سازوکارهای رسمی تجاری‌سازی دانش، از جمله دفاتر انتقال فناوری، ثبت اختراع، صدور مجوز و ایجاد شرکت‌های زایشی بود (ایتزکوویتز و لیدسدورف، </w:t>
      </w:r>
      <w:r w:rsidRPr="00430083">
        <w:rPr>
          <w:rFonts w:cs="B Nazanin"/>
          <w:sz w:val="26"/>
          <w:szCs w:val="26"/>
          <w:rtl/>
          <w:lang w:bidi="fa-IR"/>
        </w:rPr>
        <w:t>۲۰۰۰</w:t>
      </w:r>
      <w:r w:rsidRPr="00430083">
        <w:rPr>
          <w:rFonts w:cs="B Nazanin"/>
          <w:sz w:val="26"/>
          <w:szCs w:val="26"/>
          <w:rtl/>
        </w:rPr>
        <w:t xml:space="preserve">؛ کلارایس و همکاران، </w:t>
      </w:r>
      <w:r w:rsidRPr="00430083">
        <w:rPr>
          <w:rFonts w:cs="B Nazanin"/>
          <w:sz w:val="26"/>
          <w:szCs w:val="26"/>
          <w:rtl/>
          <w:lang w:bidi="fa-IR"/>
        </w:rPr>
        <w:t>۲۰۰۵</w:t>
      </w:r>
      <w:r w:rsidRPr="00430083">
        <w:rPr>
          <w:rFonts w:cs="B Nazanin"/>
          <w:sz w:val="26"/>
          <w:szCs w:val="26"/>
          <w:rtl/>
        </w:rPr>
        <w:t xml:space="preserve">؛ هوسینگر و همکاران، </w:t>
      </w:r>
      <w:r w:rsidRPr="00430083">
        <w:rPr>
          <w:rFonts w:cs="B Nazanin"/>
          <w:sz w:val="26"/>
          <w:szCs w:val="26"/>
          <w:rtl/>
          <w:lang w:bidi="fa-IR"/>
        </w:rPr>
        <w:t xml:space="preserve">۲۰۲۰). </w:t>
      </w:r>
      <w:r w:rsidRPr="00430083">
        <w:rPr>
          <w:rFonts w:cs="B Nazanin"/>
          <w:sz w:val="26"/>
          <w:szCs w:val="26"/>
          <w:rtl/>
        </w:rPr>
        <w:t xml:space="preserve">شواهد نشان داد بسیاری از دفاتر انتقال فناوری فاقد منابع و قابلیت‌های لازم برای اثربخشی پایدار بوده‌اند (زیگل و رایت، </w:t>
      </w:r>
      <w:r w:rsidRPr="00430083">
        <w:rPr>
          <w:rFonts w:cs="B Nazanin"/>
          <w:sz w:val="26"/>
          <w:szCs w:val="26"/>
          <w:rtl/>
          <w:lang w:bidi="fa-IR"/>
        </w:rPr>
        <w:t>۲۰۱۵).</w:t>
      </w:r>
    </w:p>
    <w:p w14:paraId="315DC955" w14:textId="55F6791B" w:rsidR="00430083" w:rsidRPr="00430083" w:rsidRDefault="00430083" w:rsidP="00430083">
      <w:pPr>
        <w:bidi/>
        <w:spacing w:line="240" w:lineRule="auto"/>
        <w:jc w:val="both"/>
        <w:rPr>
          <w:rFonts w:cs="B Nazanin"/>
          <w:sz w:val="26"/>
          <w:szCs w:val="26"/>
          <w:rtl/>
          <w:lang w:bidi="fa-IR"/>
        </w:rPr>
      </w:pPr>
      <w:r w:rsidRPr="00430083">
        <w:rPr>
          <w:rFonts w:cs="B Nazanin"/>
          <w:sz w:val="26"/>
          <w:szCs w:val="26"/>
          <w:rtl/>
        </w:rPr>
        <w:lastRenderedPageBreak/>
        <w:t>موج دوم (</w:t>
      </w:r>
      <w:r w:rsidRPr="00430083">
        <w:rPr>
          <w:rFonts w:cs="B Nazanin"/>
          <w:sz w:val="26"/>
          <w:szCs w:val="26"/>
          <w:rtl/>
          <w:lang w:bidi="fa-IR"/>
        </w:rPr>
        <w:t>۲۰۰۵</w:t>
      </w:r>
      <w:r w:rsidRPr="00430083">
        <w:rPr>
          <w:rFonts w:ascii="Arial" w:hAnsi="Arial" w:cs="Arial" w:hint="cs"/>
          <w:sz w:val="26"/>
          <w:szCs w:val="26"/>
          <w:rtl/>
          <w:lang w:bidi="fa-IR"/>
        </w:rPr>
        <w:t>–</w:t>
      </w:r>
      <w:r w:rsidRPr="00430083">
        <w:rPr>
          <w:rFonts w:cs="B Nazanin" w:hint="cs"/>
          <w:sz w:val="26"/>
          <w:szCs w:val="26"/>
          <w:rtl/>
          <w:lang w:bidi="fa-IR"/>
        </w:rPr>
        <w:t>۲۰۱۴</w:t>
      </w:r>
      <w:r w:rsidRPr="00430083">
        <w:rPr>
          <w:rFonts w:cs="B Nazanin"/>
          <w:sz w:val="26"/>
          <w:szCs w:val="26"/>
          <w:rtl/>
          <w:lang w:bidi="fa-IR"/>
        </w:rPr>
        <w:t xml:space="preserve">) </w:t>
      </w:r>
      <w:r w:rsidRPr="00430083">
        <w:rPr>
          <w:rFonts w:cs="B Nazanin"/>
          <w:sz w:val="26"/>
          <w:szCs w:val="26"/>
          <w:rtl/>
        </w:rPr>
        <w:t xml:space="preserve">دامنه کارآفرینی دانشگاهی را به فعالیت‌های غیرمستقیم‌تری گسترش داد، مانند استارت‌آپ‌های دانشجویی و فارغ‌التحصیلان، سرمایه‌گذاری اجتماعی و انتقال دانش به کسب‌وکارهای محلی (مارچانت-پرز و فریرا، </w:t>
      </w:r>
      <w:r w:rsidRPr="00430083">
        <w:rPr>
          <w:rFonts w:cs="B Nazanin"/>
          <w:sz w:val="26"/>
          <w:szCs w:val="26"/>
          <w:rtl/>
          <w:lang w:bidi="fa-IR"/>
        </w:rPr>
        <w:t>۲۰۲۴</w:t>
      </w:r>
      <w:r w:rsidRPr="00430083">
        <w:rPr>
          <w:rFonts w:cs="B Nazanin"/>
          <w:sz w:val="26"/>
          <w:szCs w:val="26"/>
          <w:rtl/>
        </w:rPr>
        <w:t xml:space="preserve">؛ گوئررو و همکاران، </w:t>
      </w:r>
      <w:r w:rsidRPr="00430083">
        <w:rPr>
          <w:rFonts w:cs="B Nazanin"/>
          <w:sz w:val="26"/>
          <w:szCs w:val="26"/>
          <w:rtl/>
          <w:lang w:bidi="fa-IR"/>
        </w:rPr>
        <w:t xml:space="preserve">۲۰۲۴). </w:t>
      </w:r>
      <w:r w:rsidRPr="00430083">
        <w:rPr>
          <w:rFonts w:cs="B Nazanin"/>
          <w:sz w:val="26"/>
          <w:szCs w:val="26"/>
          <w:rtl/>
        </w:rPr>
        <w:t xml:space="preserve">این دوره بازتاب تغییرات سیاستی بود که نقش دانشگاه‌ها در مشارکت‌های اجتماعی گسترده‌تر و بازتعریف مأموریت آموزشی آن‌ها را برجسته می‌ساخت (بارت و ریکمن، </w:t>
      </w:r>
      <w:r w:rsidRPr="00430083">
        <w:rPr>
          <w:rFonts w:cs="B Nazanin"/>
          <w:sz w:val="26"/>
          <w:szCs w:val="26"/>
          <w:rtl/>
          <w:lang w:bidi="fa-IR"/>
        </w:rPr>
        <w:t>۲۰۲۲</w:t>
      </w:r>
      <w:r w:rsidRPr="00430083">
        <w:rPr>
          <w:rFonts w:cs="B Nazanin"/>
          <w:sz w:val="26"/>
          <w:szCs w:val="26"/>
          <w:rtl/>
        </w:rPr>
        <w:t xml:space="preserve">؛ بلنکستین و همکاران، </w:t>
      </w:r>
      <w:r w:rsidRPr="00430083">
        <w:rPr>
          <w:rFonts w:cs="B Nazanin"/>
          <w:sz w:val="26"/>
          <w:szCs w:val="26"/>
          <w:rtl/>
          <w:lang w:bidi="fa-IR"/>
        </w:rPr>
        <w:t>۲۰۲۱).</w:t>
      </w:r>
    </w:p>
    <w:p w14:paraId="76019BDD" w14:textId="77777777" w:rsidR="00430083" w:rsidRPr="00430083" w:rsidRDefault="00430083" w:rsidP="00430083">
      <w:pPr>
        <w:bidi/>
        <w:spacing w:line="240" w:lineRule="auto"/>
        <w:jc w:val="both"/>
        <w:rPr>
          <w:rFonts w:cs="B Nazanin"/>
          <w:sz w:val="26"/>
          <w:szCs w:val="26"/>
          <w:lang w:bidi="fa-IR"/>
        </w:rPr>
      </w:pPr>
      <w:r w:rsidRPr="00430083">
        <w:rPr>
          <w:rFonts w:cs="B Nazanin"/>
          <w:sz w:val="26"/>
          <w:szCs w:val="26"/>
          <w:rtl/>
        </w:rPr>
        <w:t>موج سوم (</w:t>
      </w:r>
      <w:commentRangeStart w:id="7"/>
      <w:r w:rsidRPr="00430083">
        <w:rPr>
          <w:rFonts w:cs="B Nazanin"/>
          <w:sz w:val="26"/>
          <w:szCs w:val="26"/>
          <w:rtl/>
          <w:lang w:bidi="fa-IR"/>
        </w:rPr>
        <w:t>۲۰۱۴</w:t>
      </w:r>
      <w:r w:rsidRPr="00430083">
        <w:rPr>
          <w:rFonts w:ascii="Arial" w:hAnsi="Arial" w:cs="Arial" w:hint="cs"/>
          <w:sz w:val="26"/>
          <w:szCs w:val="26"/>
          <w:rtl/>
          <w:lang w:bidi="fa-IR"/>
        </w:rPr>
        <w:t>–</w:t>
      </w:r>
      <w:r w:rsidRPr="00430083">
        <w:rPr>
          <w:rFonts w:cs="B Nazanin" w:hint="cs"/>
          <w:sz w:val="26"/>
          <w:szCs w:val="26"/>
          <w:rtl/>
          <w:lang w:bidi="fa-IR"/>
        </w:rPr>
        <w:t>۲۰۲۳</w:t>
      </w:r>
      <w:r w:rsidRPr="00430083">
        <w:rPr>
          <w:rFonts w:cs="B Nazanin"/>
          <w:sz w:val="26"/>
          <w:szCs w:val="26"/>
          <w:rtl/>
          <w:lang w:bidi="fa-IR"/>
        </w:rPr>
        <w:t xml:space="preserve">) </w:t>
      </w:r>
      <w:r w:rsidRPr="00430083">
        <w:rPr>
          <w:rFonts w:cs="B Nazanin"/>
          <w:sz w:val="26"/>
          <w:szCs w:val="26"/>
          <w:rtl/>
        </w:rPr>
        <w:t xml:space="preserve">تحت تأثیر اهداف توسعه پایدار سازمان ملل و پارادایم‌های نوظهور فناوری شکل گرفت و کارآفرینی دانشگاهی را به‌عنوان یک کاتالیزور برای توسعه پایدار اجتماعی و اقتصادی بازتعریف کرد (گوئررو و همکاران، </w:t>
      </w:r>
      <w:r w:rsidRPr="00430083">
        <w:rPr>
          <w:rFonts w:cs="B Nazanin"/>
          <w:sz w:val="26"/>
          <w:szCs w:val="26"/>
          <w:rtl/>
          <w:lang w:bidi="fa-IR"/>
        </w:rPr>
        <w:t xml:space="preserve">۲۰۲۴). </w:t>
      </w:r>
      <w:r w:rsidRPr="00430083">
        <w:rPr>
          <w:rFonts w:cs="B Nazanin"/>
          <w:sz w:val="26"/>
          <w:szCs w:val="26"/>
          <w:rtl/>
        </w:rPr>
        <w:t>پژوهش‌ها نشان می‌دهند که فعالیت‌های کارآفرینی دانشگاهی لزوماً سودآور نیستند و همین مسئله پرسش‌های اساسی درباره اهداف و منطق حاکم بر این فعالیت‌ها مطرح کرده است.</w:t>
      </w:r>
    </w:p>
    <w:p w14:paraId="4FE37C20" w14:textId="77777777" w:rsidR="00430083" w:rsidRPr="00430083" w:rsidRDefault="00430083" w:rsidP="00430083">
      <w:pPr>
        <w:bidi/>
        <w:spacing w:line="240" w:lineRule="auto"/>
        <w:jc w:val="both"/>
        <w:rPr>
          <w:rFonts w:cs="B Nazanin"/>
          <w:sz w:val="26"/>
          <w:szCs w:val="26"/>
          <w:lang w:bidi="fa-IR"/>
        </w:rPr>
      </w:pPr>
      <w:r w:rsidRPr="00430083">
        <w:rPr>
          <w:rFonts w:cs="B Nazanin"/>
          <w:sz w:val="26"/>
          <w:szCs w:val="26"/>
          <w:rtl/>
        </w:rPr>
        <w:t>سیگل و رایت (</w:t>
      </w:r>
      <w:r w:rsidRPr="00430083">
        <w:rPr>
          <w:rFonts w:cs="B Nazanin"/>
          <w:sz w:val="26"/>
          <w:szCs w:val="26"/>
          <w:rtl/>
          <w:lang w:bidi="fa-IR"/>
        </w:rPr>
        <w:t xml:space="preserve">۲۰۱۵) </w:t>
      </w:r>
      <w:r w:rsidRPr="00430083">
        <w:rPr>
          <w:rFonts w:cs="B Nazanin"/>
          <w:sz w:val="26"/>
          <w:szCs w:val="26"/>
          <w:rtl/>
        </w:rPr>
        <w:t xml:space="preserve">تأکید می‌کنند که تلقی دانشگاه به‌عنوان یک بنگاه تجاری خطاست؛ هدف اصلی دانشگاه کسب درآمد نیست، بلکه تسهیل فعالیت‌های کارآفرینانه است. کارآفرینی دانشگاهی ترکیبی از فعالیت‌های تجاری (تجاری‌سازی، انتقال فناوری و شرکت‌های زایشی) و غیرتجاری (ترویج فرهنگ کارآفرینی و آموزش نیروی انسانی ماهر) است (آدرتش، </w:t>
      </w:r>
      <w:r w:rsidRPr="00430083">
        <w:rPr>
          <w:rFonts w:cs="B Nazanin"/>
          <w:sz w:val="26"/>
          <w:szCs w:val="26"/>
          <w:rtl/>
          <w:lang w:bidi="fa-IR"/>
        </w:rPr>
        <w:t xml:space="preserve">۲۰۱۴). </w:t>
      </w:r>
      <w:r w:rsidRPr="00430083">
        <w:rPr>
          <w:rFonts w:cs="B Nazanin"/>
          <w:sz w:val="26"/>
          <w:szCs w:val="26"/>
          <w:rtl/>
        </w:rPr>
        <w:t xml:space="preserve">هدف نهایی آن تقویت ظرفیت‌های کارآفرینانه افراد و جامعه است (گوئررو و همکاران، </w:t>
      </w:r>
      <w:r w:rsidRPr="00430083">
        <w:rPr>
          <w:rFonts w:cs="B Nazanin"/>
          <w:sz w:val="26"/>
          <w:szCs w:val="26"/>
          <w:rtl/>
          <w:lang w:bidi="fa-IR"/>
        </w:rPr>
        <w:t>۲۰۱۰</w:t>
      </w:r>
      <w:r w:rsidRPr="00430083">
        <w:rPr>
          <w:rFonts w:cs="B Nazanin"/>
          <w:sz w:val="26"/>
          <w:szCs w:val="26"/>
          <w:rtl/>
        </w:rPr>
        <w:t xml:space="preserve">؛ </w:t>
      </w:r>
      <w:r w:rsidRPr="00430083">
        <w:rPr>
          <w:rFonts w:cs="B Nazanin"/>
          <w:sz w:val="26"/>
          <w:szCs w:val="26"/>
          <w:rtl/>
          <w:lang w:bidi="fa-IR"/>
        </w:rPr>
        <w:t>۲۰۲۴).</w:t>
      </w:r>
    </w:p>
    <w:p w14:paraId="7A7A39DC" w14:textId="2CF4CBF0" w:rsidR="001D7916" w:rsidRPr="001D7916" w:rsidRDefault="00430083" w:rsidP="00430083">
      <w:pPr>
        <w:bidi/>
        <w:spacing w:line="240" w:lineRule="auto"/>
        <w:jc w:val="both"/>
        <w:rPr>
          <w:rFonts w:cs="B Nazanin"/>
          <w:sz w:val="26"/>
          <w:szCs w:val="26"/>
          <w:lang w:bidi="fa-IR"/>
        </w:rPr>
      </w:pPr>
      <w:r w:rsidRPr="00430083">
        <w:rPr>
          <w:rFonts w:cs="B Nazanin"/>
          <w:sz w:val="26"/>
          <w:szCs w:val="26"/>
          <w:rtl/>
        </w:rPr>
        <w:t xml:space="preserve">اگرچه مطالعات متعددی اجزای منفرد کارآفرینی دانشگاهی مانند رهبری (لی و تیس، </w:t>
      </w:r>
      <w:r w:rsidRPr="00430083">
        <w:rPr>
          <w:rFonts w:cs="B Nazanin"/>
          <w:sz w:val="26"/>
          <w:szCs w:val="26"/>
          <w:rtl/>
          <w:lang w:bidi="fa-IR"/>
        </w:rPr>
        <w:t>۲۰۱۶)</w:t>
      </w:r>
      <w:r w:rsidRPr="00430083">
        <w:rPr>
          <w:rFonts w:cs="B Nazanin"/>
          <w:sz w:val="26"/>
          <w:szCs w:val="26"/>
          <w:rtl/>
        </w:rPr>
        <w:t xml:space="preserve">، دفاتر انتقال فناوری (گود و همکاران، </w:t>
      </w:r>
      <w:r w:rsidRPr="00430083">
        <w:rPr>
          <w:rFonts w:cs="B Nazanin"/>
          <w:sz w:val="26"/>
          <w:szCs w:val="26"/>
          <w:rtl/>
          <w:lang w:bidi="fa-IR"/>
        </w:rPr>
        <w:t>۲۰۲۰)</w:t>
      </w:r>
      <w:r w:rsidRPr="00430083">
        <w:rPr>
          <w:rFonts w:cs="B Nazanin"/>
          <w:sz w:val="26"/>
          <w:szCs w:val="26"/>
          <w:rtl/>
        </w:rPr>
        <w:t xml:space="preserve">، شتاب‌دهنده‌ها (جوشی و همکاران، </w:t>
      </w:r>
      <w:r w:rsidRPr="00430083">
        <w:rPr>
          <w:rFonts w:cs="B Nazanin"/>
          <w:sz w:val="26"/>
          <w:szCs w:val="26"/>
          <w:rtl/>
          <w:lang w:bidi="fa-IR"/>
        </w:rPr>
        <w:t>۲۰۲۳)</w:t>
      </w:r>
      <w:r w:rsidRPr="00430083">
        <w:rPr>
          <w:rFonts w:cs="B Nazanin"/>
          <w:sz w:val="26"/>
          <w:szCs w:val="26"/>
          <w:rtl/>
        </w:rPr>
        <w:t xml:space="preserve">، همکاری دانشگاه و صنعت (روسی و همکاران، </w:t>
      </w:r>
      <w:r w:rsidRPr="00430083">
        <w:rPr>
          <w:rFonts w:cs="B Nazanin"/>
          <w:sz w:val="26"/>
          <w:szCs w:val="26"/>
          <w:rtl/>
          <w:lang w:bidi="fa-IR"/>
        </w:rPr>
        <w:t>۲۰۲۴</w:t>
      </w:r>
      <w:r w:rsidRPr="00430083">
        <w:rPr>
          <w:rFonts w:cs="B Nazanin"/>
          <w:sz w:val="26"/>
          <w:szCs w:val="26"/>
          <w:rtl/>
        </w:rPr>
        <w:t xml:space="preserve">؛ فیگیرئیدو و فریرا، </w:t>
      </w:r>
      <w:r w:rsidRPr="00430083">
        <w:rPr>
          <w:rFonts w:cs="B Nazanin"/>
          <w:sz w:val="26"/>
          <w:szCs w:val="26"/>
          <w:rtl/>
          <w:lang w:bidi="fa-IR"/>
        </w:rPr>
        <w:t xml:space="preserve">۲۰۲۲) </w:t>
      </w:r>
      <w:r w:rsidRPr="00430083">
        <w:rPr>
          <w:rFonts w:cs="B Nazanin"/>
          <w:sz w:val="26"/>
          <w:szCs w:val="26"/>
          <w:rtl/>
        </w:rPr>
        <w:t xml:space="preserve">و آموزش کارآفرینی (بلنکستین و همکاران، </w:t>
      </w:r>
      <w:r w:rsidRPr="00430083">
        <w:rPr>
          <w:rFonts w:cs="B Nazanin"/>
          <w:sz w:val="26"/>
          <w:szCs w:val="26"/>
          <w:rtl/>
          <w:lang w:bidi="fa-IR"/>
        </w:rPr>
        <w:t xml:space="preserve">۲۰۲۱) </w:t>
      </w:r>
      <w:r w:rsidRPr="00430083">
        <w:rPr>
          <w:rFonts w:cs="B Nazanin"/>
          <w:sz w:val="26"/>
          <w:szCs w:val="26"/>
          <w:rtl/>
        </w:rPr>
        <w:t>را بررسی کرده‌اند، اما پژوهش‌های اندکی رویکردی جامع به ترتیبات حاکمیتی این فعالیت‌ها داشته‌اند.</w:t>
      </w:r>
      <w:r>
        <w:rPr>
          <w:rFonts w:cs="B Nazanin" w:hint="cs"/>
          <w:sz w:val="26"/>
          <w:szCs w:val="26"/>
          <w:rtl/>
          <w:lang w:bidi="fa-IR"/>
        </w:rPr>
        <w:t xml:space="preserve"> </w:t>
      </w:r>
      <w:r w:rsidRPr="00430083">
        <w:rPr>
          <w:rFonts w:cs="B Nazanin"/>
          <w:sz w:val="26"/>
          <w:szCs w:val="26"/>
          <w:rtl/>
        </w:rPr>
        <w:t>پژوهش حاضر با مرور سیستماتیک متون، چارچوبی جامع برای درک ترتیبات حاکمیتی کارآفرینی دانشگاهی ارائه می‌کند. مطابق دیدگاه بیرنبام (</w:t>
      </w:r>
      <w:r w:rsidRPr="00430083">
        <w:rPr>
          <w:rFonts w:cs="B Nazanin"/>
          <w:sz w:val="26"/>
          <w:szCs w:val="26"/>
          <w:rtl/>
          <w:lang w:bidi="fa-IR"/>
        </w:rPr>
        <w:t>۲۰۰۴)</w:t>
      </w:r>
      <w:r w:rsidRPr="00430083">
        <w:rPr>
          <w:rFonts w:cs="B Nazanin"/>
          <w:sz w:val="26"/>
          <w:szCs w:val="26"/>
          <w:rtl/>
        </w:rPr>
        <w:t xml:space="preserve">، ترتیبات حاکمیتی مجموعه‌ای از ساختارها، فرایندها و </w:t>
      </w:r>
      <w:commentRangeEnd w:id="7"/>
      <w:r w:rsidR="00B861C5">
        <w:rPr>
          <w:rStyle w:val="CommentReference"/>
          <w:rtl/>
        </w:rPr>
        <w:commentReference w:id="7"/>
      </w:r>
      <w:r w:rsidRPr="00430083">
        <w:rPr>
          <w:rFonts w:cs="B Nazanin"/>
          <w:sz w:val="26"/>
          <w:szCs w:val="26"/>
          <w:rtl/>
        </w:rPr>
        <w:t xml:space="preserve">سازوکارها هستند که برای هدایت تلاش‌های جمعی دانشگاه، به‌ویژه با مشارکت اعضای هیئت علمی، طراحی می‌شوند. ساختارها چارچوب نهادی لازم برای بسیج منابع، فرایندها نحوه تصمیم‌گیری و اجرای ابتکارات، و سازوکارها ابزارهای عملیاتی‌سازی این دو هستند. این سه بُعد زیربنای حاکمیتی لازم برای تقویت و پایداری کارآفرینی دانشگاهی را شکل می‌دهند (زیگل و رایت، </w:t>
      </w:r>
      <w:r w:rsidRPr="00430083">
        <w:rPr>
          <w:rFonts w:cs="B Nazanin"/>
          <w:sz w:val="26"/>
          <w:szCs w:val="26"/>
          <w:rtl/>
          <w:lang w:bidi="fa-IR"/>
        </w:rPr>
        <w:t>۲۰۱۵).</w:t>
      </w:r>
    </w:p>
    <w:p w14:paraId="61C52F06" w14:textId="0E558713" w:rsidR="001D7916" w:rsidRDefault="005963A0" w:rsidP="00C3708A">
      <w:pPr>
        <w:bidi/>
        <w:spacing w:line="240" w:lineRule="auto"/>
        <w:jc w:val="both"/>
        <w:rPr>
          <w:rFonts w:cs="B Nazanin"/>
          <w:b/>
          <w:bCs/>
          <w:sz w:val="26"/>
          <w:szCs w:val="26"/>
          <w:rtl/>
          <w:lang w:bidi="fa-IR"/>
        </w:rPr>
      </w:pPr>
      <w:r>
        <w:rPr>
          <w:rFonts w:cs="B Nazanin" w:hint="cs"/>
          <w:b/>
          <w:bCs/>
          <w:sz w:val="26"/>
          <w:szCs w:val="26"/>
          <w:rtl/>
          <w:lang w:bidi="fa-IR"/>
        </w:rPr>
        <w:t>3. روش شناسی</w:t>
      </w:r>
    </w:p>
    <w:p w14:paraId="3585A14B" w14:textId="1C10CD49" w:rsidR="005963A0" w:rsidRPr="005963A0" w:rsidRDefault="005963A0" w:rsidP="00C3708A">
      <w:pPr>
        <w:bidi/>
        <w:spacing w:line="240" w:lineRule="auto"/>
        <w:jc w:val="both"/>
        <w:rPr>
          <w:rFonts w:cs="B Nazanin"/>
          <w:sz w:val="26"/>
          <w:szCs w:val="26"/>
          <w:rtl/>
          <w:lang w:bidi="fa-IR"/>
        </w:rPr>
      </w:pPr>
      <w:r w:rsidRPr="005963A0">
        <w:rPr>
          <w:rFonts w:cs="B Nazanin"/>
          <w:sz w:val="26"/>
          <w:szCs w:val="26"/>
          <w:rtl/>
        </w:rPr>
        <w:t>هدف این پژوهش، ارائه درکی جامع از ترتیبات حاکمیتی برای فعالیت‌های کارآفرینی دانشگاهی از طریق بررسی نظام‌مند مطالعات موردی کیفی موجود در این حوزه است. از آنجا که بخش عمده‌ای از پژوهش‌های پیشین بر جنبه‌های خاصی مانند دفاتر انتقال فناوری (</w:t>
      </w:r>
      <w:commentRangeStart w:id="8"/>
      <w:r w:rsidRPr="005963A0">
        <w:rPr>
          <w:rFonts w:cs="B Nazanin"/>
          <w:sz w:val="26"/>
          <w:szCs w:val="26"/>
          <w:lang w:bidi="fa-IR"/>
        </w:rPr>
        <w:t>TTOs</w:t>
      </w:r>
      <w:commentRangeEnd w:id="8"/>
      <w:r w:rsidR="00B861C5">
        <w:rPr>
          <w:rStyle w:val="CommentReference"/>
          <w:rtl/>
        </w:rPr>
        <w:commentReference w:id="8"/>
      </w:r>
      <w:r w:rsidRPr="005963A0">
        <w:rPr>
          <w:rFonts w:cs="B Nazanin"/>
          <w:sz w:val="26"/>
          <w:szCs w:val="26"/>
          <w:rtl/>
        </w:rPr>
        <w:t>)، شتاب‌دهنده‌ها یا فرایندهای تجاری‌سازی تمرکز داشته‌اند (</w:t>
      </w:r>
      <w:r w:rsidR="00430083">
        <w:rPr>
          <w:rFonts w:cs="B Nazanin" w:hint="cs"/>
          <w:sz w:val="26"/>
          <w:szCs w:val="26"/>
          <w:rtl/>
          <w:lang w:bidi="fa-IR"/>
        </w:rPr>
        <w:t>گود و همکاران</w:t>
      </w:r>
      <w:r w:rsidRPr="005963A0">
        <w:rPr>
          <w:rFonts w:cs="B Nazanin"/>
          <w:sz w:val="26"/>
          <w:szCs w:val="26"/>
          <w:rtl/>
        </w:rPr>
        <w:t xml:space="preserve">2020؛ </w:t>
      </w:r>
      <w:r w:rsidR="00430083">
        <w:rPr>
          <w:rFonts w:cs="B Nazanin" w:hint="cs"/>
          <w:sz w:val="26"/>
          <w:szCs w:val="26"/>
          <w:rtl/>
          <w:lang w:bidi="fa-IR"/>
        </w:rPr>
        <w:t xml:space="preserve">جوشی و همکاران </w:t>
      </w:r>
      <w:r w:rsidRPr="005963A0">
        <w:rPr>
          <w:rFonts w:cs="B Nazanin"/>
          <w:sz w:val="26"/>
          <w:szCs w:val="26"/>
          <w:rtl/>
        </w:rPr>
        <w:t xml:space="preserve">2023؛ </w:t>
      </w:r>
      <w:r w:rsidR="00430083">
        <w:rPr>
          <w:rFonts w:cs="B Nazanin" w:hint="cs"/>
          <w:sz w:val="26"/>
          <w:szCs w:val="26"/>
          <w:rtl/>
          <w:lang w:bidi="fa-IR"/>
        </w:rPr>
        <w:t xml:space="preserve">لوپز و همکاران، </w:t>
      </w:r>
      <w:r w:rsidRPr="005963A0">
        <w:rPr>
          <w:rFonts w:cs="B Nazanin"/>
          <w:sz w:val="26"/>
          <w:szCs w:val="26"/>
          <w:rtl/>
        </w:rPr>
        <w:t>2018)، بررسی یکپارچه این مطالعات می‌تواند به توسعه رویکردی جامع‌تر نسبت به ترتیبات حاکمیتی در کارآفرینی دانشگاهی کمک کند. بر این اساس، در این پژوهش از روش فراترکیب (</w:t>
      </w:r>
      <w:r w:rsidRPr="005963A0">
        <w:rPr>
          <w:rFonts w:cs="B Nazanin"/>
          <w:sz w:val="26"/>
          <w:szCs w:val="26"/>
          <w:lang w:bidi="fa-IR"/>
        </w:rPr>
        <w:t>Meta-synthesis</w:t>
      </w:r>
      <w:r w:rsidRPr="005963A0">
        <w:rPr>
          <w:rFonts w:cs="B Nazanin"/>
          <w:sz w:val="26"/>
          <w:szCs w:val="26"/>
          <w:rtl/>
        </w:rPr>
        <w:t>) به‌عنوان رویکردی اکتشافی و استقرایی مبتنی بر نظریه استفاده شده است که امکان ادغام شواهد پراکنده حاصل از مطالعات کیفی را برای دستیابی به درکی عمیق‌تر از یک پدیده فراهم می‌سازد (</w:t>
      </w:r>
      <w:r w:rsidR="00430083">
        <w:rPr>
          <w:rFonts w:cs="B Nazanin" w:hint="cs"/>
          <w:sz w:val="26"/>
          <w:szCs w:val="26"/>
          <w:rtl/>
          <w:lang w:bidi="fa-IR"/>
        </w:rPr>
        <w:t xml:space="preserve">منگ و همکاران، </w:t>
      </w:r>
      <w:r w:rsidRPr="005963A0">
        <w:rPr>
          <w:rFonts w:cs="B Nazanin"/>
          <w:sz w:val="26"/>
          <w:szCs w:val="26"/>
          <w:rtl/>
        </w:rPr>
        <w:t>2008).</w:t>
      </w:r>
    </w:p>
    <w:p w14:paraId="055C422F" w14:textId="6606B493" w:rsidR="005963A0" w:rsidRDefault="005963A0" w:rsidP="00C3708A">
      <w:pPr>
        <w:bidi/>
        <w:spacing w:line="240" w:lineRule="auto"/>
        <w:jc w:val="both"/>
        <w:rPr>
          <w:rFonts w:cs="B Nazanin"/>
          <w:sz w:val="26"/>
          <w:szCs w:val="26"/>
          <w:rtl/>
        </w:rPr>
      </w:pPr>
      <w:r w:rsidRPr="005963A0">
        <w:rPr>
          <w:rFonts w:cs="B Nazanin"/>
          <w:sz w:val="26"/>
          <w:szCs w:val="26"/>
          <w:rtl/>
        </w:rPr>
        <w:lastRenderedPageBreak/>
        <w:t xml:space="preserve">برای تضمین دقت روش‌شناختی و شفافیت فرایند پژوهش، از پروتکل فراترکیب پیشنهادی </w:t>
      </w:r>
      <w:r w:rsidR="00430083">
        <w:rPr>
          <w:rFonts w:cs="B Nazanin" w:hint="cs"/>
          <w:sz w:val="26"/>
          <w:szCs w:val="26"/>
          <w:rtl/>
          <w:lang w:bidi="fa-IR"/>
        </w:rPr>
        <w:t xml:space="preserve">هون </w:t>
      </w:r>
      <w:r w:rsidRPr="005963A0">
        <w:rPr>
          <w:rFonts w:cs="B Nazanin"/>
          <w:sz w:val="26"/>
          <w:szCs w:val="26"/>
          <w:rtl/>
        </w:rPr>
        <w:t>(2013) پیروی شده است که شامل پنج مرحله اصلی است:</w:t>
      </w:r>
      <w:r>
        <w:rPr>
          <w:rFonts w:cs="B Nazanin" w:hint="cs"/>
          <w:sz w:val="26"/>
          <w:szCs w:val="26"/>
          <w:rtl/>
          <w:lang w:bidi="fa-IR"/>
        </w:rPr>
        <w:t xml:space="preserve"> </w:t>
      </w:r>
      <w:r w:rsidRPr="005963A0">
        <w:rPr>
          <w:rFonts w:cs="B Nazanin"/>
          <w:sz w:val="26"/>
          <w:szCs w:val="26"/>
          <w:rtl/>
        </w:rPr>
        <w:t>(1) چارچوب‌بندی سؤال تحقیق،</w:t>
      </w:r>
      <w:r>
        <w:rPr>
          <w:rFonts w:cs="B Nazanin" w:hint="cs"/>
          <w:sz w:val="26"/>
          <w:szCs w:val="26"/>
          <w:rtl/>
          <w:lang w:bidi="fa-IR"/>
        </w:rPr>
        <w:t xml:space="preserve"> </w:t>
      </w:r>
      <w:r w:rsidRPr="005963A0">
        <w:rPr>
          <w:rFonts w:cs="B Nazanin"/>
          <w:sz w:val="26"/>
          <w:szCs w:val="26"/>
          <w:rtl/>
        </w:rPr>
        <w:t>(2) شناسایی مطالعات مرتبط،</w:t>
      </w:r>
      <w:r>
        <w:rPr>
          <w:rFonts w:cs="B Nazanin" w:hint="cs"/>
          <w:sz w:val="26"/>
          <w:szCs w:val="26"/>
          <w:rtl/>
          <w:lang w:bidi="fa-IR"/>
        </w:rPr>
        <w:t xml:space="preserve"> </w:t>
      </w:r>
      <w:r w:rsidRPr="005963A0">
        <w:rPr>
          <w:rFonts w:cs="B Nazanin"/>
          <w:sz w:val="26"/>
          <w:szCs w:val="26"/>
          <w:rtl/>
        </w:rPr>
        <w:t>(3) تعیین معیارهای ورود و خروج،</w:t>
      </w:r>
      <w:r>
        <w:rPr>
          <w:rFonts w:cs="B Nazanin" w:hint="cs"/>
          <w:sz w:val="26"/>
          <w:szCs w:val="26"/>
          <w:rtl/>
          <w:lang w:bidi="fa-IR"/>
        </w:rPr>
        <w:t xml:space="preserve"> </w:t>
      </w:r>
      <w:r w:rsidRPr="005963A0">
        <w:rPr>
          <w:rFonts w:cs="B Nazanin"/>
          <w:sz w:val="26"/>
          <w:szCs w:val="26"/>
          <w:rtl/>
        </w:rPr>
        <w:t>(4) استخراج و کدگذاری داده‌ها،</w:t>
      </w:r>
      <w:r>
        <w:rPr>
          <w:rFonts w:cs="B Nazanin" w:hint="cs"/>
          <w:sz w:val="26"/>
          <w:szCs w:val="26"/>
          <w:rtl/>
          <w:lang w:bidi="fa-IR"/>
        </w:rPr>
        <w:t xml:space="preserve"> </w:t>
      </w:r>
      <w:r w:rsidRPr="005963A0">
        <w:rPr>
          <w:rFonts w:cs="B Nazanin"/>
          <w:sz w:val="26"/>
          <w:szCs w:val="26"/>
          <w:rtl/>
        </w:rPr>
        <w:t>و (5) توسعه نظریه از طریق فراترکیب.</w:t>
      </w:r>
    </w:p>
    <w:p w14:paraId="06A868B6" w14:textId="77777777" w:rsidR="001361EA" w:rsidRDefault="001361EA" w:rsidP="00C3708A">
      <w:pPr>
        <w:bidi/>
        <w:spacing w:line="240" w:lineRule="auto"/>
        <w:jc w:val="both"/>
        <w:rPr>
          <w:rFonts w:cs="B Nazanin"/>
          <w:sz w:val="26"/>
          <w:szCs w:val="26"/>
          <w:rtl/>
        </w:rPr>
      </w:pPr>
    </w:p>
    <w:p w14:paraId="6019A93E" w14:textId="555F225B" w:rsidR="001361EA" w:rsidRDefault="001361EA" w:rsidP="00C3708A">
      <w:pPr>
        <w:bidi/>
        <w:spacing w:line="240" w:lineRule="auto"/>
        <w:jc w:val="center"/>
        <w:rPr>
          <w:rFonts w:cs="B Nazanin"/>
          <w:sz w:val="26"/>
          <w:szCs w:val="26"/>
          <w:rtl/>
          <w:lang w:bidi="fa-IR"/>
        </w:rPr>
      </w:pPr>
      <w:r>
        <w:rPr>
          <w:rFonts w:cs="B Nazanin"/>
          <w:noProof/>
          <w:sz w:val="26"/>
          <w:szCs w:val="26"/>
        </w:rPr>
        <w:drawing>
          <wp:inline distT="0" distB="0" distL="0" distR="0" wp14:anchorId="17FA8DE4" wp14:editId="7E8F2A85">
            <wp:extent cx="4212590" cy="2542540"/>
            <wp:effectExtent l="0" t="0" r="0" b="0"/>
            <wp:docPr id="18385682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2590" cy="2542540"/>
                    </a:xfrm>
                    <a:prstGeom prst="rect">
                      <a:avLst/>
                    </a:prstGeom>
                    <a:noFill/>
                  </pic:spPr>
                </pic:pic>
              </a:graphicData>
            </a:graphic>
          </wp:inline>
        </w:drawing>
      </w:r>
    </w:p>
    <w:p w14:paraId="47469BEC" w14:textId="77777777" w:rsidR="001361EA" w:rsidRPr="001361EA" w:rsidRDefault="001361EA" w:rsidP="00C3708A">
      <w:pPr>
        <w:bidi/>
        <w:spacing w:line="240" w:lineRule="auto"/>
        <w:jc w:val="center"/>
        <w:rPr>
          <w:rFonts w:cs="B Nazanin"/>
          <w:sz w:val="26"/>
          <w:szCs w:val="26"/>
          <w:lang w:bidi="fa-IR"/>
        </w:rPr>
      </w:pPr>
    </w:p>
    <w:p w14:paraId="7AD88778" w14:textId="399F47F5" w:rsidR="001361EA" w:rsidRPr="001361EA" w:rsidRDefault="001361EA" w:rsidP="00C3708A">
      <w:pPr>
        <w:bidi/>
        <w:spacing w:line="240" w:lineRule="auto"/>
        <w:jc w:val="center"/>
        <w:rPr>
          <w:rFonts w:cs="B Nazanin"/>
          <w:b/>
          <w:bCs/>
          <w:sz w:val="22"/>
          <w:szCs w:val="22"/>
          <w:lang w:bidi="fa-IR"/>
        </w:rPr>
      </w:pPr>
      <w:r>
        <w:rPr>
          <w:rFonts w:cs="B Nazanin" w:hint="cs"/>
          <w:b/>
          <w:bCs/>
          <w:sz w:val="22"/>
          <w:szCs w:val="22"/>
          <w:rtl/>
          <w:lang w:bidi="fa-IR"/>
        </w:rPr>
        <w:t xml:space="preserve">شکل 1. </w:t>
      </w:r>
      <w:r w:rsidRPr="001361EA">
        <w:rPr>
          <w:rFonts w:cs="B Nazanin"/>
          <w:b/>
          <w:bCs/>
          <w:sz w:val="22"/>
          <w:szCs w:val="22"/>
          <w:rtl/>
        </w:rPr>
        <w:t xml:space="preserve">ﺗﺮﺗﯿﺒﺎﺕ ﻣﺪﯾﺮﯾﺘﯽ ﺑﺮﺍﯼ ﻓﻌﺎﻟﯿﺖ ﻫﺎﯼ ﮐﺎﺭﺁﻓﺮﯾﻨﯽ ﺩﺍﻧﺸﮕﺎﻫﯽ </w:t>
      </w:r>
      <w:r w:rsidRPr="001361EA">
        <w:rPr>
          <w:rFonts w:cs="B Nazanin"/>
          <w:b/>
          <w:bCs/>
          <w:sz w:val="22"/>
          <w:szCs w:val="22"/>
          <w:lang w:bidi="fa-IR"/>
        </w:rPr>
        <w:t>)</w:t>
      </w:r>
      <w:r w:rsidRPr="001361EA">
        <w:rPr>
          <w:rFonts w:cs="B Nazanin"/>
          <w:b/>
          <w:bCs/>
          <w:sz w:val="22"/>
          <w:szCs w:val="22"/>
          <w:rtl/>
        </w:rPr>
        <w:t xml:space="preserve">ﺗﺼﻮﯾﺮ ﻧﻮﯾﺴﻨﺪﻩ </w:t>
      </w:r>
      <w:commentRangeStart w:id="9"/>
      <w:r w:rsidRPr="001361EA">
        <w:rPr>
          <w:rFonts w:cs="B Nazanin"/>
          <w:b/>
          <w:bCs/>
          <w:sz w:val="22"/>
          <w:szCs w:val="22"/>
          <w:rtl/>
        </w:rPr>
        <w:t xml:space="preserve">ﺑﺮ ﺍﺳﺎﺱ </w:t>
      </w:r>
      <w:commentRangeEnd w:id="9"/>
      <w:r w:rsidR="00B861C5">
        <w:rPr>
          <w:rStyle w:val="CommentReference"/>
          <w:rtl/>
        </w:rPr>
        <w:commentReference w:id="9"/>
      </w:r>
      <w:r w:rsidRPr="001361EA">
        <w:rPr>
          <w:rFonts w:cs="B Nazanin"/>
          <w:b/>
          <w:bCs/>
          <w:sz w:val="22"/>
          <w:szCs w:val="22"/>
          <w:rtl/>
        </w:rPr>
        <w:t>ﺳﯿﮕﻞ ﻭ ﺭﺍﯾﺖ ﺍﺳﺖ</w:t>
      </w:r>
      <w:r w:rsidRPr="001361EA">
        <w:rPr>
          <w:rFonts w:cs="B Nazanin"/>
          <w:b/>
          <w:bCs/>
          <w:sz w:val="22"/>
          <w:szCs w:val="22"/>
          <w:lang w:bidi="fa-IR"/>
        </w:rPr>
        <w:t>(</w:t>
      </w:r>
    </w:p>
    <w:p w14:paraId="4D900F6D" w14:textId="6BFD7AC2" w:rsidR="001361EA" w:rsidRPr="005963A0" w:rsidRDefault="001361EA" w:rsidP="00C3708A">
      <w:pPr>
        <w:bidi/>
        <w:spacing w:line="240" w:lineRule="auto"/>
        <w:jc w:val="center"/>
        <w:rPr>
          <w:rFonts w:cs="B Nazanin"/>
          <w:b/>
          <w:bCs/>
          <w:sz w:val="22"/>
          <w:szCs w:val="22"/>
          <w:rtl/>
          <w:lang w:bidi="fa-IR"/>
        </w:rPr>
      </w:pPr>
      <w:r w:rsidRPr="001361EA">
        <w:rPr>
          <w:rFonts w:cs="B Nazanin"/>
          <w:b/>
          <w:bCs/>
          <w:sz w:val="22"/>
          <w:szCs w:val="22"/>
          <w:lang w:bidi="fa-IR"/>
        </w:rPr>
        <w:t>(</w:t>
      </w:r>
      <w:r w:rsidRPr="001361EA">
        <w:rPr>
          <w:rFonts w:cs="Times New Roman"/>
          <w:b/>
          <w:bCs/>
          <w:sz w:val="22"/>
          <w:szCs w:val="22"/>
          <w:rtl/>
          <w:lang w:bidi="fa-IR"/>
        </w:rPr>
        <w:t>۲۰۱۵</w:t>
      </w:r>
    </w:p>
    <w:p w14:paraId="6E139D42" w14:textId="64C4C1DC" w:rsidR="005963A0" w:rsidRPr="005963A0" w:rsidRDefault="005963A0" w:rsidP="00C3708A">
      <w:pPr>
        <w:bidi/>
        <w:spacing w:line="240" w:lineRule="auto"/>
        <w:jc w:val="both"/>
        <w:rPr>
          <w:rFonts w:cs="B Nazanin"/>
          <w:b/>
          <w:bCs/>
          <w:sz w:val="26"/>
          <w:szCs w:val="26"/>
          <w:lang w:bidi="fa-IR"/>
        </w:rPr>
      </w:pPr>
      <w:r w:rsidRPr="005963A0">
        <w:rPr>
          <w:rFonts w:cs="B Nazanin"/>
          <w:b/>
          <w:bCs/>
          <w:sz w:val="26"/>
          <w:szCs w:val="26"/>
          <w:rtl/>
          <w:lang w:bidi="fa-IR"/>
        </w:rPr>
        <w:t>۳.۱</w:t>
      </w:r>
      <w:r w:rsidRPr="005963A0">
        <w:rPr>
          <w:rFonts w:cs="B Nazanin"/>
          <w:b/>
          <w:bCs/>
          <w:sz w:val="26"/>
          <w:szCs w:val="26"/>
          <w:lang w:bidi="fa-IR"/>
        </w:rPr>
        <w:t xml:space="preserve">. </w:t>
      </w:r>
      <w:r w:rsidRPr="005963A0">
        <w:rPr>
          <w:rFonts w:cs="B Nazanin"/>
          <w:b/>
          <w:bCs/>
          <w:sz w:val="26"/>
          <w:szCs w:val="26"/>
          <w:rtl/>
        </w:rPr>
        <w:t>چارچوب‌بندی سؤال تحقیق</w:t>
      </w:r>
    </w:p>
    <w:p w14:paraId="0184D01C" w14:textId="77777777" w:rsidR="005963A0" w:rsidRPr="005963A0" w:rsidRDefault="005963A0" w:rsidP="00C3708A">
      <w:pPr>
        <w:bidi/>
        <w:spacing w:line="240" w:lineRule="auto"/>
        <w:jc w:val="both"/>
        <w:rPr>
          <w:rFonts w:cs="B Nazanin"/>
          <w:sz w:val="26"/>
          <w:szCs w:val="26"/>
          <w:lang w:bidi="fa-IR"/>
        </w:rPr>
      </w:pPr>
      <w:r w:rsidRPr="005963A0">
        <w:rPr>
          <w:rFonts w:cs="B Nazanin"/>
          <w:sz w:val="26"/>
          <w:szCs w:val="26"/>
          <w:rtl/>
        </w:rPr>
        <w:t>در گام نخست، یک حوزه پژوهشی گسترده در ارتباط با ترتیبات حاکمیتی کارآفرینی دانشگاهی تعریف شد. با تحلیل نظام‌مند ادبیات نظری و مطالعات موردی موجود، سؤال تحقیق به‌صورت زیر صورت‌بندی شد:</w:t>
      </w:r>
    </w:p>
    <w:p w14:paraId="5F3081A2" w14:textId="4B8EA323" w:rsidR="005963A0" w:rsidRPr="005963A0" w:rsidRDefault="005963A0" w:rsidP="00C3708A">
      <w:pPr>
        <w:bidi/>
        <w:spacing w:line="240" w:lineRule="auto"/>
        <w:jc w:val="both"/>
        <w:rPr>
          <w:rFonts w:cs="B Nazanin"/>
          <w:sz w:val="26"/>
          <w:szCs w:val="26"/>
          <w:rtl/>
        </w:rPr>
      </w:pPr>
      <w:r w:rsidRPr="005963A0">
        <w:rPr>
          <w:rFonts w:cs="B Nazanin"/>
          <w:sz w:val="26"/>
          <w:szCs w:val="26"/>
          <w:rtl/>
        </w:rPr>
        <w:t>ترتیبات حاکمیتی</w:t>
      </w:r>
      <w:r w:rsidR="008979D8">
        <w:rPr>
          <w:rFonts w:ascii="Arial" w:hAnsi="Arial" w:cs="Arial" w:hint="cs"/>
          <w:sz w:val="26"/>
          <w:szCs w:val="26"/>
          <w:rtl/>
        </w:rPr>
        <w:t xml:space="preserve"> </w:t>
      </w:r>
      <w:r w:rsidRPr="005963A0">
        <w:rPr>
          <w:rFonts w:cs="B Nazanin" w:hint="cs"/>
          <w:sz w:val="26"/>
          <w:szCs w:val="26"/>
          <w:rtl/>
        </w:rPr>
        <w:t>شامل</w:t>
      </w:r>
      <w:r w:rsidRPr="005963A0">
        <w:rPr>
          <w:rFonts w:cs="B Nazanin"/>
          <w:sz w:val="26"/>
          <w:szCs w:val="26"/>
          <w:rtl/>
        </w:rPr>
        <w:t xml:space="preserve"> </w:t>
      </w:r>
      <w:r w:rsidRPr="005963A0">
        <w:rPr>
          <w:rFonts w:cs="B Nazanin" w:hint="cs"/>
          <w:sz w:val="26"/>
          <w:szCs w:val="26"/>
          <w:rtl/>
        </w:rPr>
        <w:t>ساختارها،</w:t>
      </w:r>
      <w:r w:rsidRPr="005963A0">
        <w:rPr>
          <w:rFonts w:cs="B Nazanin"/>
          <w:sz w:val="26"/>
          <w:szCs w:val="26"/>
          <w:rtl/>
        </w:rPr>
        <w:t xml:space="preserve"> </w:t>
      </w:r>
      <w:r w:rsidRPr="005963A0">
        <w:rPr>
          <w:rFonts w:cs="B Nazanin" w:hint="cs"/>
          <w:sz w:val="26"/>
          <w:szCs w:val="26"/>
          <w:rtl/>
        </w:rPr>
        <w:t>فرایندها</w:t>
      </w:r>
      <w:r w:rsidRPr="005963A0">
        <w:rPr>
          <w:rFonts w:cs="B Nazanin"/>
          <w:sz w:val="26"/>
          <w:szCs w:val="26"/>
          <w:rtl/>
        </w:rPr>
        <w:t xml:space="preserve"> </w:t>
      </w:r>
      <w:r w:rsidRPr="005963A0">
        <w:rPr>
          <w:rFonts w:cs="B Nazanin" w:hint="cs"/>
          <w:sz w:val="26"/>
          <w:szCs w:val="26"/>
          <w:rtl/>
        </w:rPr>
        <w:t>و</w:t>
      </w:r>
      <w:r w:rsidRPr="005963A0">
        <w:rPr>
          <w:rFonts w:cs="B Nazanin"/>
          <w:sz w:val="26"/>
          <w:szCs w:val="26"/>
          <w:rtl/>
        </w:rPr>
        <w:t xml:space="preserve"> </w:t>
      </w:r>
      <w:r w:rsidRPr="005963A0">
        <w:rPr>
          <w:rFonts w:cs="B Nazanin" w:hint="cs"/>
          <w:sz w:val="26"/>
          <w:szCs w:val="26"/>
          <w:rtl/>
        </w:rPr>
        <w:t>مکانیزم‌ها</w:t>
      </w:r>
      <w:r w:rsidR="008979D8">
        <w:rPr>
          <w:rFonts w:ascii="Arial" w:hAnsi="Arial" w:cs="Arial" w:hint="cs"/>
          <w:sz w:val="26"/>
          <w:szCs w:val="26"/>
          <w:rtl/>
        </w:rPr>
        <w:t xml:space="preserve"> </w:t>
      </w:r>
      <w:r w:rsidRPr="005963A0">
        <w:rPr>
          <w:rFonts w:cs="B Nazanin" w:hint="cs"/>
          <w:sz w:val="26"/>
          <w:szCs w:val="26"/>
          <w:rtl/>
        </w:rPr>
        <w:t>برای</w:t>
      </w:r>
      <w:r w:rsidRPr="005963A0">
        <w:rPr>
          <w:rFonts w:cs="B Nazanin"/>
          <w:sz w:val="26"/>
          <w:szCs w:val="26"/>
          <w:rtl/>
        </w:rPr>
        <w:t xml:space="preserve"> </w:t>
      </w:r>
      <w:r w:rsidRPr="005963A0">
        <w:rPr>
          <w:rFonts w:cs="B Nazanin" w:hint="cs"/>
          <w:sz w:val="26"/>
          <w:szCs w:val="26"/>
          <w:rtl/>
        </w:rPr>
        <w:t>فعالیت‌های</w:t>
      </w:r>
      <w:r w:rsidRPr="005963A0">
        <w:rPr>
          <w:rFonts w:cs="B Nazanin"/>
          <w:sz w:val="26"/>
          <w:szCs w:val="26"/>
          <w:rtl/>
        </w:rPr>
        <w:t xml:space="preserve"> </w:t>
      </w:r>
      <w:r w:rsidRPr="005963A0">
        <w:rPr>
          <w:rFonts w:cs="B Nazanin" w:hint="cs"/>
          <w:sz w:val="26"/>
          <w:szCs w:val="26"/>
          <w:rtl/>
        </w:rPr>
        <w:t>کارآفرینی</w:t>
      </w:r>
      <w:r w:rsidRPr="005963A0">
        <w:rPr>
          <w:rFonts w:cs="B Nazanin"/>
          <w:sz w:val="26"/>
          <w:szCs w:val="26"/>
          <w:rtl/>
        </w:rPr>
        <w:t xml:space="preserve"> </w:t>
      </w:r>
      <w:r w:rsidRPr="005963A0">
        <w:rPr>
          <w:rFonts w:cs="B Nazanin" w:hint="cs"/>
          <w:sz w:val="26"/>
          <w:szCs w:val="26"/>
          <w:rtl/>
        </w:rPr>
        <w:t>دانشگاهی</w:t>
      </w:r>
      <w:r w:rsidRPr="005963A0">
        <w:rPr>
          <w:rFonts w:cs="B Nazanin"/>
          <w:sz w:val="26"/>
          <w:szCs w:val="26"/>
          <w:rtl/>
        </w:rPr>
        <w:t xml:space="preserve"> </w:t>
      </w:r>
      <w:r w:rsidRPr="005963A0">
        <w:rPr>
          <w:rFonts w:cs="B Nazanin" w:hint="cs"/>
          <w:sz w:val="26"/>
          <w:szCs w:val="26"/>
          <w:rtl/>
        </w:rPr>
        <w:t>کدام‌اند؟</w:t>
      </w:r>
    </w:p>
    <w:p w14:paraId="6C2D5E85" w14:textId="42DDCD5A" w:rsidR="00417AB4" w:rsidRDefault="005963A0" w:rsidP="008979D8">
      <w:pPr>
        <w:bidi/>
        <w:spacing w:line="240" w:lineRule="auto"/>
        <w:jc w:val="both"/>
        <w:rPr>
          <w:rFonts w:cs="B Nazanin"/>
          <w:sz w:val="26"/>
          <w:szCs w:val="26"/>
          <w:rtl/>
        </w:rPr>
      </w:pPr>
      <w:r w:rsidRPr="005963A0">
        <w:rPr>
          <w:rFonts w:cs="B Nazanin"/>
          <w:sz w:val="26"/>
          <w:szCs w:val="26"/>
          <w:rtl/>
        </w:rPr>
        <w:t>پرداختن به این سؤال به درک نقش ترتیبات حاکمیتی در شناسایی فرصت‌های کارآفرینانه، هم‌راستاسازی دارایی‌های دانشگاه و شکل‌دهی اکوسیستم‌های کارآفرینی دانشگاهی کمک می‌کند.</w:t>
      </w:r>
    </w:p>
    <w:p w14:paraId="7A960987" w14:textId="6B4E02C4" w:rsidR="005963A0" w:rsidRPr="005963A0" w:rsidRDefault="005963A0" w:rsidP="00C3708A">
      <w:pPr>
        <w:bidi/>
        <w:spacing w:line="240" w:lineRule="auto"/>
        <w:jc w:val="both"/>
        <w:rPr>
          <w:rFonts w:cs="B Nazanin"/>
          <w:b/>
          <w:bCs/>
          <w:sz w:val="26"/>
          <w:szCs w:val="26"/>
          <w:lang w:bidi="fa-IR"/>
        </w:rPr>
      </w:pPr>
      <w:r w:rsidRPr="005963A0">
        <w:rPr>
          <w:rFonts w:cs="B Nazanin"/>
          <w:b/>
          <w:bCs/>
          <w:sz w:val="26"/>
          <w:szCs w:val="26"/>
          <w:rtl/>
          <w:lang w:bidi="fa-IR"/>
        </w:rPr>
        <w:t>۳.۲</w:t>
      </w:r>
      <w:r w:rsidRPr="005963A0">
        <w:rPr>
          <w:rFonts w:cs="B Nazanin"/>
          <w:b/>
          <w:bCs/>
          <w:sz w:val="26"/>
          <w:szCs w:val="26"/>
          <w:lang w:bidi="fa-IR"/>
        </w:rPr>
        <w:t xml:space="preserve">. </w:t>
      </w:r>
      <w:r w:rsidRPr="005963A0">
        <w:rPr>
          <w:rFonts w:cs="B Nazanin"/>
          <w:b/>
          <w:bCs/>
          <w:sz w:val="26"/>
          <w:szCs w:val="26"/>
          <w:rtl/>
        </w:rPr>
        <w:t>شناسایی مطالعات مرتبط</w:t>
      </w:r>
    </w:p>
    <w:p w14:paraId="217C35B4" w14:textId="2ACD0973" w:rsidR="005963A0" w:rsidRPr="005963A0" w:rsidRDefault="005963A0" w:rsidP="00C3708A">
      <w:pPr>
        <w:bidi/>
        <w:spacing w:line="240" w:lineRule="auto"/>
        <w:jc w:val="both"/>
        <w:rPr>
          <w:rFonts w:cs="B Nazanin"/>
          <w:sz w:val="26"/>
          <w:szCs w:val="26"/>
          <w:rtl/>
          <w:lang w:bidi="fa-IR"/>
        </w:rPr>
      </w:pPr>
      <w:r w:rsidRPr="005963A0">
        <w:rPr>
          <w:rFonts w:cs="B Nazanin"/>
          <w:sz w:val="26"/>
          <w:szCs w:val="26"/>
          <w:rtl/>
        </w:rPr>
        <w:t xml:space="preserve">برای شناسایی مطالعات مرتبط، جست‌وجوی نظام‌مند در پایگاه داده </w:t>
      </w:r>
      <w:r w:rsidRPr="005963A0">
        <w:rPr>
          <w:rFonts w:cs="B Nazanin"/>
          <w:sz w:val="26"/>
          <w:szCs w:val="26"/>
          <w:lang w:bidi="fa-IR"/>
        </w:rPr>
        <w:t>Web of Science</w:t>
      </w:r>
      <w:r w:rsidRPr="005963A0">
        <w:rPr>
          <w:rFonts w:cs="B Nazanin"/>
          <w:sz w:val="26"/>
          <w:szCs w:val="26"/>
          <w:rtl/>
        </w:rPr>
        <w:t xml:space="preserve"> (نمایه </w:t>
      </w:r>
      <w:r w:rsidRPr="005963A0">
        <w:rPr>
          <w:rFonts w:cs="B Nazanin"/>
          <w:sz w:val="26"/>
          <w:szCs w:val="26"/>
          <w:lang w:bidi="fa-IR"/>
        </w:rPr>
        <w:t>SSCI</w:t>
      </w:r>
      <w:r w:rsidRPr="005963A0">
        <w:rPr>
          <w:rFonts w:cs="B Nazanin"/>
          <w:sz w:val="26"/>
          <w:szCs w:val="26"/>
          <w:rtl/>
        </w:rPr>
        <w:t xml:space="preserve">) انجام شد. جست‌وجو محدود به حوزه‌های کسب‌وکار، مدیریت و اقتصاد و صرفاً شامل مقالات منتشرشده در مجلات علمی بود. کلیدواژه‌هایی نظیر </w:t>
      </w:r>
      <w:r w:rsidRPr="005963A0">
        <w:rPr>
          <w:rFonts w:cs="B Nazanin"/>
          <w:sz w:val="26"/>
          <w:szCs w:val="26"/>
          <w:lang w:bidi="fa-IR"/>
        </w:rPr>
        <w:t>academic entrepreneur</w:t>
      </w:r>
      <w:r w:rsidRPr="005963A0">
        <w:rPr>
          <w:rFonts w:cs="B Nazanin"/>
          <w:sz w:val="26"/>
          <w:szCs w:val="26"/>
          <w:rtl/>
        </w:rPr>
        <w:t xml:space="preserve">، </w:t>
      </w:r>
      <w:r w:rsidRPr="005963A0">
        <w:rPr>
          <w:rFonts w:cs="B Nazanin"/>
          <w:sz w:val="26"/>
          <w:szCs w:val="26"/>
          <w:lang w:bidi="fa-IR"/>
        </w:rPr>
        <w:t>university entrepreneur</w:t>
      </w:r>
      <w:r w:rsidRPr="005963A0">
        <w:rPr>
          <w:rFonts w:cs="B Nazanin"/>
          <w:sz w:val="26"/>
          <w:szCs w:val="26"/>
          <w:rtl/>
        </w:rPr>
        <w:t xml:space="preserve">، </w:t>
      </w:r>
      <w:r w:rsidRPr="005963A0">
        <w:rPr>
          <w:rFonts w:cs="B Nazanin"/>
          <w:sz w:val="26"/>
          <w:szCs w:val="26"/>
          <w:lang w:bidi="fa-IR"/>
        </w:rPr>
        <w:t>entrepreneurship</w:t>
      </w:r>
      <w:r w:rsidRPr="005963A0">
        <w:rPr>
          <w:rFonts w:cs="B Nazanin"/>
          <w:sz w:val="26"/>
          <w:szCs w:val="26"/>
          <w:rtl/>
        </w:rPr>
        <w:t xml:space="preserve">، </w:t>
      </w:r>
      <w:r w:rsidRPr="005963A0">
        <w:rPr>
          <w:rFonts w:cs="B Nazanin"/>
          <w:sz w:val="26"/>
          <w:szCs w:val="26"/>
          <w:lang w:bidi="fa-IR"/>
        </w:rPr>
        <w:lastRenderedPageBreak/>
        <w:t>governance</w:t>
      </w:r>
      <w:r w:rsidRPr="005963A0">
        <w:rPr>
          <w:rFonts w:cs="B Nazanin"/>
          <w:sz w:val="26"/>
          <w:szCs w:val="26"/>
          <w:rtl/>
        </w:rPr>
        <w:t xml:space="preserve"> و ترکیبات مختلف آن‌ها در عناوین، چکیده‌ها و کلیدواژه‌ها به کار گرفته شد. این جست‌وجو که در سپتامبر </w:t>
      </w:r>
      <w:r w:rsidRPr="005963A0">
        <w:rPr>
          <w:rFonts w:cs="B Nazanin"/>
          <w:sz w:val="26"/>
          <w:szCs w:val="26"/>
          <w:rtl/>
          <w:lang w:bidi="fa-IR"/>
        </w:rPr>
        <w:t>۲۰۲۵</w:t>
      </w:r>
      <w:r w:rsidRPr="005963A0">
        <w:rPr>
          <w:rFonts w:cs="B Nazanin"/>
          <w:sz w:val="26"/>
          <w:szCs w:val="26"/>
          <w:rtl/>
        </w:rPr>
        <w:t xml:space="preserve"> انجام شد، در مجموع </w:t>
      </w:r>
      <w:r w:rsidRPr="005963A0">
        <w:rPr>
          <w:rFonts w:cs="B Nazanin"/>
          <w:sz w:val="26"/>
          <w:szCs w:val="26"/>
          <w:rtl/>
          <w:lang w:bidi="fa-IR"/>
        </w:rPr>
        <w:t>۳۷۴۵</w:t>
      </w:r>
      <w:r w:rsidRPr="005963A0">
        <w:rPr>
          <w:rFonts w:cs="B Nazanin"/>
          <w:sz w:val="26"/>
          <w:szCs w:val="26"/>
          <w:rtl/>
        </w:rPr>
        <w:t xml:space="preserve"> مقاله را شناسایی کرد. پس از غربال‌گری اولیه عناوین و چکیده‌ها، </w:t>
      </w:r>
      <w:r w:rsidRPr="005963A0">
        <w:rPr>
          <w:rFonts w:cs="B Nazanin"/>
          <w:sz w:val="26"/>
          <w:szCs w:val="26"/>
          <w:rtl/>
          <w:lang w:bidi="fa-IR"/>
        </w:rPr>
        <w:t>۱۶۸۶</w:t>
      </w:r>
      <w:r w:rsidRPr="005963A0">
        <w:rPr>
          <w:rFonts w:cs="B Nazanin"/>
          <w:sz w:val="26"/>
          <w:szCs w:val="26"/>
          <w:rtl/>
        </w:rPr>
        <w:t xml:space="preserve"> مقاله مرتبط با کارآفرینی دانشگاهی باقی ماند.</w:t>
      </w:r>
    </w:p>
    <w:p w14:paraId="673BB2FF" w14:textId="16F03827" w:rsidR="005963A0" w:rsidRPr="005963A0" w:rsidRDefault="005963A0" w:rsidP="00C3708A">
      <w:pPr>
        <w:bidi/>
        <w:spacing w:line="240" w:lineRule="auto"/>
        <w:jc w:val="both"/>
        <w:rPr>
          <w:rFonts w:cs="B Nazanin"/>
          <w:b/>
          <w:bCs/>
          <w:sz w:val="26"/>
          <w:szCs w:val="26"/>
          <w:lang w:bidi="fa-IR"/>
        </w:rPr>
      </w:pPr>
      <w:r w:rsidRPr="005963A0">
        <w:rPr>
          <w:rFonts w:cs="B Nazanin"/>
          <w:b/>
          <w:bCs/>
          <w:sz w:val="26"/>
          <w:szCs w:val="26"/>
          <w:rtl/>
          <w:lang w:bidi="fa-IR"/>
        </w:rPr>
        <w:t>۳.۳</w:t>
      </w:r>
      <w:r w:rsidRPr="005963A0">
        <w:rPr>
          <w:rFonts w:cs="B Nazanin"/>
          <w:b/>
          <w:bCs/>
          <w:sz w:val="26"/>
          <w:szCs w:val="26"/>
          <w:lang w:bidi="fa-IR"/>
        </w:rPr>
        <w:t xml:space="preserve">. </w:t>
      </w:r>
      <w:r w:rsidRPr="005963A0">
        <w:rPr>
          <w:rFonts w:cs="B Nazanin"/>
          <w:b/>
          <w:bCs/>
          <w:sz w:val="26"/>
          <w:szCs w:val="26"/>
          <w:rtl/>
        </w:rPr>
        <w:t>معیارهای ورود و خروج</w:t>
      </w:r>
    </w:p>
    <w:p w14:paraId="2912A5A5" w14:textId="112B59A5" w:rsidR="001361EA" w:rsidRPr="005963A0" w:rsidRDefault="005963A0" w:rsidP="00417AB4">
      <w:pPr>
        <w:bidi/>
        <w:spacing w:line="240" w:lineRule="auto"/>
        <w:jc w:val="both"/>
        <w:rPr>
          <w:rFonts w:cs="B Nazanin"/>
          <w:sz w:val="26"/>
          <w:szCs w:val="26"/>
          <w:rtl/>
        </w:rPr>
      </w:pPr>
      <w:r w:rsidRPr="005963A0">
        <w:rPr>
          <w:rFonts w:cs="B Nazanin"/>
          <w:sz w:val="26"/>
          <w:szCs w:val="26"/>
          <w:rtl/>
        </w:rPr>
        <w:t xml:space="preserve">با توجه به هدف پژوهش، معیارهای ورود و خروج بر اساس پروتکل </w:t>
      </w:r>
      <w:r w:rsidR="00430083">
        <w:rPr>
          <w:rFonts w:cs="B Nazanin" w:hint="cs"/>
          <w:sz w:val="26"/>
          <w:szCs w:val="26"/>
          <w:rtl/>
          <w:lang w:bidi="fa-IR"/>
        </w:rPr>
        <w:t xml:space="preserve">هون </w:t>
      </w:r>
      <w:r w:rsidRPr="005963A0">
        <w:rPr>
          <w:rFonts w:cs="B Nazanin"/>
          <w:sz w:val="26"/>
          <w:szCs w:val="26"/>
          <w:rtl/>
        </w:rPr>
        <w:t xml:space="preserve">(2013) تنظیم شد. در این مرحله، </w:t>
      </w:r>
      <w:r w:rsidRPr="005963A0">
        <w:rPr>
          <w:rFonts w:cs="B Nazanin"/>
          <w:sz w:val="26"/>
          <w:szCs w:val="26"/>
          <w:rtl/>
          <w:lang w:bidi="fa-IR"/>
        </w:rPr>
        <w:t>۱۱۸۱</w:t>
      </w:r>
      <w:r w:rsidRPr="005963A0">
        <w:rPr>
          <w:rFonts w:cs="B Nazanin"/>
          <w:sz w:val="26"/>
          <w:szCs w:val="26"/>
          <w:rtl/>
        </w:rPr>
        <w:t xml:space="preserve"> مطالعه کمی و </w:t>
      </w:r>
      <w:r w:rsidRPr="005963A0">
        <w:rPr>
          <w:rFonts w:cs="B Nazanin"/>
          <w:sz w:val="26"/>
          <w:szCs w:val="26"/>
          <w:rtl/>
          <w:lang w:bidi="fa-IR"/>
        </w:rPr>
        <w:t>۲۰۹</w:t>
      </w:r>
      <w:r w:rsidRPr="005963A0">
        <w:rPr>
          <w:rFonts w:cs="B Nazanin"/>
          <w:sz w:val="26"/>
          <w:szCs w:val="26"/>
          <w:rtl/>
        </w:rPr>
        <w:t xml:space="preserve"> مقاله مروری حذف شدند و تمرکز پژوهش صرفاً بر مطالعات موردی کیفی در سطح سازمانی قرار گرفت. همچنین، مقالاتی که بر رفتارهای فردی، عوامل روان‌شناختی یا فرهنگی تمرکز داشتند کنار گذاشته شدند. در نهایت، تنها مطالعاتی انتخاب شدند که به‌طور مستقیم به ساختارها، فرایندها و مکانیزم‌های حاکمیتی کارآفرینی دانشگاهی می‌پرداختند. پس از اعمال این معیارها، نمونه نهایی شامل </w:t>
      </w:r>
      <w:r w:rsidRPr="005963A0">
        <w:rPr>
          <w:rFonts w:cs="B Nazanin"/>
          <w:sz w:val="26"/>
          <w:szCs w:val="26"/>
          <w:rtl/>
          <w:lang w:bidi="fa-IR"/>
        </w:rPr>
        <w:t>۵۴</w:t>
      </w:r>
      <w:r w:rsidRPr="005963A0">
        <w:rPr>
          <w:rFonts w:cs="B Nazanin"/>
          <w:sz w:val="26"/>
          <w:szCs w:val="26"/>
          <w:rtl/>
        </w:rPr>
        <w:t xml:space="preserve"> مطالعه موردی کیفی منتشرشده بین سال‌های </w:t>
      </w:r>
      <w:r w:rsidRPr="005963A0">
        <w:rPr>
          <w:rFonts w:cs="B Nazanin"/>
          <w:sz w:val="26"/>
          <w:szCs w:val="26"/>
          <w:rtl/>
          <w:lang w:bidi="fa-IR"/>
        </w:rPr>
        <w:t>۱۹۹۴</w:t>
      </w:r>
      <w:r w:rsidRPr="005963A0">
        <w:rPr>
          <w:rFonts w:cs="B Nazanin"/>
          <w:sz w:val="26"/>
          <w:szCs w:val="26"/>
          <w:rtl/>
        </w:rPr>
        <w:t xml:space="preserve"> تا </w:t>
      </w:r>
      <w:r w:rsidRPr="005963A0">
        <w:rPr>
          <w:rFonts w:cs="B Nazanin"/>
          <w:sz w:val="26"/>
          <w:szCs w:val="26"/>
          <w:rtl/>
          <w:lang w:bidi="fa-IR"/>
        </w:rPr>
        <w:t>۲۰۲۴</w:t>
      </w:r>
      <w:r w:rsidRPr="005963A0">
        <w:rPr>
          <w:rFonts w:cs="B Nazanin"/>
          <w:sz w:val="26"/>
          <w:szCs w:val="26"/>
          <w:rtl/>
        </w:rPr>
        <w:t xml:space="preserve"> بود.</w:t>
      </w:r>
    </w:p>
    <w:p w14:paraId="299D4FEA" w14:textId="56CE1339" w:rsidR="005963A0" w:rsidRPr="005963A0" w:rsidRDefault="005963A0" w:rsidP="00C3708A">
      <w:pPr>
        <w:bidi/>
        <w:spacing w:line="240" w:lineRule="auto"/>
        <w:jc w:val="both"/>
        <w:rPr>
          <w:rFonts w:cs="B Nazanin"/>
          <w:b/>
          <w:bCs/>
          <w:sz w:val="26"/>
          <w:szCs w:val="26"/>
          <w:lang w:bidi="fa-IR"/>
        </w:rPr>
      </w:pPr>
      <w:r w:rsidRPr="005963A0">
        <w:rPr>
          <w:rFonts w:cs="B Nazanin"/>
          <w:b/>
          <w:bCs/>
          <w:sz w:val="26"/>
          <w:szCs w:val="26"/>
          <w:rtl/>
          <w:lang w:bidi="fa-IR"/>
        </w:rPr>
        <w:t>۳.۴</w:t>
      </w:r>
      <w:r w:rsidRPr="005963A0">
        <w:rPr>
          <w:rFonts w:cs="B Nazanin"/>
          <w:b/>
          <w:bCs/>
          <w:sz w:val="26"/>
          <w:szCs w:val="26"/>
          <w:lang w:bidi="fa-IR"/>
        </w:rPr>
        <w:t xml:space="preserve">. </w:t>
      </w:r>
      <w:r w:rsidRPr="005963A0">
        <w:rPr>
          <w:rFonts w:cs="B Nazanin"/>
          <w:b/>
          <w:bCs/>
          <w:sz w:val="26"/>
          <w:szCs w:val="26"/>
          <w:rtl/>
        </w:rPr>
        <w:t>استخراج و کدگذاری داده‌ها</w:t>
      </w:r>
    </w:p>
    <w:p w14:paraId="55868D4D" w14:textId="3AC4536A" w:rsidR="005963A0" w:rsidRDefault="005963A0" w:rsidP="00C3708A">
      <w:pPr>
        <w:bidi/>
        <w:spacing w:line="240" w:lineRule="auto"/>
        <w:jc w:val="both"/>
        <w:rPr>
          <w:rFonts w:cs="B Nazanin"/>
          <w:sz w:val="26"/>
          <w:szCs w:val="26"/>
          <w:rtl/>
        </w:rPr>
      </w:pPr>
      <w:r w:rsidRPr="005963A0">
        <w:rPr>
          <w:rFonts w:cs="B Nazanin"/>
          <w:sz w:val="26"/>
          <w:szCs w:val="26"/>
          <w:rtl/>
        </w:rPr>
        <w:t xml:space="preserve">برای استخراج داده‌ها، سه جدول کدگذاری مجزا برای ساختارها، فرایندها و مکانیزم‌ها طراحی شد. هر یک </w:t>
      </w:r>
      <w:commentRangeStart w:id="10"/>
      <w:r w:rsidRPr="005963A0">
        <w:rPr>
          <w:rFonts w:cs="B Nazanin"/>
          <w:sz w:val="26"/>
          <w:szCs w:val="26"/>
          <w:rtl/>
        </w:rPr>
        <w:t xml:space="preserve">از </w:t>
      </w:r>
      <w:r w:rsidRPr="005963A0">
        <w:rPr>
          <w:rFonts w:cs="B Nazanin"/>
          <w:sz w:val="26"/>
          <w:szCs w:val="26"/>
          <w:rtl/>
          <w:lang w:bidi="fa-IR"/>
        </w:rPr>
        <w:t>۵۴</w:t>
      </w:r>
      <w:r w:rsidRPr="005963A0">
        <w:rPr>
          <w:rFonts w:cs="B Nazanin"/>
          <w:sz w:val="26"/>
          <w:szCs w:val="26"/>
          <w:rtl/>
        </w:rPr>
        <w:t xml:space="preserve"> مقاله منتخب به‌دقت مطالعه و شواهد مرتبط، عمدتاً از بخش یافته‌ها و بحث، استخراج و کدگذاری شد. شواهد تنها ز</w:t>
      </w:r>
      <w:commentRangeEnd w:id="10"/>
      <w:r w:rsidR="00FD279D">
        <w:rPr>
          <w:rStyle w:val="CommentReference"/>
          <w:rtl/>
        </w:rPr>
        <w:commentReference w:id="10"/>
      </w:r>
      <w:r w:rsidRPr="005963A0">
        <w:rPr>
          <w:rFonts w:cs="B Nazanin"/>
          <w:sz w:val="26"/>
          <w:szCs w:val="26"/>
          <w:rtl/>
        </w:rPr>
        <w:t>مانی در این سه مقوله طبقه‌بندی شدند که با تعاریف مفهومی اولیه ترتیبات حاکمیتی هم‌راستا بودند. نمونه‌هایی از ساختارها شامل دفاتر انتقال فناوری و پارک‌های علم و فناوری، فرایندها شامل تسهیل تأمین مالی استارت‌آپ‌ها، و مکانیزم‌ها شامل رویدادهای رقابتی و مسابقات کارآفرینی بود.</w:t>
      </w:r>
    </w:p>
    <w:p w14:paraId="6745FDA7" w14:textId="77777777" w:rsidR="00417AB4" w:rsidRDefault="00417AB4" w:rsidP="00417AB4">
      <w:pPr>
        <w:bidi/>
        <w:spacing w:line="240" w:lineRule="auto"/>
        <w:jc w:val="both"/>
        <w:rPr>
          <w:rFonts w:cs="B Nazanin"/>
          <w:sz w:val="26"/>
          <w:szCs w:val="26"/>
          <w:rtl/>
        </w:rPr>
      </w:pPr>
    </w:p>
    <w:p w14:paraId="20A7DACF" w14:textId="77777777" w:rsidR="00417AB4" w:rsidRDefault="00417AB4" w:rsidP="00417AB4">
      <w:pPr>
        <w:bidi/>
        <w:spacing w:line="240" w:lineRule="auto"/>
        <w:jc w:val="both"/>
        <w:rPr>
          <w:rFonts w:cs="B Nazanin"/>
          <w:sz w:val="26"/>
          <w:szCs w:val="26"/>
          <w:rtl/>
        </w:rPr>
      </w:pPr>
    </w:p>
    <w:p w14:paraId="2E624886" w14:textId="77777777" w:rsidR="00417AB4" w:rsidRDefault="00417AB4" w:rsidP="00417AB4">
      <w:pPr>
        <w:bidi/>
        <w:spacing w:line="240" w:lineRule="auto"/>
        <w:jc w:val="both"/>
        <w:rPr>
          <w:rFonts w:cs="B Nazanin"/>
          <w:sz w:val="26"/>
          <w:szCs w:val="26"/>
          <w:rtl/>
        </w:rPr>
      </w:pPr>
    </w:p>
    <w:p w14:paraId="07AA4CF0" w14:textId="77777777" w:rsidR="00417AB4" w:rsidRDefault="00417AB4" w:rsidP="00417AB4">
      <w:pPr>
        <w:bidi/>
        <w:spacing w:line="240" w:lineRule="auto"/>
        <w:jc w:val="both"/>
        <w:rPr>
          <w:rFonts w:cs="B Nazanin"/>
          <w:sz w:val="26"/>
          <w:szCs w:val="26"/>
          <w:rtl/>
        </w:rPr>
      </w:pPr>
    </w:p>
    <w:p w14:paraId="27C7DA98" w14:textId="77777777" w:rsidR="00417AB4" w:rsidRDefault="00417AB4" w:rsidP="00417AB4">
      <w:pPr>
        <w:bidi/>
        <w:spacing w:line="240" w:lineRule="auto"/>
        <w:jc w:val="both"/>
        <w:rPr>
          <w:rFonts w:cs="B Nazanin"/>
          <w:sz w:val="26"/>
          <w:szCs w:val="26"/>
          <w:rtl/>
        </w:rPr>
      </w:pPr>
    </w:p>
    <w:p w14:paraId="2E809B19" w14:textId="77777777" w:rsidR="00417AB4" w:rsidRDefault="00417AB4" w:rsidP="00417AB4">
      <w:pPr>
        <w:bidi/>
        <w:spacing w:line="240" w:lineRule="auto"/>
        <w:jc w:val="both"/>
        <w:rPr>
          <w:rFonts w:cs="B Nazanin"/>
          <w:sz w:val="26"/>
          <w:szCs w:val="26"/>
          <w:rtl/>
        </w:rPr>
      </w:pPr>
    </w:p>
    <w:p w14:paraId="7E13DE3A" w14:textId="77777777" w:rsidR="00417AB4" w:rsidRDefault="00417AB4" w:rsidP="00417AB4">
      <w:pPr>
        <w:bidi/>
        <w:spacing w:line="240" w:lineRule="auto"/>
        <w:jc w:val="both"/>
        <w:rPr>
          <w:rFonts w:cs="B Nazanin"/>
          <w:sz w:val="26"/>
          <w:szCs w:val="26"/>
          <w:rtl/>
        </w:rPr>
      </w:pPr>
    </w:p>
    <w:tbl>
      <w:tblPr>
        <w:tblpPr w:leftFromText="180" w:rightFromText="180" w:horzAnchor="margin" w:tblpY="540"/>
        <w:tblW w:w="9466" w:type="dxa"/>
        <w:tblLayout w:type="fixed"/>
        <w:tblCellMar>
          <w:left w:w="0" w:type="dxa"/>
          <w:right w:w="0" w:type="dxa"/>
        </w:tblCellMar>
        <w:tblLook w:val="01E0" w:firstRow="1" w:lastRow="1" w:firstColumn="1" w:lastColumn="1" w:noHBand="0" w:noVBand="0"/>
      </w:tblPr>
      <w:tblGrid>
        <w:gridCol w:w="1739"/>
        <w:gridCol w:w="4535"/>
        <w:gridCol w:w="2515"/>
        <w:gridCol w:w="677"/>
      </w:tblGrid>
      <w:tr w:rsidR="00417AB4" w:rsidRPr="00417AB4" w14:paraId="16ED24FC" w14:textId="77777777" w:rsidTr="00417AB4">
        <w:trPr>
          <w:trHeight w:val="423"/>
        </w:trPr>
        <w:tc>
          <w:tcPr>
            <w:tcW w:w="1739" w:type="dxa"/>
            <w:tcBorders>
              <w:top w:val="single" w:sz="6" w:space="0" w:color="000000"/>
            </w:tcBorders>
          </w:tcPr>
          <w:p w14:paraId="77B200F9"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lastRenderedPageBreak/>
              <w:t>ﺷﻤﺎﺭﻩ ﺍﺯﻣﻘﺎﻻﺕ</w:t>
            </w:r>
          </w:p>
        </w:tc>
        <w:tc>
          <w:tcPr>
            <w:tcW w:w="4535" w:type="dxa"/>
            <w:tcBorders>
              <w:top w:val="single" w:sz="6" w:space="0" w:color="000000"/>
            </w:tcBorders>
          </w:tcPr>
          <w:p w14:paraId="02DC46B0"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t>ﺍﺳﺘﺪﻻﻝ ﻫﺎ</w:t>
            </w:r>
          </w:p>
        </w:tc>
        <w:tc>
          <w:tcPr>
            <w:tcW w:w="2515" w:type="dxa"/>
            <w:tcBorders>
              <w:top w:val="single" w:sz="6" w:space="0" w:color="000000"/>
            </w:tcBorders>
          </w:tcPr>
          <w:p w14:paraId="57908A67"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t>ﻣﻌﯿﺎﺭﻫﺎ</w:t>
            </w:r>
          </w:p>
        </w:tc>
        <w:tc>
          <w:tcPr>
            <w:tcW w:w="677" w:type="dxa"/>
            <w:tcBorders>
              <w:top w:val="single" w:sz="6" w:space="0" w:color="000000"/>
            </w:tcBorders>
          </w:tcPr>
          <w:p w14:paraId="5F1A81A9"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t>ﺧﯿﺮ</w:t>
            </w:r>
          </w:p>
        </w:tc>
      </w:tr>
      <w:tr w:rsidR="00417AB4" w:rsidRPr="00417AB4" w14:paraId="51B8AC05" w14:textId="77777777" w:rsidTr="00417AB4">
        <w:trPr>
          <w:trHeight w:val="163"/>
        </w:trPr>
        <w:tc>
          <w:tcPr>
            <w:tcW w:w="1739" w:type="dxa"/>
            <w:tcBorders>
              <w:bottom w:val="single" w:sz="8" w:space="0" w:color="000000"/>
            </w:tcBorders>
          </w:tcPr>
          <w:p w14:paraId="22B0A34D"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t>ﻣﺴﺘﺜﻨﯽﺷﺪﻩ</w:t>
            </w:r>
          </w:p>
        </w:tc>
        <w:tc>
          <w:tcPr>
            <w:tcW w:w="4535" w:type="dxa"/>
            <w:tcBorders>
              <w:bottom w:val="single" w:sz="8" w:space="0" w:color="000000"/>
            </w:tcBorders>
          </w:tcPr>
          <w:p w14:paraId="6D758CF3" w14:textId="77777777" w:rsidR="00417AB4" w:rsidRPr="00417AB4" w:rsidRDefault="00417AB4" w:rsidP="00417AB4">
            <w:pPr>
              <w:bidi/>
              <w:spacing w:line="240" w:lineRule="auto"/>
              <w:jc w:val="both"/>
              <w:rPr>
                <w:rFonts w:cs="B Nazanin"/>
                <w:sz w:val="22"/>
                <w:szCs w:val="22"/>
                <w:lang w:bidi="fa-IR"/>
              </w:rPr>
            </w:pPr>
          </w:p>
        </w:tc>
        <w:tc>
          <w:tcPr>
            <w:tcW w:w="2515" w:type="dxa"/>
            <w:tcBorders>
              <w:bottom w:val="single" w:sz="8" w:space="0" w:color="000000"/>
            </w:tcBorders>
          </w:tcPr>
          <w:p w14:paraId="51AD2729" w14:textId="77777777" w:rsidR="00417AB4" w:rsidRPr="00417AB4" w:rsidRDefault="00417AB4" w:rsidP="00417AB4">
            <w:pPr>
              <w:bidi/>
              <w:spacing w:line="240" w:lineRule="auto"/>
              <w:jc w:val="both"/>
              <w:rPr>
                <w:rFonts w:cs="B Nazanin"/>
                <w:sz w:val="22"/>
                <w:szCs w:val="22"/>
                <w:lang w:bidi="fa-IR"/>
              </w:rPr>
            </w:pPr>
          </w:p>
        </w:tc>
        <w:tc>
          <w:tcPr>
            <w:tcW w:w="677" w:type="dxa"/>
            <w:tcBorders>
              <w:bottom w:val="single" w:sz="8" w:space="0" w:color="000000"/>
            </w:tcBorders>
          </w:tcPr>
          <w:p w14:paraId="7AC4247C" w14:textId="77777777" w:rsidR="00417AB4" w:rsidRPr="00417AB4" w:rsidRDefault="00417AB4" w:rsidP="00417AB4">
            <w:pPr>
              <w:bidi/>
              <w:spacing w:line="240" w:lineRule="auto"/>
              <w:jc w:val="both"/>
              <w:rPr>
                <w:rFonts w:cs="B Nazanin"/>
                <w:sz w:val="22"/>
                <w:szCs w:val="22"/>
                <w:lang w:bidi="fa-IR"/>
              </w:rPr>
            </w:pPr>
          </w:p>
        </w:tc>
      </w:tr>
      <w:tr w:rsidR="00417AB4" w:rsidRPr="00417AB4" w14:paraId="5E4B8684" w14:textId="77777777" w:rsidTr="00417AB4">
        <w:trPr>
          <w:trHeight w:val="1188"/>
        </w:trPr>
        <w:tc>
          <w:tcPr>
            <w:tcW w:w="1739" w:type="dxa"/>
            <w:tcBorders>
              <w:top w:val="single" w:sz="8" w:space="0" w:color="000000"/>
            </w:tcBorders>
          </w:tcPr>
          <w:p w14:paraId="34AC2923" w14:textId="77777777" w:rsidR="00417AB4" w:rsidRPr="00417AB4" w:rsidRDefault="00417AB4" w:rsidP="00417AB4">
            <w:pPr>
              <w:bidi/>
              <w:spacing w:line="240" w:lineRule="auto"/>
              <w:jc w:val="both"/>
              <w:rPr>
                <w:rFonts w:cs="B Nazanin"/>
                <w:sz w:val="22"/>
                <w:szCs w:val="22"/>
                <w:lang w:bidi="fa-IR"/>
              </w:rPr>
            </w:pPr>
            <w:r w:rsidRPr="00417AB4">
              <w:rPr>
                <w:rFonts w:cs="Times New Roman"/>
                <w:sz w:val="22"/>
                <w:szCs w:val="22"/>
                <w:rtl/>
                <w:lang w:bidi="fa-IR"/>
              </w:rPr>
              <w:t>۱۱۸۱</w:t>
            </w:r>
          </w:p>
          <w:p w14:paraId="4BB2FE14"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t>ﮐﻮﺍﻥ</w:t>
            </w:r>
            <w:r w:rsidRPr="00417AB4">
              <w:rPr>
                <w:rFonts w:cs="B Nazanin"/>
                <w:sz w:val="22"/>
                <w:szCs w:val="22"/>
                <w:lang w:bidi="fa-IR"/>
              </w:rPr>
              <w:t>-</w:t>
            </w:r>
            <w:r w:rsidRPr="00417AB4">
              <w:rPr>
                <w:rFonts w:cs="B Nazanin"/>
                <w:sz w:val="22"/>
                <w:szCs w:val="22"/>
                <w:rtl/>
              </w:rPr>
              <w:t xml:space="preserve"> ﺗﯿﺘﺮﺍﺗﯿﻮ</w:t>
            </w:r>
          </w:p>
          <w:p w14:paraId="2CCA215B" w14:textId="77777777" w:rsidR="00417AB4" w:rsidRPr="00417AB4" w:rsidRDefault="00417AB4" w:rsidP="00417AB4">
            <w:pPr>
              <w:bidi/>
              <w:spacing w:line="240" w:lineRule="auto"/>
              <w:jc w:val="both"/>
              <w:rPr>
                <w:rFonts w:cs="B Nazanin"/>
                <w:sz w:val="22"/>
                <w:szCs w:val="22"/>
                <w:lang w:bidi="fa-IR"/>
              </w:rPr>
            </w:pPr>
            <w:r w:rsidRPr="00417AB4">
              <w:rPr>
                <w:rFonts w:cs="Times New Roman"/>
                <w:sz w:val="22"/>
                <w:szCs w:val="22"/>
                <w:rtl/>
                <w:lang w:bidi="fa-IR"/>
              </w:rPr>
              <w:t>۲۰۹</w:t>
            </w:r>
            <w:r w:rsidRPr="00417AB4">
              <w:rPr>
                <w:rFonts w:cs="B Nazanin"/>
                <w:sz w:val="22"/>
                <w:szCs w:val="22"/>
                <w:rtl/>
              </w:rPr>
              <w:t>ﻭ</w:t>
            </w:r>
          </w:p>
          <w:p w14:paraId="616E5C99"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t>ﺑﺮﺭﺳﯽ ﻣﻘﺎﻻﺕ</w:t>
            </w:r>
          </w:p>
        </w:tc>
        <w:tc>
          <w:tcPr>
            <w:tcW w:w="4535" w:type="dxa"/>
            <w:tcBorders>
              <w:top w:val="single" w:sz="8" w:space="0" w:color="000000"/>
            </w:tcBorders>
          </w:tcPr>
          <w:p w14:paraId="61E350CB"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t>ﻣﺎﺍﺯ ﺍﯾﻦ ﻣﻌﯿﺎﺭ ﺑﺮﺍﯼ ﺣﺬﻑ ﻣﻄﺎﻟﻌﺎﺕﻣﻮﺭﺩﯼ ﮐﻤﯽ ﻭ ﻣﻘﺎﻻﺕ ﻣﺮﻭﺭﯼﺑﺮ ﺍﺩﺑﯿﺎﺕ ﺍﺳﺘﻔﺎﺩﻩ ﮐﺮﺩﯾﻢ ﻭ ﻣﺘﺎﺳﻨﺘﺰﺧﻮﺩ  ﺭﺍ  ﻣﻨﺤﺼﺮﺍ ﺑًﺮ ﻣﻘﺎﻻﺕﻣﻄﺎﻟﻌﻪ ﻣﻮﺭﺩﯼ ﮐﯿﻔﯽ ﻣﺘﻤﺮﮐﺰﮐﺮﺩﯾﻢ</w:t>
            </w:r>
            <w:r w:rsidRPr="00417AB4">
              <w:rPr>
                <w:rFonts w:cs="B Nazanin"/>
                <w:sz w:val="22"/>
                <w:szCs w:val="22"/>
                <w:lang w:bidi="fa-IR"/>
              </w:rPr>
              <w:t>.</w:t>
            </w:r>
          </w:p>
        </w:tc>
        <w:tc>
          <w:tcPr>
            <w:tcW w:w="2515" w:type="dxa"/>
            <w:tcBorders>
              <w:top w:val="single" w:sz="8" w:space="0" w:color="000000"/>
            </w:tcBorders>
          </w:tcPr>
          <w:p w14:paraId="689F5535"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t>ﻣﻮﺭﺩﮐﯿﻔﯽ</w:t>
            </w:r>
          </w:p>
          <w:p w14:paraId="4394CDD0"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t>ﻣﻄﺎﻟﻌﻪ</w:t>
            </w:r>
          </w:p>
        </w:tc>
        <w:tc>
          <w:tcPr>
            <w:tcW w:w="677" w:type="dxa"/>
            <w:tcBorders>
              <w:top w:val="single" w:sz="8" w:space="0" w:color="000000"/>
            </w:tcBorders>
          </w:tcPr>
          <w:p w14:paraId="3EA86C32" w14:textId="77777777" w:rsidR="00417AB4" w:rsidRPr="00417AB4" w:rsidRDefault="00417AB4" w:rsidP="00417AB4">
            <w:pPr>
              <w:bidi/>
              <w:spacing w:line="240" w:lineRule="auto"/>
              <w:jc w:val="both"/>
              <w:rPr>
                <w:rFonts w:cs="B Nazanin"/>
                <w:sz w:val="22"/>
                <w:szCs w:val="22"/>
                <w:lang w:bidi="fa-IR"/>
              </w:rPr>
            </w:pPr>
            <w:r w:rsidRPr="00417AB4">
              <w:rPr>
                <w:rFonts w:cs="Times New Roman"/>
                <w:sz w:val="22"/>
                <w:szCs w:val="22"/>
                <w:rtl/>
                <w:lang w:bidi="fa-IR"/>
              </w:rPr>
              <w:t>۱</w:t>
            </w:r>
          </w:p>
        </w:tc>
      </w:tr>
      <w:tr w:rsidR="00417AB4" w:rsidRPr="00417AB4" w14:paraId="6F66107C" w14:textId="77777777" w:rsidTr="00417AB4">
        <w:trPr>
          <w:trHeight w:val="1560"/>
        </w:trPr>
        <w:tc>
          <w:tcPr>
            <w:tcW w:w="1739" w:type="dxa"/>
          </w:tcPr>
          <w:p w14:paraId="12745351" w14:textId="77777777" w:rsidR="00417AB4" w:rsidRPr="00417AB4" w:rsidRDefault="00417AB4" w:rsidP="00417AB4">
            <w:pPr>
              <w:bidi/>
              <w:spacing w:line="240" w:lineRule="auto"/>
              <w:jc w:val="both"/>
              <w:rPr>
                <w:rFonts w:cs="B Nazanin"/>
                <w:sz w:val="22"/>
                <w:szCs w:val="22"/>
                <w:lang w:bidi="fa-IR"/>
              </w:rPr>
            </w:pPr>
            <w:r w:rsidRPr="00417AB4">
              <w:rPr>
                <w:rFonts w:cs="Times New Roman"/>
                <w:sz w:val="22"/>
                <w:szCs w:val="22"/>
                <w:rtl/>
                <w:lang w:bidi="fa-IR"/>
              </w:rPr>
              <w:t>۳۵</w:t>
            </w:r>
          </w:p>
        </w:tc>
        <w:tc>
          <w:tcPr>
            <w:tcW w:w="4535" w:type="dxa"/>
          </w:tcPr>
          <w:p w14:paraId="13AD0A58"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t>ﻣﺎﺣﮑﻮﻣﺖ  ﺭﺍ  ﺗﻌﺮﯾﻒ  ﮐﺮﺩﯾﻢ ﺗﻤﻬﯿﺪﺍﺗﯽﺑﺮﺍﯼ ﻓﻌﺎﻟﯿﺖ ﻫﺎﯼ ﮐﺎﺭﺁﻓﺮﯾﻨﯽﺩﺍﻧﺸﮕﺎﻫﯽ ﺑﻪ ﻋﻨﻮﺍﻥ ﭼﺎﺭﭼﻮﺑﯽﺩﺭ ﺳﻄﺢ ﺳﺎﺯﻣﺎﻧﯽ ﺷﺎﻣﻞ ﺳﺎﺧﺘﺎﺭﻫﺎ،ﻓﺮﺁﯾﻨﺪﻫﺎ ﻭ ﺳﺎﺯﻭﮐﺎﺭﻫﺎﯾﯽ ﮐﻪﻓﻌﺎﻟﯿﺖ ﻫﺎﯼ ﮐﺎﺭﺁﻓﺮﯾﻨﯽ ﺗﺠﺎﺭﯼ ﻭ ﻏﯿﺮﺗﺠﺎﺭﯼﺭﺍ ﻫﺪﺍﯾﺖ ﻣﯽ ﮐﻨﻨﺪ</w:t>
            </w:r>
            <w:r w:rsidRPr="00417AB4">
              <w:rPr>
                <w:rFonts w:cs="B Nazanin"/>
                <w:sz w:val="22"/>
                <w:szCs w:val="22"/>
                <w:lang w:bidi="fa-IR"/>
              </w:rPr>
              <w:t>.</w:t>
            </w:r>
          </w:p>
        </w:tc>
        <w:tc>
          <w:tcPr>
            <w:tcW w:w="2515" w:type="dxa"/>
          </w:tcPr>
          <w:p w14:paraId="7072831E"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t>ﺑﻪﺁﮐﺎ ﻣﺮﺍﺟﻌﻪ ﮐﻨﯿﺪ</w:t>
            </w:r>
            <w:r w:rsidRPr="00417AB4">
              <w:rPr>
                <w:rFonts w:cs="B Nazanin"/>
                <w:sz w:val="22"/>
                <w:szCs w:val="22"/>
                <w:lang w:bidi="fa-IR"/>
              </w:rPr>
              <w:t>-</w:t>
            </w:r>
            <w:r w:rsidRPr="00417AB4">
              <w:rPr>
                <w:rFonts w:cs="B Nazanin"/>
                <w:sz w:val="22"/>
                <w:szCs w:val="22"/>
                <w:rtl/>
              </w:rPr>
              <w:t xml:space="preserve"> ﮐﺎﺭﺁﻓﺮﯾﻨﯽﺩﻣﯿﮏ ﻧﻮﺭﻭﺷﯿﭙﯽﺩﺭ ﺳﺎﺯﻣﺎﻧﯽ</w:t>
            </w:r>
          </w:p>
          <w:p w14:paraId="741D1C18"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t>ﺳﻄﺢ</w:t>
            </w:r>
          </w:p>
        </w:tc>
        <w:tc>
          <w:tcPr>
            <w:tcW w:w="677" w:type="dxa"/>
          </w:tcPr>
          <w:p w14:paraId="1BCBAAD9" w14:textId="77777777" w:rsidR="00417AB4" w:rsidRPr="00417AB4" w:rsidRDefault="00417AB4" w:rsidP="00417AB4">
            <w:pPr>
              <w:bidi/>
              <w:spacing w:line="240" w:lineRule="auto"/>
              <w:jc w:val="both"/>
              <w:rPr>
                <w:rFonts w:cs="B Nazanin"/>
                <w:sz w:val="22"/>
                <w:szCs w:val="22"/>
                <w:lang w:bidi="fa-IR"/>
              </w:rPr>
            </w:pPr>
            <w:r w:rsidRPr="00417AB4">
              <w:rPr>
                <w:rFonts w:cs="Times New Roman"/>
                <w:sz w:val="22"/>
                <w:szCs w:val="22"/>
                <w:rtl/>
                <w:lang w:bidi="fa-IR"/>
              </w:rPr>
              <w:t>۲</w:t>
            </w:r>
          </w:p>
        </w:tc>
      </w:tr>
      <w:tr w:rsidR="00417AB4" w:rsidRPr="00417AB4" w14:paraId="3741BA45" w14:textId="77777777" w:rsidTr="00417AB4">
        <w:trPr>
          <w:trHeight w:val="1366"/>
        </w:trPr>
        <w:tc>
          <w:tcPr>
            <w:tcW w:w="1739" w:type="dxa"/>
          </w:tcPr>
          <w:p w14:paraId="39935417" w14:textId="77777777" w:rsidR="00417AB4" w:rsidRPr="00417AB4" w:rsidRDefault="00417AB4" w:rsidP="00417AB4">
            <w:pPr>
              <w:bidi/>
              <w:spacing w:line="240" w:lineRule="auto"/>
              <w:jc w:val="both"/>
              <w:rPr>
                <w:rFonts w:cs="B Nazanin"/>
                <w:sz w:val="22"/>
                <w:szCs w:val="22"/>
                <w:lang w:bidi="fa-IR"/>
              </w:rPr>
            </w:pPr>
          </w:p>
          <w:p w14:paraId="640DD7AF" w14:textId="77777777" w:rsidR="00417AB4" w:rsidRPr="00417AB4" w:rsidRDefault="00417AB4" w:rsidP="00417AB4">
            <w:pPr>
              <w:bidi/>
              <w:spacing w:line="240" w:lineRule="auto"/>
              <w:jc w:val="both"/>
              <w:rPr>
                <w:rFonts w:cs="B Nazanin"/>
                <w:sz w:val="22"/>
                <w:szCs w:val="22"/>
                <w:lang w:bidi="fa-IR"/>
              </w:rPr>
            </w:pPr>
            <w:r w:rsidRPr="00417AB4">
              <w:rPr>
                <w:rFonts w:cs="Times New Roman"/>
                <w:sz w:val="22"/>
                <w:szCs w:val="22"/>
                <w:rtl/>
                <w:lang w:bidi="fa-IR"/>
              </w:rPr>
              <w:t>۴۵۲</w:t>
            </w:r>
          </w:p>
        </w:tc>
        <w:tc>
          <w:tcPr>
            <w:tcW w:w="4535" w:type="dxa"/>
          </w:tcPr>
          <w:p w14:paraId="021852E8" w14:textId="77777777" w:rsidR="00417AB4" w:rsidRPr="00417AB4" w:rsidRDefault="00417AB4" w:rsidP="00417AB4">
            <w:pPr>
              <w:bidi/>
              <w:spacing w:line="240" w:lineRule="auto"/>
              <w:jc w:val="both"/>
              <w:rPr>
                <w:rFonts w:cs="B Nazanin"/>
                <w:sz w:val="22"/>
                <w:szCs w:val="22"/>
                <w:lang w:bidi="fa-IR"/>
              </w:rPr>
            </w:pPr>
          </w:p>
          <w:p w14:paraId="7A314B32"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t>ﻣﺎﺍﯾﻦ ﻣﻌﯿﺎﺭ ﺭﺍ ﺍﻧﺘﺨﺎﺏ ﮐﺮﺩﯾﻢ ﺗﺎ ﺍﻃﻤﯿﻨﺎﻥﺣﺎﺻﻞ ﮐﻨﯿﻢ ﮐﻪ ﻣﻘﺎﻻﺕ ﻣﻮﺟﻮﺩ ﺩﺍﺭﺍﯼﺍﻫﺪﺍﻑ ﺗﺤﻘﯿﻘﺎﺗﯽ ﯾﺎ ﺳﻮﺍﻻﺗﯽ ﻫﺴﺘﻨﺪﮐﻪ ﺑﻪ ﻃﻮﺭ ﺧﺎﺹ ﻣﺮﺑﻮﻁ ﺑﻪ ﺳﺎﺧﺘﺎﺭﻫﺎ،ﻓﺮﺁﯾﻨﺪﻫﺎ ﻭ ﻣﮑﺎﻧﯿﺴﻢ ﻫﺎﯾﯽ ﻫﺴﺘﻨﺪﮐﻪ ﻓﻌﺎﻟﯿﺖ ﻫﺎﯼ ﮐﺎﺭﺁﻓﺮﯾﻨﯽ ﺭﺍ</w:t>
            </w:r>
          </w:p>
        </w:tc>
        <w:tc>
          <w:tcPr>
            <w:tcW w:w="2515" w:type="dxa"/>
          </w:tcPr>
          <w:p w14:paraId="501EB0DB" w14:textId="77777777" w:rsidR="00417AB4" w:rsidRPr="00417AB4" w:rsidRDefault="00417AB4" w:rsidP="00417AB4">
            <w:pPr>
              <w:bidi/>
              <w:spacing w:line="240" w:lineRule="auto"/>
              <w:jc w:val="both"/>
              <w:rPr>
                <w:rFonts w:cs="B Nazanin"/>
                <w:sz w:val="22"/>
                <w:szCs w:val="22"/>
                <w:lang w:bidi="fa-IR"/>
              </w:rPr>
            </w:pPr>
          </w:p>
          <w:p w14:paraId="44739D7F"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t>ﺗﺄﮐﯿﺪﺑﺮ ﺣﮑﻮﻣﺘﺪﺍﺭﯼ   ﺗﻤﻬﯿﺪﺍﺕ  ﺩﺭﺗﺤﻘﯿﻖ ﺍﻫﺪﺍﻑ،ﺳﻮﺍﻻﺕ،    ﻭﻋﻼﯾﻖ</w:t>
            </w:r>
          </w:p>
        </w:tc>
        <w:tc>
          <w:tcPr>
            <w:tcW w:w="677" w:type="dxa"/>
          </w:tcPr>
          <w:p w14:paraId="226DE61C" w14:textId="77777777" w:rsidR="00417AB4" w:rsidRPr="00417AB4" w:rsidRDefault="00417AB4" w:rsidP="00417AB4">
            <w:pPr>
              <w:bidi/>
              <w:spacing w:line="240" w:lineRule="auto"/>
              <w:jc w:val="both"/>
              <w:rPr>
                <w:rFonts w:cs="B Nazanin"/>
                <w:sz w:val="22"/>
                <w:szCs w:val="22"/>
                <w:lang w:bidi="fa-IR"/>
              </w:rPr>
            </w:pPr>
          </w:p>
          <w:p w14:paraId="6D2172E5" w14:textId="77777777" w:rsidR="00417AB4" w:rsidRPr="00417AB4" w:rsidRDefault="00417AB4" w:rsidP="00417AB4">
            <w:pPr>
              <w:bidi/>
              <w:spacing w:line="240" w:lineRule="auto"/>
              <w:jc w:val="both"/>
              <w:rPr>
                <w:rFonts w:cs="B Nazanin"/>
                <w:sz w:val="22"/>
                <w:szCs w:val="22"/>
                <w:lang w:bidi="fa-IR"/>
              </w:rPr>
            </w:pPr>
            <w:r w:rsidRPr="00417AB4">
              <w:rPr>
                <w:rFonts w:cs="Times New Roman"/>
                <w:sz w:val="22"/>
                <w:szCs w:val="22"/>
                <w:rtl/>
                <w:lang w:bidi="fa-IR"/>
              </w:rPr>
              <w:t>۳</w:t>
            </w:r>
          </w:p>
        </w:tc>
      </w:tr>
      <w:tr w:rsidR="00417AB4" w:rsidRPr="00417AB4" w14:paraId="6D0985B1" w14:textId="77777777" w:rsidTr="00417AB4">
        <w:trPr>
          <w:trHeight w:val="189"/>
        </w:trPr>
        <w:tc>
          <w:tcPr>
            <w:tcW w:w="1739" w:type="dxa"/>
          </w:tcPr>
          <w:p w14:paraId="6F93C54D" w14:textId="77777777" w:rsidR="00417AB4" w:rsidRPr="00417AB4" w:rsidRDefault="00417AB4" w:rsidP="00417AB4">
            <w:pPr>
              <w:bidi/>
              <w:spacing w:line="240" w:lineRule="auto"/>
              <w:jc w:val="both"/>
              <w:rPr>
                <w:rFonts w:cs="B Nazanin"/>
                <w:sz w:val="22"/>
                <w:szCs w:val="22"/>
                <w:lang w:bidi="fa-IR"/>
              </w:rPr>
            </w:pPr>
          </w:p>
        </w:tc>
        <w:tc>
          <w:tcPr>
            <w:tcW w:w="4535" w:type="dxa"/>
          </w:tcPr>
          <w:p w14:paraId="13050BD1"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t>ﻣﺪﯾﺮﯾﺖﻣﯽ ﮐﻨﻨﺪ</w:t>
            </w:r>
            <w:r w:rsidRPr="00417AB4">
              <w:rPr>
                <w:rFonts w:cs="B Nazanin"/>
                <w:sz w:val="22"/>
                <w:szCs w:val="22"/>
                <w:lang w:bidi="fa-IR"/>
              </w:rPr>
              <w:t>.</w:t>
            </w:r>
          </w:p>
        </w:tc>
        <w:tc>
          <w:tcPr>
            <w:tcW w:w="2515" w:type="dxa"/>
          </w:tcPr>
          <w:p w14:paraId="43A319AE" w14:textId="77777777" w:rsidR="00417AB4" w:rsidRPr="00417AB4" w:rsidRDefault="00417AB4" w:rsidP="00417AB4">
            <w:pPr>
              <w:bidi/>
              <w:spacing w:line="240" w:lineRule="auto"/>
              <w:jc w:val="both"/>
              <w:rPr>
                <w:rFonts w:cs="B Nazanin"/>
                <w:sz w:val="22"/>
                <w:szCs w:val="22"/>
                <w:lang w:bidi="fa-IR"/>
              </w:rPr>
            </w:pPr>
          </w:p>
        </w:tc>
        <w:tc>
          <w:tcPr>
            <w:tcW w:w="677" w:type="dxa"/>
          </w:tcPr>
          <w:p w14:paraId="631D105C" w14:textId="77777777" w:rsidR="00417AB4" w:rsidRPr="00417AB4" w:rsidRDefault="00417AB4" w:rsidP="00417AB4">
            <w:pPr>
              <w:bidi/>
              <w:spacing w:line="240" w:lineRule="auto"/>
              <w:jc w:val="both"/>
              <w:rPr>
                <w:rFonts w:cs="B Nazanin"/>
                <w:sz w:val="22"/>
                <w:szCs w:val="22"/>
                <w:lang w:bidi="fa-IR"/>
              </w:rPr>
            </w:pPr>
          </w:p>
        </w:tc>
      </w:tr>
      <w:tr w:rsidR="00417AB4" w:rsidRPr="00417AB4" w14:paraId="12CC9BD4" w14:textId="77777777" w:rsidTr="00417AB4">
        <w:trPr>
          <w:trHeight w:val="1373"/>
        </w:trPr>
        <w:tc>
          <w:tcPr>
            <w:tcW w:w="1739" w:type="dxa"/>
          </w:tcPr>
          <w:p w14:paraId="215AC333" w14:textId="77777777" w:rsidR="00417AB4" w:rsidRPr="00417AB4" w:rsidRDefault="00417AB4" w:rsidP="00417AB4">
            <w:pPr>
              <w:bidi/>
              <w:spacing w:line="240" w:lineRule="auto"/>
              <w:jc w:val="both"/>
              <w:rPr>
                <w:rFonts w:cs="B Nazanin"/>
                <w:sz w:val="22"/>
                <w:szCs w:val="22"/>
                <w:lang w:bidi="fa-IR"/>
              </w:rPr>
            </w:pPr>
            <w:r w:rsidRPr="00417AB4">
              <w:rPr>
                <w:rFonts w:cs="Times New Roman"/>
                <w:sz w:val="22"/>
                <w:szCs w:val="22"/>
                <w:rtl/>
                <w:lang w:bidi="fa-IR"/>
              </w:rPr>
              <w:t>۷۶</w:t>
            </w:r>
          </w:p>
        </w:tc>
        <w:tc>
          <w:tcPr>
            <w:tcW w:w="4535" w:type="dxa"/>
          </w:tcPr>
          <w:p w14:paraId="31FF4495"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t>ﻣﺎﺍﯾﻦ ﻣﻌﯿﺎﺭ ﺭﺍ ﺑﻪ ﮐﺎﺭ ﺑﺮﺩﯾﻢ ﺗﺎ ﺍﻃﻤﯿﻨﺎﻥﺣﺎﺻﻞ ﮐﻨﯿﻢ ﮐﻪ ﻣﻘﺎﻻﺕ ﻣﻄﺎﻟﻌﻪﻣﻮﺭﺩﯼ، ﺑﯿﻨﺶ ﻫﺎﯾﯽ ﺭﺍ ﺩﺭ ﻣﻮﺭﺩﺳﺎﺧﺘﺎﺭﻫﺎ،  ﻓﺮﺁﯾﻨﺪﻫﺎ  ﻭ ﺳﺎﺯﻭﮐﺎﺭﻫﺎﯼﻣﻮﺟﻮﺩ ﺩﺭ ﺍﺩﺑﯿﺎﺕ ﮐﺎﺭﺁﻓﺮﯾﻨﯽﺩﺍﻧﺸﮕﺎﻫﯽ ﺍﺭﺍﺉﻪ</w:t>
            </w:r>
          </w:p>
          <w:p w14:paraId="28F6E5CA"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t>ﻣﯽ ﺩﻫﻨﺪ</w:t>
            </w:r>
            <w:r w:rsidRPr="00417AB4">
              <w:rPr>
                <w:rFonts w:cs="B Nazanin"/>
                <w:sz w:val="22"/>
                <w:szCs w:val="22"/>
                <w:lang w:bidi="fa-IR"/>
              </w:rPr>
              <w:t>.</w:t>
            </w:r>
          </w:p>
        </w:tc>
        <w:tc>
          <w:tcPr>
            <w:tcW w:w="2515" w:type="dxa"/>
          </w:tcPr>
          <w:p w14:paraId="22DA522C"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t>ﻗﺎﺑﻞﺗﻮﺟﻪ</w:t>
            </w:r>
          </w:p>
          <w:p w14:paraId="2C8F2905"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t>ﺳﻬﻢ</w:t>
            </w:r>
          </w:p>
          <w:p w14:paraId="0B255FCA"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t>ﺩﺭﺑﺎﺏ ﺣﮑﻮﻣﺘﺪﺍﺭﯼ ﺗﻤﻬﯿﺪﺍﺕ، ﺍﺯﺟﻤﻠﻪ ﺳﺎﺧﺘﺎﺭ</w:t>
            </w:r>
            <w:r w:rsidRPr="00417AB4">
              <w:rPr>
                <w:rFonts w:cs="B Nazanin"/>
                <w:sz w:val="22"/>
                <w:szCs w:val="22"/>
                <w:lang w:bidi="fa-IR"/>
              </w:rPr>
              <w:t>-</w:t>
            </w:r>
            <w:r w:rsidRPr="00417AB4">
              <w:rPr>
                <w:rFonts w:cs="B Nazanin"/>
                <w:sz w:val="22"/>
                <w:szCs w:val="22"/>
                <w:rtl/>
              </w:rPr>
              <w:t xml:space="preserve">   ﺳﺎﺧﺘﺎﺭﻫﺎ،ﻓﺮﺁﯾﻨﺪﻫﺎ، ﻭﻣﮑﺎﻧﯿﺴﻢ ﻫﺎ</w:t>
            </w:r>
          </w:p>
        </w:tc>
        <w:tc>
          <w:tcPr>
            <w:tcW w:w="677" w:type="dxa"/>
          </w:tcPr>
          <w:p w14:paraId="33D879FD" w14:textId="77777777" w:rsidR="00417AB4" w:rsidRPr="00417AB4" w:rsidRDefault="00417AB4" w:rsidP="00417AB4">
            <w:pPr>
              <w:bidi/>
              <w:spacing w:line="240" w:lineRule="auto"/>
              <w:jc w:val="both"/>
              <w:rPr>
                <w:rFonts w:cs="B Nazanin"/>
                <w:sz w:val="22"/>
                <w:szCs w:val="22"/>
                <w:lang w:bidi="fa-IR"/>
              </w:rPr>
            </w:pPr>
            <w:r w:rsidRPr="00417AB4">
              <w:rPr>
                <w:rFonts w:cs="Times New Roman"/>
                <w:sz w:val="22"/>
                <w:szCs w:val="22"/>
                <w:rtl/>
                <w:lang w:bidi="fa-IR"/>
              </w:rPr>
              <w:t>۴</w:t>
            </w:r>
          </w:p>
        </w:tc>
      </w:tr>
      <w:tr w:rsidR="00417AB4" w:rsidRPr="00417AB4" w14:paraId="3E66373F" w14:textId="77777777" w:rsidTr="00417AB4">
        <w:trPr>
          <w:trHeight w:val="1352"/>
        </w:trPr>
        <w:tc>
          <w:tcPr>
            <w:tcW w:w="1739" w:type="dxa"/>
            <w:tcBorders>
              <w:bottom w:val="single" w:sz="6" w:space="0" w:color="000000"/>
            </w:tcBorders>
          </w:tcPr>
          <w:p w14:paraId="4E82E157"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lang w:bidi="fa-IR"/>
              </w:rPr>
              <w:t>0</w:t>
            </w:r>
          </w:p>
        </w:tc>
        <w:tc>
          <w:tcPr>
            <w:tcW w:w="4535" w:type="dxa"/>
            <w:tcBorders>
              <w:bottom w:val="single" w:sz="6" w:space="0" w:color="000000"/>
            </w:tcBorders>
          </w:tcPr>
          <w:p w14:paraId="0E0BB1D5"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t>ﻣﺎﺗﻤﺎﻡ ﻣﻘﺎﻻﺕ ﺭﺍ ﺍﺯ ﻧﻈﺮ ﯾﺎﻓﺘﻪ ﻫﺎ،ﭼﺎﺭﭼﻮﺏ ﻧﻈﺮﯼ، ﺍﻧﺴﺠﺎﻡﺑﯿﻦ ﻧﻈﺮﯾﻪ ﻭ ﺷﻮﺍﻫﺪ</w:t>
            </w:r>
          </w:p>
          <w:p w14:paraId="71B1E914"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t>ﺗﺠﺮﺑﯽﻭ ﻣﻨﺎﺑﻊ ﺍﺭﺯﯾﺎﺑﯽ ﮐﺮﺩﯾﻢ ﺗﺎ ﺍﺯ ﮐﯿﻔﯿﺖﮐﻠﯽ ﺁﻧﻬﺎ ﺍﻃﻤﯿﻨﺎﻥ ﺣﺎﺻﻞﮐﻨﯿﻢ</w:t>
            </w:r>
            <w:r w:rsidRPr="00417AB4">
              <w:rPr>
                <w:rFonts w:cs="B Nazanin"/>
                <w:sz w:val="22"/>
                <w:szCs w:val="22"/>
                <w:lang w:bidi="fa-IR"/>
              </w:rPr>
              <w:t>.</w:t>
            </w:r>
          </w:p>
        </w:tc>
        <w:tc>
          <w:tcPr>
            <w:tcW w:w="2515" w:type="dxa"/>
            <w:tcBorders>
              <w:bottom w:val="single" w:sz="6" w:space="0" w:color="000000"/>
            </w:tcBorders>
          </w:tcPr>
          <w:p w14:paraId="5147A704" w14:textId="77777777" w:rsidR="00417AB4" w:rsidRPr="00417AB4" w:rsidRDefault="00417AB4" w:rsidP="00417AB4">
            <w:pPr>
              <w:bidi/>
              <w:spacing w:line="240" w:lineRule="auto"/>
              <w:jc w:val="both"/>
              <w:rPr>
                <w:rFonts w:cs="B Nazanin"/>
                <w:sz w:val="22"/>
                <w:szCs w:val="22"/>
                <w:lang w:bidi="fa-IR"/>
              </w:rPr>
            </w:pPr>
            <w:r w:rsidRPr="00417AB4">
              <w:rPr>
                <w:rFonts w:cs="B Nazanin"/>
                <w:sz w:val="22"/>
                <w:szCs w:val="22"/>
                <w:rtl/>
              </w:rPr>
              <w:t>ﮐﯿﻔﯿﺖﺭﺍ ﺑﺮﺭﺳﯽ ﮐﻨﯿﺪ</w:t>
            </w:r>
          </w:p>
        </w:tc>
        <w:tc>
          <w:tcPr>
            <w:tcW w:w="677" w:type="dxa"/>
            <w:tcBorders>
              <w:bottom w:val="single" w:sz="6" w:space="0" w:color="000000"/>
            </w:tcBorders>
          </w:tcPr>
          <w:p w14:paraId="44DF1CF2" w14:textId="77777777" w:rsidR="00417AB4" w:rsidRPr="00417AB4" w:rsidRDefault="00417AB4" w:rsidP="00417AB4">
            <w:pPr>
              <w:bidi/>
              <w:spacing w:line="240" w:lineRule="auto"/>
              <w:jc w:val="both"/>
              <w:rPr>
                <w:rFonts w:cs="B Nazanin"/>
                <w:sz w:val="22"/>
                <w:szCs w:val="22"/>
                <w:lang w:bidi="fa-IR"/>
              </w:rPr>
            </w:pPr>
            <w:r w:rsidRPr="00417AB4">
              <w:rPr>
                <w:rFonts w:cs="Times New Roman"/>
                <w:sz w:val="22"/>
                <w:szCs w:val="22"/>
                <w:rtl/>
                <w:lang w:bidi="fa-IR"/>
              </w:rPr>
              <w:t>۵</w:t>
            </w:r>
          </w:p>
        </w:tc>
      </w:tr>
    </w:tbl>
    <w:p w14:paraId="73455B0A" w14:textId="0C6505C1" w:rsidR="00417AB4" w:rsidRPr="005963A0" w:rsidRDefault="00417AB4" w:rsidP="00417AB4">
      <w:pPr>
        <w:bidi/>
        <w:spacing w:line="240" w:lineRule="auto"/>
        <w:jc w:val="both"/>
        <w:rPr>
          <w:rFonts w:cs="B Nazanin"/>
          <w:b/>
          <w:bCs/>
          <w:sz w:val="22"/>
          <w:szCs w:val="22"/>
          <w:rtl/>
          <w:lang w:bidi="fa-IR"/>
        </w:rPr>
      </w:pPr>
      <w:r w:rsidRPr="00417AB4">
        <w:rPr>
          <w:rFonts w:cs="B Nazanin" w:hint="cs"/>
          <w:b/>
          <w:bCs/>
          <w:sz w:val="22"/>
          <w:szCs w:val="22"/>
          <w:rtl/>
          <w:lang w:bidi="fa-IR"/>
        </w:rPr>
        <w:t>جدول1. معیارهای ورود/ خروج</w:t>
      </w:r>
    </w:p>
    <w:p w14:paraId="6C5BAAFC" w14:textId="77777777" w:rsidR="00417AB4" w:rsidRDefault="00417AB4" w:rsidP="00C3708A">
      <w:pPr>
        <w:bidi/>
        <w:spacing w:line="240" w:lineRule="auto"/>
        <w:jc w:val="both"/>
        <w:rPr>
          <w:rFonts w:cs="B Nazanin"/>
          <w:b/>
          <w:bCs/>
          <w:sz w:val="26"/>
          <w:szCs w:val="26"/>
          <w:rtl/>
          <w:lang w:bidi="fa-IR"/>
        </w:rPr>
      </w:pPr>
    </w:p>
    <w:p w14:paraId="1AC4F6FC" w14:textId="77777777" w:rsidR="00417AB4" w:rsidRDefault="00417AB4" w:rsidP="00417AB4">
      <w:pPr>
        <w:bidi/>
        <w:spacing w:line="240" w:lineRule="auto"/>
        <w:jc w:val="both"/>
        <w:rPr>
          <w:rFonts w:cs="B Nazanin"/>
          <w:b/>
          <w:bCs/>
          <w:sz w:val="26"/>
          <w:szCs w:val="26"/>
          <w:rtl/>
          <w:lang w:bidi="fa-IR"/>
        </w:rPr>
      </w:pPr>
    </w:p>
    <w:p w14:paraId="42BDEA98" w14:textId="1AD17EED" w:rsidR="005963A0" w:rsidRPr="005963A0" w:rsidRDefault="00417AB4" w:rsidP="00417AB4">
      <w:pPr>
        <w:bidi/>
        <w:spacing w:line="240" w:lineRule="auto"/>
        <w:jc w:val="both"/>
        <w:rPr>
          <w:rFonts w:cs="B Nazanin"/>
          <w:b/>
          <w:bCs/>
          <w:sz w:val="26"/>
          <w:szCs w:val="26"/>
          <w:lang w:bidi="fa-IR"/>
        </w:rPr>
      </w:pPr>
      <w:r>
        <w:rPr>
          <w:rFonts w:cs="B Nazanin" w:hint="cs"/>
          <w:b/>
          <w:bCs/>
          <w:sz w:val="26"/>
          <w:szCs w:val="26"/>
          <w:rtl/>
          <w:lang w:bidi="fa-IR"/>
        </w:rPr>
        <w:lastRenderedPageBreak/>
        <w:t xml:space="preserve">3.5. </w:t>
      </w:r>
      <w:r w:rsidR="005963A0" w:rsidRPr="005963A0">
        <w:rPr>
          <w:rFonts w:cs="B Nazanin"/>
          <w:b/>
          <w:bCs/>
          <w:sz w:val="26"/>
          <w:szCs w:val="26"/>
          <w:rtl/>
        </w:rPr>
        <w:t>توسعه نظریه از طریق فراترکیب</w:t>
      </w:r>
    </w:p>
    <w:p w14:paraId="5B4A4DB4" w14:textId="3A0FA851" w:rsidR="005963A0" w:rsidRDefault="005963A0" w:rsidP="00C3708A">
      <w:pPr>
        <w:bidi/>
        <w:spacing w:line="240" w:lineRule="auto"/>
        <w:jc w:val="both"/>
        <w:rPr>
          <w:rFonts w:cs="B Nazanin"/>
          <w:sz w:val="26"/>
          <w:szCs w:val="26"/>
          <w:rtl/>
          <w:lang w:bidi="fa-IR"/>
        </w:rPr>
      </w:pPr>
      <w:r w:rsidRPr="005963A0">
        <w:rPr>
          <w:rFonts w:cs="B Nazanin"/>
          <w:sz w:val="26"/>
          <w:szCs w:val="26"/>
          <w:rtl/>
        </w:rPr>
        <w:t>در مرحله نهایی، سه جدول کدگذاری ادغام شدند تا چارچوبی جامع از ترتیبات حاکمیتی کارآفرینی دانشگاهی شکل گیرد. در این فرایند، هفت نوع ساختار نهادی شناسایی شد و فرایندها و مکانیزم‌های متناظر با هر ساختار به‌صورت نظام‌مند تخصیص یافتند. این رویکرد امکان ارائه دیدگاهی یکپارچه از نحوه تعامل ساختارها، فرایندها و مکانیزم‌ها در تسهیل فعالیت‌های کارآفرینی دانشگاهی را فراهم کرد.</w:t>
      </w:r>
    </w:p>
    <w:p w14:paraId="2473A5BE" w14:textId="5E7AB865" w:rsidR="005963A0" w:rsidRDefault="00F44196" w:rsidP="00C3708A">
      <w:pPr>
        <w:bidi/>
        <w:spacing w:line="240" w:lineRule="auto"/>
        <w:jc w:val="both"/>
        <w:rPr>
          <w:rFonts w:cs="B Nazanin"/>
          <w:b/>
          <w:bCs/>
          <w:sz w:val="26"/>
          <w:szCs w:val="26"/>
          <w:rtl/>
          <w:lang w:bidi="fa-IR"/>
        </w:rPr>
      </w:pPr>
      <w:r w:rsidRPr="00F44196">
        <w:rPr>
          <w:rFonts w:cs="B Nazanin" w:hint="cs"/>
          <w:b/>
          <w:bCs/>
          <w:sz w:val="26"/>
          <w:szCs w:val="26"/>
          <w:rtl/>
          <w:lang w:bidi="fa-IR"/>
        </w:rPr>
        <w:t>4. نتای</w:t>
      </w:r>
      <w:r>
        <w:rPr>
          <w:rFonts w:cs="B Nazanin" w:hint="cs"/>
          <w:b/>
          <w:bCs/>
          <w:sz w:val="26"/>
          <w:szCs w:val="26"/>
          <w:rtl/>
          <w:lang w:bidi="fa-IR"/>
        </w:rPr>
        <w:t>ج</w:t>
      </w:r>
    </w:p>
    <w:p w14:paraId="1BF1CE13" w14:textId="35849555" w:rsidR="009001D6" w:rsidRPr="009001D6" w:rsidRDefault="009001D6" w:rsidP="00C3708A">
      <w:pPr>
        <w:bidi/>
        <w:spacing w:line="240" w:lineRule="auto"/>
        <w:jc w:val="both"/>
        <w:rPr>
          <w:rFonts w:cs="B Nazanin"/>
          <w:sz w:val="26"/>
          <w:szCs w:val="26"/>
          <w:rtl/>
          <w:lang w:bidi="fa-IR"/>
        </w:rPr>
      </w:pPr>
      <w:r w:rsidRPr="009001D6">
        <w:rPr>
          <w:rFonts w:cs="B Nazanin"/>
          <w:sz w:val="26"/>
          <w:szCs w:val="26"/>
          <w:rtl/>
        </w:rPr>
        <w:t>نتایج این پژوهش در دو زیر‌بخش ارائه شده است:</w:t>
      </w:r>
    </w:p>
    <w:p w14:paraId="69655348" w14:textId="5DADFF7D" w:rsidR="009001D6" w:rsidRPr="009001D6" w:rsidRDefault="009001D6" w:rsidP="00C3708A">
      <w:pPr>
        <w:bidi/>
        <w:spacing w:line="240" w:lineRule="auto"/>
        <w:jc w:val="both"/>
        <w:rPr>
          <w:rFonts w:cs="B Nazanin"/>
          <w:b/>
          <w:bCs/>
          <w:sz w:val="26"/>
          <w:szCs w:val="26"/>
          <w:lang w:bidi="fa-IR"/>
        </w:rPr>
      </w:pPr>
      <w:r w:rsidRPr="009001D6">
        <w:rPr>
          <w:rFonts w:cs="B Nazanin"/>
          <w:b/>
          <w:bCs/>
          <w:sz w:val="26"/>
          <w:szCs w:val="26"/>
          <w:rtl/>
          <w:lang w:bidi="fa-IR"/>
        </w:rPr>
        <w:t>۴.۱</w:t>
      </w:r>
      <w:r w:rsidRPr="009001D6">
        <w:rPr>
          <w:rFonts w:cs="B Nazanin"/>
          <w:b/>
          <w:bCs/>
          <w:sz w:val="26"/>
          <w:szCs w:val="26"/>
          <w:lang w:bidi="fa-IR"/>
        </w:rPr>
        <w:t xml:space="preserve">. </w:t>
      </w:r>
      <w:r w:rsidRPr="009001D6">
        <w:rPr>
          <w:rFonts w:cs="B Nazanin"/>
          <w:b/>
          <w:bCs/>
          <w:sz w:val="26"/>
          <w:szCs w:val="26"/>
          <w:rtl/>
        </w:rPr>
        <w:t>ترتیبات مدیریتی برای فعالیت‌های کارآفرینی دانشگاهی</w:t>
      </w:r>
    </w:p>
    <w:p w14:paraId="4F9C167D" w14:textId="6DDE9D82" w:rsidR="009001D6" w:rsidRDefault="009001D6" w:rsidP="00C3708A">
      <w:pPr>
        <w:bidi/>
        <w:spacing w:line="240" w:lineRule="auto"/>
        <w:jc w:val="both"/>
        <w:rPr>
          <w:rFonts w:cs="B Nazanin"/>
          <w:sz w:val="26"/>
          <w:szCs w:val="26"/>
          <w:rtl/>
        </w:rPr>
      </w:pPr>
      <w:r w:rsidRPr="009001D6">
        <w:rPr>
          <w:rFonts w:cs="B Nazanin"/>
          <w:sz w:val="26"/>
          <w:szCs w:val="26"/>
          <w:rtl/>
        </w:rPr>
        <w:t>برای درک بهتر «ساختارها»، «فرآیندها» و «مکانیسم‌ها» در دانشگاه‌ها</w:t>
      </w:r>
      <w:commentRangeStart w:id="11"/>
      <w:r w:rsidRPr="009001D6">
        <w:rPr>
          <w:rFonts w:cs="B Nazanin"/>
          <w:sz w:val="26"/>
          <w:szCs w:val="26"/>
          <w:rtl/>
        </w:rPr>
        <w:t xml:space="preserve">، از دفترچه پیشنهادی در سال </w:t>
      </w:r>
      <w:r w:rsidRPr="009001D6">
        <w:rPr>
          <w:rFonts w:cs="B Nazanin"/>
          <w:sz w:val="26"/>
          <w:szCs w:val="26"/>
          <w:rtl/>
          <w:lang w:bidi="fa-IR"/>
        </w:rPr>
        <w:t>۲۰۱۲</w:t>
      </w:r>
      <w:r w:rsidRPr="009001D6">
        <w:rPr>
          <w:rFonts w:cs="B Nazanin"/>
          <w:sz w:val="26"/>
          <w:szCs w:val="26"/>
          <w:rtl/>
        </w:rPr>
        <w:t xml:space="preserve"> استفاده شد </w:t>
      </w:r>
      <w:commentRangeEnd w:id="11"/>
      <w:r w:rsidR="00FD279D">
        <w:rPr>
          <w:rStyle w:val="CommentReference"/>
          <w:rtl/>
        </w:rPr>
        <w:commentReference w:id="11"/>
      </w:r>
      <w:r w:rsidRPr="009001D6">
        <w:rPr>
          <w:rFonts w:cs="B Nazanin"/>
          <w:sz w:val="26"/>
          <w:szCs w:val="26"/>
          <w:rtl/>
        </w:rPr>
        <w:t xml:space="preserve">که امکان دسته‌بندی دقیق ساختارها را فراهم می‌کند. </w:t>
      </w:r>
      <w:commentRangeStart w:id="12"/>
      <w:r w:rsidRPr="009001D6">
        <w:rPr>
          <w:rFonts w:cs="B Nazanin"/>
          <w:sz w:val="26"/>
          <w:szCs w:val="26"/>
          <w:rtl/>
        </w:rPr>
        <w:t xml:space="preserve">این بررسی منجر </w:t>
      </w:r>
      <w:commentRangeEnd w:id="12"/>
      <w:r w:rsidR="00FD279D">
        <w:rPr>
          <w:rStyle w:val="CommentReference"/>
          <w:rtl/>
        </w:rPr>
        <w:commentReference w:id="12"/>
      </w:r>
      <w:r w:rsidRPr="009001D6">
        <w:rPr>
          <w:rFonts w:cs="B Nazanin"/>
          <w:sz w:val="26"/>
          <w:szCs w:val="26"/>
          <w:rtl/>
        </w:rPr>
        <w:t xml:space="preserve">به شناسایی </w:t>
      </w:r>
      <w:r w:rsidRPr="009001D6">
        <w:rPr>
          <w:rFonts w:cs="B Nazanin"/>
          <w:sz w:val="26"/>
          <w:szCs w:val="26"/>
          <w:rtl/>
          <w:lang w:bidi="fa-IR"/>
        </w:rPr>
        <w:t>۷</w:t>
      </w:r>
      <w:r w:rsidRPr="009001D6">
        <w:rPr>
          <w:rFonts w:cs="B Nazanin"/>
          <w:sz w:val="26"/>
          <w:szCs w:val="26"/>
          <w:rtl/>
        </w:rPr>
        <w:t xml:space="preserve"> ساختار اصلی شد که نقش کلیدی در هدایت و مدیریت فعالیت‌های کارآفرینی دانشگاهی دارند.</w:t>
      </w:r>
      <w:r>
        <w:rPr>
          <w:rFonts w:cs="B Nazanin" w:hint="cs"/>
          <w:sz w:val="26"/>
          <w:szCs w:val="26"/>
          <w:rtl/>
          <w:lang w:bidi="fa-IR"/>
        </w:rPr>
        <w:t xml:space="preserve"> </w:t>
      </w:r>
      <w:r w:rsidRPr="009001D6">
        <w:rPr>
          <w:rFonts w:cs="B Nazanin"/>
          <w:sz w:val="26"/>
          <w:szCs w:val="26"/>
          <w:rtl/>
        </w:rPr>
        <w:t xml:space="preserve">تحلیل کیفی </w:t>
      </w:r>
      <w:r w:rsidRPr="009001D6">
        <w:rPr>
          <w:rFonts w:cs="B Nazanin"/>
          <w:sz w:val="26"/>
          <w:szCs w:val="26"/>
          <w:rtl/>
          <w:lang w:bidi="fa-IR"/>
        </w:rPr>
        <w:t>۵۴</w:t>
      </w:r>
      <w:r w:rsidRPr="009001D6">
        <w:rPr>
          <w:rFonts w:cs="B Nazanin"/>
          <w:sz w:val="26"/>
          <w:szCs w:val="26"/>
          <w:rtl/>
        </w:rPr>
        <w:t xml:space="preserve"> مطالعه انتخاب شده نشان داد که دانشگاه‌ها نه تنها به فعالیت‌های کارآفرینی می‌پردازند، بلکه مأموریت‌های آموزشی و پژوهشی را نیز دنبال می‌کنند. بنابراین، تمرکز اصلی بر ترتیبات مدیریتی است که فعالیت‌های کارآفرینی را پشتیبانی می‌کنند.</w:t>
      </w:r>
      <w:r>
        <w:rPr>
          <w:rFonts w:cs="B Nazanin" w:hint="cs"/>
          <w:sz w:val="26"/>
          <w:szCs w:val="26"/>
          <w:rtl/>
          <w:lang w:bidi="fa-IR"/>
        </w:rPr>
        <w:t xml:space="preserve"> </w:t>
      </w:r>
      <w:r w:rsidRPr="009001D6">
        <w:rPr>
          <w:rFonts w:cs="B Nazanin"/>
          <w:sz w:val="26"/>
          <w:szCs w:val="26"/>
          <w:rtl/>
        </w:rPr>
        <w:t xml:space="preserve">از این مطالعات، </w:t>
      </w:r>
      <w:r w:rsidRPr="009001D6">
        <w:rPr>
          <w:rFonts w:cs="B Nazanin"/>
          <w:sz w:val="26"/>
          <w:szCs w:val="26"/>
          <w:rtl/>
          <w:lang w:bidi="fa-IR"/>
        </w:rPr>
        <w:t>۷</w:t>
      </w:r>
      <w:r w:rsidRPr="009001D6">
        <w:rPr>
          <w:rFonts w:cs="B Nazanin"/>
          <w:sz w:val="26"/>
          <w:szCs w:val="26"/>
          <w:rtl/>
        </w:rPr>
        <w:t xml:space="preserve"> ساختار و </w:t>
      </w:r>
      <w:r w:rsidRPr="009001D6">
        <w:rPr>
          <w:rFonts w:cs="B Nazanin"/>
          <w:sz w:val="26"/>
          <w:szCs w:val="26"/>
          <w:rtl/>
          <w:lang w:bidi="fa-IR"/>
        </w:rPr>
        <w:t>۴۰</w:t>
      </w:r>
      <w:r w:rsidRPr="009001D6">
        <w:rPr>
          <w:rFonts w:cs="B Nazanin"/>
          <w:sz w:val="26"/>
          <w:szCs w:val="26"/>
          <w:rtl/>
        </w:rPr>
        <w:t xml:space="preserve"> فرآیند مرتبط استخراج شد. هر فرآیند به ساختار مربوط اختصاص داده شد و مکانیسم‌ها نیز به فرآیندها پیوند خوردند. این رویکرد چارچوبی جامع از ترتیبات مدیریتی دانشگاه‌ها برای فعالیت‌های کارآفرینی فراهم می‌کند. هفت ساختار شناسایی‌شده عبارتند از:</w:t>
      </w:r>
      <w:r w:rsidR="00C3708A">
        <w:rPr>
          <w:rFonts w:cs="B Nazanin" w:hint="cs"/>
          <w:sz w:val="26"/>
          <w:szCs w:val="26"/>
          <w:rtl/>
          <w:lang w:bidi="fa-IR"/>
        </w:rPr>
        <w:t xml:space="preserve"> </w:t>
      </w:r>
      <w:r w:rsidRPr="009001D6">
        <w:rPr>
          <w:rFonts w:cs="B Nazanin"/>
          <w:sz w:val="26"/>
          <w:szCs w:val="26"/>
          <w:rtl/>
        </w:rPr>
        <w:t>هیئت اجرایی و ریاست</w:t>
      </w:r>
      <w:r w:rsidR="00C3708A">
        <w:rPr>
          <w:rFonts w:cs="B Nazanin" w:hint="cs"/>
          <w:sz w:val="26"/>
          <w:szCs w:val="26"/>
          <w:rtl/>
          <w:lang w:bidi="fa-IR"/>
        </w:rPr>
        <w:t xml:space="preserve">، </w:t>
      </w:r>
      <w:r w:rsidRPr="009001D6">
        <w:rPr>
          <w:rFonts w:cs="B Nazanin"/>
          <w:sz w:val="26"/>
          <w:szCs w:val="26"/>
          <w:rtl/>
        </w:rPr>
        <w:t>دانشکده‌ها، مدارس و دپارتمان‌ها</w:t>
      </w:r>
      <w:r w:rsidR="00C3708A">
        <w:rPr>
          <w:rFonts w:cs="B Nazanin" w:hint="cs"/>
          <w:sz w:val="26"/>
          <w:szCs w:val="26"/>
          <w:rtl/>
          <w:lang w:bidi="fa-IR"/>
        </w:rPr>
        <w:t xml:space="preserve">، </w:t>
      </w:r>
      <w:r w:rsidRPr="009001D6">
        <w:rPr>
          <w:rFonts w:cs="B Nazanin"/>
          <w:sz w:val="26"/>
          <w:szCs w:val="26"/>
          <w:rtl/>
        </w:rPr>
        <w:t>مراکز رویدادها و مسابقات دوره‌ای</w:t>
      </w:r>
      <w:r w:rsidR="00C3708A">
        <w:rPr>
          <w:rFonts w:cs="B Nazanin" w:hint="cs"/>
          <w:sz w:val="26"/>
          <w:szCs w:val="26"/>
          <w:rtl/>
          <w:lang w:bidi="fa-IR"/>
        </w:rPr>
        <w:t xml:space="preserve">، </w:t>
      </w:r>
      <w:r w:rsidRPr="009001D6">
        <w:rPr>
          <w:rFonts w:cs="B Nazanin"/>
          <w:sz w:val="26"/>
          <w:szCs w:val="26"/>
          <w:rtl/>
        </w:rPr>
        <w:t>انجمن‌های دانشجویی و پسادکتری</w:t>
      </w:r>
      <w:r w:rsidR="00C3708A">
        <w:rPr>
          <w:rFonts w:cs="B Nazanin" w:hint="cs"/>
          <w:sz w:val="26"/>
          <w:szCs w:val="26"/>
          <w:rtl/>
          <w:lang w:bidi="fa-IR"/>
        </w:rPr>
        <w:t xml:space="preserve">، </w:t>
      </w:r>
      <w:r w:rsidRPr="009001D6">
        <w:rPr>
          <w:rFonts w:cs="B Nazanin"/>
          <w:sz w:val="26"/>
          <w:szCs w:val="26"/>
          <w:rtl/>
        </w:rPr>
        <w:t>واسطه‌های نوآوری</w:t>
      </w:r>
      <w:r w:rsidR="00C3708A">
        <w:rPr>
          <w:rFonts w:cs="B Nazanin" w:hint="cs"/>
          <w:sz w:val="26"/>
          <w:szCs w:val="26"/>
          <w:rtl/>
          <w:lang w:bidi="fa-IR"/>
        </w:rPr>
        <w:t xml:space="preserve">، </w:t>
      </w:r>
      <w:r w:rsidRPr="009001D6">
        <w:rPr>
          <w:rFonts w:cs="B Nazanin"/>
          <w:sz w:val="26"/>
          <w:szCs w:val="26"/>
          <w:rtl/>
        </w:rPr>
        <w:t>واسطه‌های مالی</w:t>
      </w:r>
      <w:r w:rsidR="00C3708A">
        <w:rPr>
          <w:rFonts w:cs="B Nazanin" w:hint="cs"/>
          <w:sz w:val="26"/>
          <w:szCs w:val="26"/>
          <w:rtl/>
          <w:lang w:bidi="fa-IR"/>
        </w:rPr>
        <w:t xml:space="preserve"> و </w:t>
      </w:r>
      <w:r w:rsidRPr="009001D6">
        <w:rPr>
          <w:rFonts w:cs="B Nazanin"/>
          <w:sz w:val="26"/>
          <w:szCs w:val="26"/>
          <w:rtl/>
        </w:rPr>
        <w:t>زیرساخت‌های آزمایشگاهی</w:t>
      </w:r>
      <w:r w:rsidR="00C3708A">
        <w:rPr>
          <w:rFonts w:cs="B Nazanin" w:hint="cs"/>
          <w:sz w:val="26"/>
          <w:szCs w:val="26"/>
          <w:rtl/>
        </w:rPr>
        <w:t>.</w:t>
      </w:r>
    </w:p>
    <w:p w14:paraId="25AEA4EA" w14:textId="77777777" w:rsidR="00F31B2D" w:rsidRPr="00F31B2D" w:rsidRDefault="00F31B2D" w:rsidP="00F31B2D">
      <w:pPr>
        <w:bidi/>
        <w:spacing w:line="240" w:lineRule="auto"/>
        <w:jc w:val="both"/>
        <w:rPr>
          <w:rFonts w:cs="B Nazanin"/>
          <w:b/>
          <w:bCs/>
          <w:sz w:val="26"/>
          <w:szCs w:val="26"/>
          <w:lang w:bidi="fa-IR"/>
        </w:rPr>
      </w:pPr>
      <w:r w:rsidRPr="00F31B2D">
        <w:rPr>
          <w:rFonts w:cs="B Nazanin"/>
          <w:b/>
          <w:bCs/>
          <w:sz w:val="26"/>
          <w:szCs w:val="26"/>
          <w:rtl/>
          <w:lang w:bidi="fa-IR"/>
        </w:rPr>
        <w:t>۴.۱.۱</w:t>
      </w:r>
      <w:r w:rsidRPr="00F31B2D">
        <w:rPr>
          <w:rFonts w:cs="B Nazanin"/>
          <w:b/>
          <w:bCs/>
          <w:sz w:val="26"/>
          <w:szCs w:val="26"/>
          <w:rtl/>
        </w:rPr>
        <w:t xml:space="preserve"> </w:t>
      </w:r>
      <w:commentRangeStart w:id="13"/>
      <w:r w:rsidRPr="00F31B2D">
        <w:rPr>
          <w:rFonts w:cs="B Nazanin"/>
          <w:b/>
          <w:bCs/>
          <w:sz w:val="26"/>
          <w:szCs w:val="26"/>
          <w:rtl/>
        </w:rPr>
        <w:t>هیئت اجرایی و رئیس دانشگاه</w:t>
      </w:r>
    </w:p>
    <w:p w14:paraId="75F7C55E" w14:textId="2919865F" w:rsidR="00F31B2D" w:rsidRDefault="00F31B2D" w:rsidP="00F31B2D">
      <w:pPr>
        <w:bidi/>
        <w:spacing w:line="240" w:lineRule="auto"/>
        <w:jc w:val="both"/>
        <w:rPr>
          <w:rFonts w:cs="B Nazanin"/>
          <w:sz w:val="26"/>
          <w:szCs w:val="26"/>
          <w:rtl/>
        </w:rPr>
      </w:pPr>
      <w:r w:rsidRPr="00F31B2D">
        <w:rPr>
          <w:rFonts w:cs="B Nazanin"/>
          <w:sz w:val="26"/>
          <w:szCs w:val="26"/>
          <w:rtl/>
        </w:rPr>
        <w:t xml:space="preserve">هیئت اجرایی و رئیس دانشگاه نقش محوری در هدایت دانشگاه به سمت کارآفرینی دارند، از طریق تخصیص منابع، تدوین سیاست‌ها و ایجاد انگیزه برای فعالیت‌های نوآورانه (یو و همکاران، </w:t>
      </w:r>
      <w:r w:rsidRPr="00F31B2D">
        <w:rPr>
          <w:rFonts w:cs="B Nazanin"/>
          <w:sz w:val="26"/>
          <w:szCs w:val="26"/>
          <w:rtl/>
          <w:lang w:bidi="fa-IR"/>
        </w:rPr>
        <w:t>۲۰۱۷</w:t>
      </w:r>
      <w:r w:rsidRPr="00F31B2D">
        <w:rPr>
          <w:rFonts w:cs="B Nazanin"/>
          <w:sz w:val="26"/>
          <w:szCs w:val="26"/>
          <w:rtl/>
        </w:rPr>
        <w:t xml:space="preserve">؛ هوانگ-سعد و همکاران، </w:t>
      </w:r>
      <w:r w:rsidRPr="00F31B2D">
        <w:rPr>
          <w:rFonts w:cs="B Nazanin"/>
          <w:sz w:val="26"/>
          <w:szCs w:val="26"/>
          <w:rtl/>
          <w:lang w:bidi="fa-IR"/>
        </w:rPr>
        <w:t>۲۰۱۶</w:t>
      </w:r>
      <w:r w:rsidRPr="00F31B2D">
        <w:rPr>
          <w:rFonts w:cs="B Nazanin"/>
          <w:sz w:val="26"/>
          <w:szCs w:val="26"/>
          <w:rtl/>
        </w:rPr>
        <w:t xml:space="preserve">؛ لی و تیس، </w:t>
      </w:r>
      <w:r w:rsidRPr="00F31B2D">
        <w:rPr>
          <w:rFonts w:cs="B Nazanin"/>
          <w:sz w:val="26"/>
          <w:szCs w:val="26"/>
          <w:rtl/>
          <w:lang w:bidi="fa-IR"/>
        </w:rPr>
        <w:t xml:space="preserve">۲۰۱۶). </w:t>
      </w:r>
      <w:r w:rsidRPr="00F31B2D">
        <w:rPr>
          <w:rFonts w:cs="B Nazanin"/>
          <w:sz w:val="26"/>
          <w:szCs w:val="26"/>
          <w:rtl/>
        </w:rPr>
        <w:t xml:space="preserve">بررسی‌ها نشان می‌دهد که رئیس دانشگاه استنفورد در تأسیس پارک‌های صنعتی و انتقال فناوری، نقش کلیدی داشته است. همچنین، هیئت‌های اجرایی که اهداف انتقال فناوری و بودجه پاسخگو را تعیین می‌کنند، احتمال تبدیل نیات استراتژیک به نتایج ملموس کارآفرینی را افزایش می‌دهند (میلروآکس، </w:t>
      </w:r>
      <w:r w:rsidRPr="00F31B2D">
        <w:rPr>
          <w:rFonts w:cs="B Nazanin"/>
          <w:sz w:val="26"/>
          <w:szCs w:val="26"/>
          <w:rtl/>
          <w:lang w:bidi="fa-IR"/>
        </w:rPr>
        <w:t>۲۰۱۷</w:t>
      </w:r>
      <w:r w:rsidRPr="00F31B2D">
        <w:rPr>
          <w:rFonts w:cs="B Nazanin"/>
          <w:sz w:val="26"/>
          <w:szCs w:val="26"/>
          <w:rtl/>
        </w:rPr>
        <w:t xml:space="preserve">؛ الشومیمر و همکاران، </w:t>
      </w:r>
      <w:r w:rsidRPr="00F31B2D">
        <w:rPr>
          <w:rFonts w:cs="B Nazanin"/>
          <w:sz w:val="26"/>
          <w:szCs w:val="26"/>
          <w:rtl/>
          <w:lang w:bidi="fa-IR"/>
        </w:rPr>
        <w:t xml:space="preserve">۲۰۱۰). </w:t>
      </w:r>
      <w:r w:rsidRPr="00F31B2D">
        <w:rPr>
          <w:rFonts w:cs="B Nazanin"/>
          <w:sz w:val="26"/>
          <w:szCs w:val="26"/>
          <w:rtl/>
        </w:rPr>
        <w:t xml:space="preserve">مدیریت متمرکز در دانشگاه‌های عربستان سعودی نشان داده که موجب تقویت فعالیت‌های کارآفرینی و هماهنگی با صنعت و دولت می‌شود (تولین و همکاران، </w:t>
      </w:r>
      <w:r w:rsidRPr="00F31B2D">
        <w:rPr>
          <w:rFonts w:cs="B Nazanin"/>
          <w:sz w:val="26"/>
          <w:szCs w:val="26"/>
          <w:rtl/>
          <w:lang w:bidi="fa-IR"/>
        </w:rPr>
        <w:t>۲۰۲۵</w:t>
      </w:r>
      <w:r w:rsidRPr="00F31B2D">
        <w:rPr>
          <w:rFonts w:cs="B Nazanin"/>
          <w:sz w:val="26"/>
          <w:szCs w:val="26"/>
          <w:rtl/>
        </w:rPr>
        <w:t xml:space="preserve">؛ لی و هوس-دایکان، </w:t>
      </w:r>
      <w:r w:rsidRPr="00F31B2D">
        <w:rPr>
          <w:rFonts w:cs="B Nazanin"/>
          <w:sz w:val="26"/>
          <w:szCs w:val="26"/>
          <w:rtl/>
          <w:lang w:bidi="fa-IR"/>
        </w:rPr>
        <w:t>۲۰۱۶).</w:t>
      </w:r>
    </w:p>
    <w:p w14:paraId="0DE31CC1" w14:textId="77777777" w:rsidR="00F31B2D" w:rsidRDefault="00F31B2D" w:rsidP="00F31B2D">
      <w:pPr>
        <w:bidi/>
        <w:spacing w:line="240" w:lineRule="auto"/>
        <w:jc w:val="both"/>
        <w:rPr>
          <w:rFonts w:cs="B Nazanin"/>
          <w:sz w:val="26"/>
          <w:szCs w:val="26"/>
          <w:rtl/>
        </w:rPr>
      </w:pPr>
    </w:p>
    <w:p w14:paraId="1D4977FF" w14:textId="77777777" w:rsidR="00F31B2D" w:rsidRPr="00F31B2D" w:rsidRDefault="00F31B2D" w:rsidP="00F31B2D">
      <w:pPr>
        <w:bidi/>
        <w:spacing w:line="240" w:lineRule="auto"/>
        <w:jc w:val="both"/>
        <w:rPr>
          <w:rFonts w:cs="B Nazanin"/>
          <w:sz w:val="26"/>
          <w:szCs w:val="26"/>
          <w:rtl/>
        </w:rPr>
      </w:pPr>
    </w:p>
    <w:p w14:paraId="3D5BA4CE" w14:textId="77777777" w:rsidR="00F31B2D" w:rsidRPr="00F31B2D" w:rsidRDefault="00F31B2D" w:rsidP="00F31B2D">
      <w:pPr>
        <w:bidi/>
        <w:spacing w:line="240" w:lineRule="auto"/>
        <w:jc w:val="both"/>
        <w:rPr>
          <w:rFonts w:cs="B Nazanin"/>
          <w:b/>
          <w:bCs/>
          <w:sz w:val="26"/>
          <w:szCs w:val="26"/>
          <w:lang w:bidi="fa-IR"/>
        </w:rPr>
      </w:pPr>
      <w:r w:rsidRPr="00F31B2D">
        <w:rPr>
          <w:rFonts w:cs="B Nazanin"/>
          <w:b/>
          <w:bCs/>
          <w:sz w:val="26"/>
          <w:szCs w:val="26"/>
          <w:rtl/>
          <w:lang w:bidi="fa-IR"/>
        </w:rPr>
        <w:lastRenderedPageBreak/>
        <w:t>۴.۱.۲</w:t>
      </w:r>
      <w:r w:rsidRPr="00F31B2D">
        <w:rPr>
          <w:rFonts w:cs="B Nazanin"/>
          <w:b/>
          <w:bCs/>
          <w:sz w:val="26"/>
          <w:szCs w:val="26"/>
          <w:rtl/>
        </w:rPr>
        <w:t xml:space="preserve"> دانشکده‌ها، مدارس و دپارتمان‌ها</w:t>
      </w:r>
    </w:p>
    <w:p w14:paraId="26273421" w14:textId="17E203DD" w:rsidR="00F31B2D" w:rsidRPr="00F31B2D" w:rsidRDefault="00F31B2D" w:rsidP="00F31B2D">
      <w:pPr>
        <w:bidi/>
        <w:spacing w:line="240" w:lineRule="auto"/>
        <w:jc w:val="both"/>
        <w:rPr>
          <w:rFonts w:cs="B Nazanin"/>
          <w:sz w:val="26"/>
          <w:szCs w:val="26"/>
          <w:rtl/>
        </w:rPr>
      </w:pPr>
      <w:r w:rsidRPr="00F31B2D">
        <w:rPr>
          <w:rFonts w:cs="B Nazanin"/>
          <w:sz w:val="26"/>
          <w:szCs w:val="26"/>
          <w:rtl/>
        </w:rPr>
        <w:t xml:space="preserve">دانشکده‌ها مسئول آموزش و پژوهش هستند و با ایجاد فرصت‌های مشارکت در پروژه‌های کارآفرینی، نقش دانشگاه را فراتر از آموزش سنتی گسترش می‌دهند. تجربه عملی دانشجویان و همکاری بین رشته‌ای موجب توسعه مهارت‌ها و خلاقیت آنها می‌شود (جیکوب و همکاران، </w:t>
      </w:r>
      <w:r w:rsidRPr="00F31B2D">
        <w:rPr>
          <w:rFonts w:cs="B Nazanin"/>
          <w:sz w:val="26"/>
          <w:szCs w:val="26"/>
          <w:rtl/>
          <w:lang w:bidi="fa-IR"/>
        </w:rPr>
        <w:t>۲۰۰۳</w:t>
      </w:r>
      <w:r w:rsidRPr="00F31B2D">
        <w:rPr>
          <w:rFonts w:cs="B Nazanin"/>
          <w:sz w:val="26"/>
          <w:szCs w:val="26"/>
          <w:rtl/>
        </w:rPr>
        <w:t xml:space="preserve">؛ فرنانندز-مویاو و همکاران، </w:t>
      </w:r>
      <w:r w:rsidRPr="00F31B2D">
        <w:rPr>
          <w:rFonts w:cs="B Nazanin"/>
          <w:sz w:val="26"/>
          <w:szCs w:val="26"/>
          <w:rtl/>
          <w:lang w:bidi="fa-IR"/>
        </w:rPr>
        <w:t>۲۰۲۵</w:t>
      </w:r>
      <w:r w:rsidRPr="00F31B2D">
        <w:rPr>
          <w:rFonts w:cs="B Nazanin"/>
          <w:sz w:val="26"/>
          <w:szCs w:val="26"/>
          <w:rtl/>
        </w:rPr>
        <w:t xml:space="preserve">؛ </w:t>
      </w:r>
      <w:r>
        <w:rPr>
          <w:rFonts w:cs="B Nazanin" w:hint="cs"/>
          <w:sz w:val="26"/>
          <w:szCs w:val="26"/>
          <w:rtl/>
          <w:lang w:bidi="fa-IR"/>
        </w:rPr>
        <w:t xml:space="preserve">بلنکستجین </w:t>
      </w:r>
      <w:r w:rsidRPr="00F31B2D">
        <w:rPr>
          <w:rFonts w:cs="B Nazanin"/>
          <w:sz w:val="26"/>
          <w:szCs w:val="26"/>
          <w:rtl/>
        </w:rPr>
        <w:t xml:space="preserve">و همکاران، </w:t>
      </w:r>
      <w:r w:rsidRPr="00F31B2D">
        <w:rPr>
          <w:rFonts w:cs="B Nazanin"/>
          <w:sz w:val="26"/>
          <w:szCs w:val="26"/>
          <w:rtl/>
          <w:lang w:bidi="fa-IR"/>
        </w:rPr>
        <w:t>۲۰۲۴).</w:t>
      </w:r>
    </w:p>
    <w:p w14:paraId="4907935B" w14:textId="77777777" w:rsidR="00F31B2D" w:rsidRPr="00F31B2D" w:rsidRDefault="00F31B2D" w:rsidP="00F31B2D">
      <w:pPr>
        <w:bidi/>
        <w:spacing w:line="240" w:lineRule="auto"/>
        <w:jc w:val="both"/>
        <w:rPr>
          <w:rFonts w:cs="B Nazanin"/>
          <w:b/>
          <w:bCs/>
          <w:sz w:val="26"/>
          <w:szCs w:val="26"/>
          <w:lang w:bidi="fa-IR"/>
        </w:rPr>
      </w:pPr>
      <w:r w:rsidRPr="00F31B2D">
        <w:rPr>
          <w:rFonts w:cs="B Nazanin"/>
          <w:b/>
          <w:bCs/>
          <w:sz w:val="26"/>
          <w:szCs w:val="26"/>
          <w:rtl/>
          <w:lang w:bidi="fa-IR"/>
        </w:rPr>
        <w:t>۴.۱.۳</w:t>
      </w:r>
      <w:r w:rsidRPr="00F31B2D">
        <w:rPr>
          <w:rFonts w:cs="B Nazanin"/>
          <w:b/>
          <w:bCs/>
          <w:sz w:val="26"/>
          <w:szCs w:val="26"/>
          <w:rtl/>
        </w:rPr>
        <w:t xml:space="preserve"> نقش دانشجویان و فارغ‌التحصیلان</w:t>
      </w:r>
    </w:p>
    <w:p w14:paraId="7C53EFDF" w14:textId="16FA4F89" w:rsidR="00F31B2D" w:rsidRPr="00F31B2D" w:rsidRDefault="00F31B2D" w:rsidP="00F31B2D">
      <w:pPr>
        <w:bidi/>
        <w:spacing w:line="240" w:lineRule="auto"/>
        <w:jc w:val="both"/>
        <w:rPr>
          <w:rFonts w:cs="B Nazanin"/>
          <w:sz w:val="26"/>
          <w:szCs w:val="26"/>
          <w:rtl/>
        </w:rPr>
      </w:pPr>
      <w:r w:rsidRPr="00F31B2D">
        <w:rPr>
          <w:rFonts w:cs="B Nazanin"/>
          <w:sz w:val="26"/>
          <w:szCs w:val="26"/>
          <w:rtl/>
        </w:rPr>
        <w:t>دانشجویان و فارغ‌التحصیلان فعال، عامل اصلی نوآوری و کارآفرینی هستند. یادگیری مبتنی بر پروژه و تجربه عملی، توانایی حل مسئله و ایجاد ایده‌های نو را تقویت می‌کند (</w:t>
      </w:r>
      <w:r>
        <w:rPr>
          <w:rFonts w:cs="B Nazanin" w:hint="cs"/>
          <w:sz w:val="26"/>
          <w:szCs w:val="26"/>
          <w:rtl/>
          <w:lang w:bidi="fa-IR"/>
        </w:rPr>
        <w:t xml:space="preserve">گیانتی </w:t>
      </w:r>
      <w:r w:rsidRPr="00F31B2D">
        <w:rPr>
          <w:rFonts w:cs="B Nazanin"/>
          <w:sz w:val="26"/>
          <w:szCs w:val="26"/>
          <w:rtl/>
        </w:rPr>
        <w:t xml:space="preserve">و </w:t>
      </w:r>
      <w:r>
        <w:rPr>
          <w:rFonts w:cs="B Nazanin" w:hint="cs"/>
          <w:sz w:val="26"/>
          <w:szCs w:val="26"/>
          <w:rtl/>
          <w:lang w:bidi="fa-IR"/>
        </w:rPr>
        <w:t>دابرلی</w:t>
      </w:r>
      <w:r w:rsidRPr="00F31B2D">
        <w:rPr>
          <w:rFonts w:cs="B Nazanin"/>
          <w:sz w:val="26"/>
          <w:szCs w:val="26"/>
          <w:rtl/>
        </w:rPr>
        <w:t xml:space="preserve">، </w:t>
      </w:r>
      <w:r w:rsidRPr="00F31B2D">
        <w:rPr>
          <w:rFonts w:cs="B Nazanin"/>
          <w:sz w:val="26"/>
          <w:szCs w:val="26"/>
          <w:rtl/>
          <w:lang w:bidi="fa-IR"/>
        </w:rPr>
        <w:t>۲۰۲۳</w:t>
      </w:r>
      <w:r w:rsidRPr="00F31B2D">
        <w:rPr>
          <w:rFonts w:cs="B Nazanin"/>
          <w:sz w:val="26"/>
          <w:szCs w:val="26"/>
          <w:rtl/>
        </w:rPr>
        <w:t xml:space="preserve">؛ راتن و عثمانج، </w:t>
      </w:r>
      <w:r w:rsidRPr="00F31B2D">
        <w:rPr>
          <w:rFonts w:cs="B Nazanin"/>
          <w:sz w:val="26"/>
          <w:szCs w:val="26"/>
          <w:rtl/>
          <w:lang w:bidi="fa-IR"/>
        </w:rPr>
        <w:t>۲۰۲۱).</w:t>
      </w:r>
    </w:p>
    <w:p w14:paraId="3B263DB1" w14:textId="77777777" w:rsidR="00F31B2D" w:rsidRPr="00F31B2D" w:rsidRDefault="00F31B2D" w:rsidP="00F31B2D">
      <w:pPr>
        <w:bidi/>
        <w:spacing w:line="240" w:lineRule="auto"/>
        <w:jc w:val="both"/>
        <w:rPr>
          <w:rFonts w:cs="B Nazanin"/>
          <w:b/>
          <w:bCs/>
          <w:sz w:val="26"/>
          <w:szCs w:val="26"/>
          <w:lang w:bidi="fa-IR"/>
        </w:rPr>
      </w:pPr>
      <w:r w:rsidRPr="00F31B2D">
        <w:rPr>
          <w:rFonts w:cs="B Nazanin"/>
          <w:b/>
          <w:bCs/>
          <w:sz w:val="26"/>
          <w:szCs w:val="26"/>
          <w:rtl/>
          <w:lang w:bidi="fa-IR"/>
        </w:rPr>
        <w:t>۴.۱.۴</w:t>
      </w:r>
      <w:r w:rsidRPr="00F31B2D">
        <w:rPr>
          <w:rFonts w:cs="B Nazanin"/>
          <w:b/>
          <w:bCs/>
          <w:sz w:val="26"/>
          <w:szCs w:val="26"/>
          <w:rtl/>
        </w:rPr>
        <w:t xml:space="preserve"> نقش اساتید و پژوهشگران</w:t>
      </w:r>
    </w:p>
    <w:p w14:paraId="7CE61BD2" w14:textId="3999A59B" w:rsidR="00F31B2D" w:rsidRPr="00F31B2D" w:rsidRDefault="00F31B2D" w:rsidP="00F31B2D">
      <w:pPr>
        <w:bidi/>
        <w:spacing w:line="240" w:lineRule="auto"/>
        <w:jc w:val="both"/>
        <w:rPr>
          <w:rFonts w:cs="B Nazanin"/>
          <w:sz w:val="26"/>
          <w:szCs w:val="26"/>
          <w:rtl/>
        </w:rPr>
      </w:pPr>
      <w:r w:rsidRPr="00F31B2D">
        <w:rPr>
          <w:rFonts w:cs="B Nazanin"/>
          <w:sz w:val="26"/>
          <w:szCs w:val="26"/>
          <w:rtl/>
        </w:rPr>
        <w:t xml:space="preserve">اساتید با ارائه دانش تخصصی و هدایت پروژه‌های تحقیقاتی، بسترساز نوآوری در دانشگاه هستند. آنها نقش کلیدی در تربیت نسل جدید کارآفرینان و ایجاد محیط مساعد برای توسعه ایده‌ها دارند (لی و تیس، </w:t>
      </w:r>
      <w:r w:rsidRPr="00F31B2D">
        <w:rPr>
          <w:rFonts w:cs="B Nazanin"/>
          <w:sz w:val="26"/>
          <w:szCs w:val="26"/>
          <w:rtl/>
          <w:lang w:bidi="fa-IR"/>
        </w:rPr>
        <w:t>۲۰۱۶</w:t>
      </w:r>
      <w:r w:rsidRPr="00F31B2D">
        <w:rPr>
          <w:rFonts w:cs="B Nazanin"/>
          <w:sz w:val="26"/>
          <w:szCs w:val="26"/>
          <w:rtl/>
        </w:rPr>
        <w:t xml:space="preserve">؛ تولین و همکاران، </w:t>
      </w:r>
      <w:r w:rsidRPr="00F31B2D">
        <w:rPr>
          <w:rFonts w:cs="B Nazanin"/>
          <w:sz w:val="26"/>
          <w:szCs w:val="26"/>
          <w:rtl/>
          <w:lang w:bidi="fa-IR"/>
        </w:rPr>
        <w:t>۲۰۲۵).</w:t>
      </w:r>
    </w:p>
    <w:p w14:paraId="22C63942" w14:textId="77777777" w:rsidR="00F31B2D" w:rsidRPr="00F31B2D" w:rsidRDefault="00F31B2D" w:rsidP="00F31B2D">
      <w:pPr>
        <w:bidi/>
        <w:spacing w:line="240" w:lineRule="auto"/>
        <w:jc w:val="both"/>
        <w:rPr>
          <w:rFonts w:cs="B Nazanin"/>
          <w:b/>
          <w:bCs/>
          <w:sz w:val="26"/>
          <w:szCs w:val="26"/>
          <w:lang w:bidi="fa-IR"/>
        </w:rPr>
      </w:pPr>
      <w:r w:rsidRPr="00F31B2D">
        <w:rPr>
          <w:rFonts w:cs="B Nazanin"/>
          <w:b/>
          <w:bCs/>
          <w:sz w:val="26"/>
          <w:szCs w:val="26"/>
          <w:rtl/>
          <w:lang w:bidi="fa-IR"/>
        </w:rPr>
        <w:t>۴.۱.۵</w:t>
      </w:r>
      <w:r w:rsidRPr="00F31B2D">
        <w:rPr>
          <w:rFonts w:cs="B Nazanin"/>
          <w:b/>
          <w:bCs/>
          <w:sz w:val="26"/>
          <w:szCs w:val="26"/>
          <w:rtl/>
        </w:rPr>
        <w:t xml:space="preserve"> نقش مراکز و پارک‌های علم و فناوری</w:t>
      </w:r>
    </w:p>
    <w:p w14:paraId="7B0CFD72" w14:textId="0448D2AB" w:rsidR="00F31B2D" w:rsidRPr="00F31B2D" w:rsidRDefault="00F31B2D" w:rsidP="00F31B2D">
      <w:pPr>
        <w:bidi/>
        <w:spacing w:line="240" w:lineRule="auto"/>
        <w:jc w:val="both"/>
        <w:rPr>
          <w:rFonts w:cs="B Nazanin"/>
          <w:sz w:val="26"/>
          <w:szCs w:val="26"/>
          <w:rtl/>
        </w:rPr>
      </w:pPr>
      <w:r w:rsidRPr="00F31B2D">
        <w:rPr>
          <w:rFonts w:cs="B Nazanin"/>
          <w:sz w:val="26"/>
          <w:szCs w:val="26"/>
          <w:rtl/>
        </w:rPr>
        <w:t>پارک‌های علم و فناوری، پل میان دانشگاه و صنعت هستند و انتقال فناوری، حمایت از استارتاپ‌ها و توسعه کسب‌وکارهای نوپا را تسهیل می‌کنند (</w:t>
      </w:r>
      <w:r w:rsidR="0093340E">
        <w:rPr>
          <w:rFonts w:cs="B Nazanin" w:hint="cs"/>
          <w:sz w:val="26"/>
          <w:szCs w:val="26"/>
          <w:rtl/>
          <w:lang w:bidi="fa-IR"/>
        </w:rPr>
        <w:t xml:space="preserve">هیتون </w:t>
      </w:r>
      <w:r w:rsidRPr="00F31B2D">
        <w:rPr>
          <w:rFonts w:cs="B Nazanin"/>
          <w:sz w:val="26"/>
          <w:szCs w:val="26"/>
          <w:rtl/>
        </w:rPr>
        <w:t xml:space="preserve">و همکاران، </w:t>
      </w:r>
      <w:r w:rsidRPr="00F31B2D">
        <w:rPr>
          <w:rFonts w:cs="B Nazanin"/>
          <w:sz w:val="26"/>
          <w:szCs w:val="26"/>
          <w:rtl/>
          <w:lang w:bidi="fa-IR"/>
        </w:rPr>
        <w:t>۲۰</w:t>
      </w:r>
      <w:r w:rsidR="0093340E">
        <w:rPr>
          <w:rFonts w:cs="B Nazanin" w:hint="cs"/>
          <w:sz w:val="26"/>
          <w:szCs w:val="26"/>
          <w:rtl/>
          <w:lang w:bidi="fa-IR"/>
        </w:rPr>
        <w:t>16</w:t>
      </w:r>
      <w:r w:rsidRPr="00F31B2D">
        <w:rPr>
          <w:rFonts w:cs="B Nazanin"/>
          <w:sz w:val="26"/>
          <w:szCs w:val="26"/>
          <w:rtl/>
          <w:lang w:bidi="fa-IR"/>
        </w:rPr>
        <w:t>).</w:t>
      </w:r>
    </w:p>
    <w:p w14:paraId="3C63F46D" w14:textId="77777777" w:rsidR="00F31B2D" w:rsidRPr="00F31B2D" w:rsidRDefault="00F31B2D" w:rsidP="00F31B2D">
      <w:pPr>
        <w:bidi/>
        <w:spacing w:line="240" w:lineRule="auto"/>
        <w:jc w:val="both"/>
        <w:rPr>
          <w:rFonts w:cs="B Nazanin"/>
          <w:b/>
          <w:bCs/>
          <w:sz w:val="26"/>
          <w:szCs w:val="26"/>
          <w:lang w:bidi="fa-IR"/>
        </w:rPr>
      </w:pPr>
      <w:r w:rsidRPr="00F31B2D">
        <w:rPr>
          <w:rFonts w:cs="B Nazanin"/>
          <w:b/>
          <w:bCs/>
          <w:sz w:val="26"/>
          <w:szCs w:val="26"/>
          <w:rtl/>
          <w:lang w:bidi="fa-IR"/>
        </w:rPr>
        <w:t>۴.۱.۶</w:t>
      </w:r>
      <w:r w:rsidRPr="00F31B2D">
        <w:rPr>
          <w:rFonts w:cs="B Nazanin"/>
          <w:b/>
          <w:bCs/>
          <w:sz w:val="26"/>
          <w:szCs w:val="26"/>
          <w:rtl/>
        </w:rPr>
        <w:t xml:space="preserve"> نقش همکاری‌های بین‌المللی</w:t>
      </w:r>
    </w:p>
    <w:p w14:paraId="0BCEBBAC" w14:textId="35189EAE" w:rsidR="00F31B2D" w:rsidRPr="00F31B2D" w:rsidRDefault="00F31B2D" w:rsidP="00F31B2D">
      <w:pPr>
        <w:bidi/>
        <w:spacing w:line="240" w:lineRule="auto"/>
        <w:jc w:val="both"/>
        <w:rPr>
          <w:rFonts w:cs="B Nazanin"/>
          <w:sz w:val="26"/>
          <w:szCs w:val="26"/>
          <w:rtl/>
        </w:rPr>
      </w:pPr>
      <w:r w:rsidRPr="00F31B2D">
        <w:rPr>
          <w:rFonts w:cs="B Nazanin"/>
          <w:sz w:val="26"/>
          <w:szCs w:val="26"/>
          <w:rtl/>
        </w:rPr>
        <w:t>همکاری با دانشگاه‌ها و مراکز تحقیقاتی بین‌المللی، دسترسی به دانش و فناوری پیشرفته را ممکن می‌سازد و موجب ارتقای توانمندی علمی و اقتصادی دانشگاه می‌شود (</w:t>
      </w:r>
      <w:r w:rsidR="0093340E">
        <w:rPr>
          <w:rFonts w:cs="B Nazanin" w:hint="cs"/>
          <w:sz w:val="26"/>
          <w:szCs w:val="26"/>
          <w:rtl/>
          <w:lang w:bidi="fa-IR"/>
        </w:rPr>
        <w:t>لوپزو همکاران</w:t>
      </w:r>
      <w:r w:rsidRPr="00F31B2D">
        <w:rPr>
          <w:rFonts w:cs="B Nazanin"/>
          <w:sz w:val="26"/>
          <w:szCs w:val="26"/>
          <w:rtl/>
        </w:rPr>
        <w:t xml:space="preserve">، </w:t>
      </w:r>
      <w:r w:rsidRPr="00F31B2D">
        <w:rPr>
          <w:rFonts w:cs="B Nazanin"/>
          <w:sz w:val="26"/>
          <w:szCs w:val="26"/>
          <w:rtl/>
          <w:lang w:bidi="fa-IR"/>
        </w:rPr>
        <w:t>۲۰۱</w:t>
      </w:r>
      <w:r w:rsidR="0093340E">
        <w:rPr>
          <w:rFonts w:cs="B Nazanin" w:hint="cs"/>
          <w:sz w:val="26"/>
          <w:szCs w:val="26"/>
          <w:rtl/>
          <w:lang w:bidi="fa-IR"/>
        </w:rPr>
        <w:t>0</w:t>
      </w:r>
      <w:r w:rsidRPr="00F31B2D">
        <w:rPr>
          <w:rFonts w:cs="B Nazanin"/>
          <w:sz w:val="26"/>
          <w:szCs w:val="26"/>
          <w:rtl/>
          <w:lang w:bidi="fa-IR"/>
        </w:rPr>
        <w:t>).</w:t>
      </w:r>
    </w:p>
    <w:p w14:paraId="15027301" w14:textId="77777777" w:rsidR="00F31B2D" w:rsidRPr="00F31B2D" w:rsidRDefault="00F31B2D" w:rsidP="00F31B2D">
      <w:pPr>
        <w:bidi/>
        <w:spacing w:line="240" w:lineRule="auto"/>
        <w:jc w:val="both"/>
        <w:rPr>
          <w:rFonts w:cs="B Nazanin"/>
          <w:b/>
          <w:bCs/>
          <w:sz w:val="26"/>
          <w:szCs w:val="26"/>
          <w:lang w:bidi="fa-IR"/>
        </w:rPr>
      </w:pPr>
      <w:r w:rsidRPr="00F31B2D">
        <w:rPr>
          <w:rFonts w:cs="B Nazanin"/>
          <w:b/>
          <w:bCs/>
          <w:sz w:val="26"/>
          <w:szCs w:val="26"/>
          <w:rtl/>
          <w:lang w:bidi="fa-IR"/>
        </w:rPr>
        <w:t>۴.۱.۷</w:t>
      </w:r>
      <w:r w:rsidRPr="00F31B2D">
        <w:rPr>
          <w:rFonts w:cs="B Nazanin"/>
          <w:b/>
          <w:bCs/>
          <w:sz w:val="26"/>
          <w:szCs w:val="26"/>
          <w:rtl/>
        </w:rPr>
        <w:t xml:space="preserve"> نقش آموزش و مهارت‌افزایی</w:t>
      </w:r>
    </w:p>
    <w:p w14:paraId="510DDDE9" w14:textId="2D2E4442" w:rsidR="00F31B2D" w:rsidRPr="009001D6" w:rsidRDefault="00F31B2D" w:rsidP="00F31B2D">
      <w:pPr>
        <w:bidi/>
        <w:spacing w:line="240" w:lineRule="auto"/>
        <w:jc w:val="both"/>
        <w:rPr>
          <w:rFonts w:cs="B Nazanin"/>
          <w:sz w:val="26"/>
          <w:szCs w:val="26"/>
          <w:rtl/>
        </w:rPr>
      </w:pPr>
      <w:r w:rsidRPr="00F31B2D">
        <w:rPr>
          <w:rFonts w:cs="B Nazanin"/>
          <w:sz w:val="26"/>
          <w:szCs w:val="26"/>
          <w:rtl/>
        </w:rPr>
        <w:t>آموزش و توسعه مهارت‌های کارآفرینی</w:t>
      </w:r>
      <w:commentRangeEnd w:id="13"/>
      <w:r w:rsidR="00FD279D">
        <w:rPr>
          <w:rStyle w:val="CommentReference"/>
          <w:rtl/>
        </w:rPr>
        <w:commentReference w:id="13"/>
      </w:r>
      <w:r w:rsidRPr="00F31B2D">
        <w:rPr>
          <w:rFonts w:cs="B Nazanin"/>
          <w:sz w:val="26"/>
          <w:szCs w:val="26"/>
          <w:rtl/>
        </w:rPr>
        <w:t>، شامل یادگیری مبتنی بر تجربه و پروژه‌های تیمی، توانایی حل مسئله، خلاقیت و قابلیت تجاری‌سازی ایده‌ها را در دانشجویان افزایش می‌دهد (</w:t>
      </w:r>
      <w:r w:rsidR="0093340E">
        <w:rPr>
          <w:rFonts w:cs="B Nazanin" w:hint="cs"/>
          <w:sz w:val="26"/>
          <w:szCs w:val="26"/>
          <w:rtl/>
          <w:lang w:bidi="fa-IR"/>
        </w:rPr>
        <w:t>جوشی و همکاران</w:t>
      </w:r>
      <w:r w:rsidRPr="00F31B2D">
        <w:rPr>
          <w:rFonts w:cs="B Nazanin"/>
          <w:sz w:val="26"/>
          <w:szCs w:val="26"/>
          <w:rtl/>
        </w:rPr>
        <w:t xml:space="preserve">، </w:t>
      </w:r>
      <w:r w:rsidRPr="00F31B2D">
        <w:rPr>
          <w:rFonts w:cs="B Nazanin"/>
          <w:sz w:val="26"/>
          <w:szCs w:val="26"/>
          <w:rtl/>
          <w:lang w:bidi="fa-IR"/>
        </w:rPr>
        <w:t>۲۰۲۳</w:t>
      </w:r>
      <w:r w:rsidRPr="00F31B2D">
        <w:rPr>
          <w:rFonts w:cs="B Nazanin"/>
          <w:sz w:val="26"/>
          <w:szCs w:val="26"/>
          <w:rtl/>
        </w:rPr>
        <w:t xml:space="preserve">؛ راتن و عثمانج، </w:t>
      </w:r>
      <w:r w:rsidRPr="00F31B2D">
        <w:rPr>
          <w:rFonts w:cs="B Nazanin"/>
          <w:sz w:val="26"/>
          <w:szCs w:val="26"/>
          <w:rtl/>
          <w:lang w:bidi="fa-IR"/>
        </w:rPr>
        <w:t>۲۰۲۱).</w:t>
      </w:r>
    </w:p>
    <w:p w14:paraId="4B81C68E" w14:textId="7E50AA78" w:rsidR="009001D6" w:rsidRPr="009001D6" w:rsidRDefault="009001D6" w:rsidP="00C3708A">
      <w:pPr>
        <w:bidi/>
        <w:spacing w:line="240" w:lineRule="auto"/>
        <w:jc w:val="both"/>
        <w:rPr>
          <w:rFonts w:cs="B Nazanin"/>
          <w:b/>
          <w:bCs/>
          <w:sz w:val="26"/>
          <w:szCs w:val="26"/>
          <w:lang w:bidi="fa-IR"/>
        </w:rPr>
      </w:pPr>
      <w:r w:rsidRPr="009001D6">
        <w:rPr>
          <w:rFonts w:cs="B Nazanin"/>
          <w:b/>
          <w:bCs/>
          <w:sz w:val="26"/>
          <w:szCs w:val="26"/>
          <w:rtl/>
          <w:lang w:bidi="fa-IR"/>
        </w:rPr>
        <w:t>۴.۲</w:t>
      </w:r>
      <w:r w:rsidRPr="009001D6">
        <w:rPr>
          <w:rFonts w:cs="B Nazanin"/>
          <w:b/>
          <w:bCs/>
          <w:sz w:val="26"/>
          <w:szCs w:val="26"/>
          <w:lang w:bidi="fa-IR"/>
        </w:rPr>
        <w:t xml:space="preserve">. </w:t>
      </w:r>
      <w:r w:rsidRPr="009001D6">
        <w:rPr>
          <w:rFonts w:cs="B Nazanin"/>
          <w:b/>
          <w:bCs/>
          <w:sz w:val="26"/>
          <w:szCs w:val="26"/>
          <w:rtl/>
        </w:rPr>
        <w:t>رویکرد جامع به ترتیبات مدیریتی</w:t>
      </w:r>
    </w:p>
    <w:p w14:paraId="11ED0D72" w14:textId="3C47558A" w:rsidR="00417AB4" w:rsidRDefault="009001D6" w:rsidP="0093340E">
      <w:pPr>
        <w:bidi/>
        <w:spacing w:line="240" w:lineRule="auto"/>
        <w:jc w:val="both"/>
        <w:rPr>
          <w:rFonts w:cs="B Nazanin"/>
          <w:sz w:val="26"/>
          <w:szCs w:val="26"/>
          <w:rtl/>
        </w:rPr>
      </w:pPr>
      <w:r w:rsidRPr="009001D6">
        <w:rPr>
          <w:rFonts w:cs="B Nazanin"/>
          <w:sz w:val="26"/>
          <w:szCs w:val="26"/>
          <w:rtl/>
        </w:rPr>
        <w:t xml:space="preserve">چارچوب این بخش بر اساس نظریه </w:t>
      </w:r>
      <w:r w:rsidR="0093340E">
        <w:rPr>
          <w:rFonts w:cs="B Nazanin" w:hint="cs"/>
          <w:sz w:val="26"/>
          <w:szCs w:val="26"/>
          <w:rtl/>
          <w:lang w:bidi="fa-IR"/>
        </w:rPr>
        <w:t xml:space="preserve">وتن </w:t>
      </w:r>
      <w:r w:rsidRPr="009001D6">
        <w:rPr>
          <w:rFonts w:cs="B Nazanin"/>
          <w:sz w:val="26"/>
          <w:szCs w:val="26"/>
          <w:rtl/>
        </w:rPr>
        <w:t>(</w:t>
      </w:r>
      <w:r w:rsidRPr="009001D6">
        <w:rPr>
          <w:rFonts w:cs="B Nazanin"/>
          <w:sz w:val="26"/>
          <w:szCs w:val="26"/>
          <w:rtl/>
          <w:lang w:bidi="fa-IR"/>
        </w:rPr>
        <w:t xml:space="preserve">۱۹۸۹) </w:t>
      </w:r>
      <w:r w:rsidRPr="009001D6">
        <w:rPr>
          <w:rFonts w:cs="B Nazanin"/>
          <w:sz w:val="26"/>
          <w:szCs w:val="26"/>
          <w:rtl/>
        </w:rPr>
        <w:t>ارائه شده است که پرسش‌های «چرا»، «چه کسی»، «چگونه» و «چه چیزی» را برای تحلیل ساختارها، فرآیندها و مکانیسم‌ها مطرح می‌کند.</w:t>
      </w:r>
      <w:r>
        <w:rPr>
          <w:rFonts w:cs="B Nazanin" w:hint="cs"/>
          <w:sz w:val="26"/>
          <w:szCs w:val="26"/>
          <w:rtl/>
          <w:lang w:bidi="fa-IR"/>
        </w:rPr>
        <w:t xml:space="preserve"> </w:t>
      </w:r>
      <w:r w:rsidRPr="009001D6">
        <w:rPr>
          <w:rFonts w:cs="B Nazanin"/>
          <w:sz w:val="26"/>
          <w:szCs w:val="26"/>
          <w:rtl/>
        </w:rPr>
        <w:t>پرسش «چرا» در بخش مقدمه مورد بررسی قرار گرفت و دلیل وجود فعالیت‌های کارآفرینی دانشگاهی را روشن می‌کند.</w:t>
      </w:r>
      <w:r>
        <w:rPr>
          <w:rFonts w:cs="B Nazanin" w:hint="cs"/>
          <w:sz w:val="26"/>
          <w:szCs w:val="26"/>
          <w:rtl/>
          <w:lang w:bidi="fa-IR"/>
        </w:rPr>
        <w:t xml:space="preserve"> </w:t>
      </w:r>
      <w:r w:rsidRPr="009001D6">
        <w:rPr>
          <w:rFonts w:cs="B Nazanin"/>
          <w:sz w:val="26"/>
          <w:szCs w:val="26"/>
          <w:rtl/>
        </w:rPr>
        <w:t>پرسش‌های «چه کسی» و «چگونه» به بررسی نقش نهادها، واحدها و فرآیندهای فعال در دانشگاه‌ها می‌پردازند.</w:t>
      </w:r>
      <w:r>
        <w:rPr>
          <w:rFonts w:cs="B Nazanin" w:hint="cs"/>
          <w:sz w:val="26"/>
          <w:szCs w:val="26"/>
          <w:rtl/>
          <w:lang w:bidi="fa-IR"/>
        </w:rPr>
        <w:t xml:space="preserve"> </w:t>
      </w:r>
      <w:r w:rsidRPr="009001D6">
        <w:rPr>
          <w:rFonts w:cs="B Nazanin"/>
          <w:sz w:val="26"/>
          <w:szCs w:val="26"/>
          <w:rtl/>
        </w:rPr>
        <w:t>پرسش «چه چیزی» اجزای کلیدی و ابزارهای پشتیبان فعالیت‌های کارآفرینی را مشخص می‌کند.</w:t>
      </w:r>
      <w:r>
        <w:rPr>
          <w:rFonts w:cs="B Nazanin" w:hint="cs"/>
          <w:sz w:val="26"/>
          <w:szCs w:val="26"/>
          <w:rtl/>
          <w:lang w:bidi="fa-IR"/>
        </w:rPr>
        <w:t xml:space="preserve"> </w:t>
      </w:r>
      <w:r w:rsidRPr="009001D6">
        <w:rPr>
          <w:rFonts w:cs="B Nazanin"/>
          <w:sz w:val="26"/>
          <w:szCs w:val="26"/>
          <w:rtl/>
        </w:rPr>
        <w:t>این رویکرد امکان شناسایی چارچوبی نظام‌مند از ترتیبات مدیریتی دانشگاه‌ها را فراهم می‌کند و پایه‌ای برای تحلیل عمیق ساختارها، فرآیندها و مکانیسم‌های مؤثر در فعالیت‌های کارآفرینی ایجاد می‌نماید.</w:t>
      </w:r>
    </w:p>
    <w:tbl>
      <w:tblPr>
        <w:bidiVisual/>
        <w:tblW w:w="9381" w:type="dxa"/>
        <w:jc w:val="center"/>
        <w:tblLayout w:type="fixed"/>
        <w:tblCellMar>
          <w:left w:w="0" w:type="dxa"/>
          <w:right w:w="0" w:type="dxa"/>
        </w:tblCellMar>
        <w:tblLook w:val="01E0" w:firstRow="1" w:lastRow="1" w:firstColumn="1" w:lastColumn="1" w:noHBand="0" w:noVBand="0"/>
      </w:tblPr>
      <w:tblGrid>
        <w:gridCol w:w="1688"/>
        <w:gridCol w:w="2456"/>
        <w:gridCol w:w="691"/>
        <w:gridCol w:w="925"/>
        <w:gridCol w:w="691"/>
        <w:gridCol w:w="2905"/>
        <w:gridCol w:w="25"/>
      </w:tblGrid>
      <w:tr w:rsidR="00D80F1B" w:rsidRPr="00417AB4" w14:paraId="0FD1B70D" w14:textId="77777777" w:rsidTr="00C3708A">
        <w:trPr>
          <w:gridAfter w:val="1"/>
          <w:wAfter w:w="25" w:type="dxa"/>
          <w:trHeight w:val="312"/>
          <w:jc w:val="center"/>
        </w:trPr>
        <w:tc>
          <w:tcPr>
            <w:tcW w:w="4835" w:type="dxa"/>
            <w:gridSpan w:val="3"/>
          </w:tcPr>
          <w:p w14:paraId="4B9BBB73" w14:textId="77777777" w:rsidR="00D80F1B" w:rsidRPr="00F31B2D" w:rsidRDefault="00D80F1B" w:rsidP="00C3708A">
            <w:pPr>
              <w:pStyle w:val="TableParagraph"/>
              <w:bidi/>
              <w:spacing w:before="111"/>
              <w:ind w:right="-101"/>
              <w:rPr>
                <w:rFonts w:cs="B Nazanin"/>
                <w:b/>
                <w:bCs/>
              </w:rPr>
            </w:pPr>
            <w:commentRangeStart w:id="14"/>
            <w:r w:rsidRPr="00F31B2D">
              <w:rPr>
                <w:rFonts w:ascii="Calibri" w:cs="B Nazanin"/>
                <w:b/>
                <w:bCs/>
                <w:rtl/>
              </w:rPr>
              <w:lastRenderedPageBreak/>
              <w:t xml:space="preserve">جدول ۲ </w:t>
            </w:r>
            <w:r w:rsidRPr="00F31B2D">
              <w:rPr>
                <w:rFonts w:cs="B Nazanin"/>
                <w:b/>
                <w:bCs/>
                <w:rtl/>
              </w:rPr>
              <w:t xml:space="preserve">ترتیبات حاکمیتی برای </w:t>
            </w:r>
            <w:commentRangeEnd w:id="14"/>
            <w:r w:rsidR="00FD279D">
              <w:rPr>
                <w:rStyle w:val="CommentReference"/>
                <w:rFonts w:asciiTheme="minorHAnsi" w:eastAsiaTheme="minorHAnsi" w:hAnsiTheme="minorHAnsi" w:cstheme="minorBidi"/>
                <w:kern w:val="2"/>
                <w:rtl/>
                <w14:ligatures w14:val="standardContextual"/>
              </w:rPr>
              <w:commentReference w:id="14"/>
            </w:r>
            <w:r w:rsidRPr="00F31B2D">
              <w:rPr>
                <w:rFonts w:cs="B Nazanin"/>
                <w:b/>
                <w:bCs/>
                <w:rtl/>
              </w:rPr>
              <w:t>آکادمیک</w:t>
            </w:r>
          </w:p>
        </w:tc>
        <w:tc>
          <w:tcPr>
            <w:tcW w:w="1616" w:type="dxa"/>
            <w:gridSpan w:val="2"/>
          </w:tcPr>
          <w:p w14:paraId="3072F6D5" w14:textId="62E5FE42" w:rsidR="00D80F1B" w:rsidRPr="00417AB4" w:rsidRDefault="00D80F1B" w:rsidP="00C3708A">
            <w:pPr>
              <w:pStyle w:val="TableParagraph"/>
              <w:bidi/>
              <w:spacing w:before="114"/>
              <w:ind w:left="137" w:right="-58"/>
              <w:rPr>
                <w:rFonts w:cs="B Nazanin"/>
                <w:sz w:val="16"/>
              </w:rPr>
            </w:pPr>
          </w:p>
        </w:tc>
        <w:tc>
          <w:tcPr>
            <w:tcW w:w="2905" w:type="dxa"/>
          </w:tcPr>
          <w:p w14:paraId="45740ADE" w14:textId="4CC0CB3E" w:rsidR="00D80F1B" w:rsidRPr="00417AB4" w:rsidRDefault="00D80F1B" w:rsidP="00C3708A">
            <w:pPr>
              <w:pStyle w:val="TableParagraph"/>
              <w:bidi/>
              <w:spacing w:before="114"/>
              <w:ind w:left="89"/>
              <w:rPr>
                <w:rFonts w:cs="B Nazanin"/>
                <w:sz w:val="16"/>
              </w:rPr>
            </w:pPr>
          </w:p>
        </w:tc>
      </w:tr>
      <w:tr w:rsidR="00D80F1B" w:rsidRPr="00417AB4" w14:paraId="31FD9F21" w14:textId="77777777" w:rsidTr="00C3708A">
        <w:trPr>
          <w:gridAfter w:val="1"/>
          <w:wAfter w:w="25" w:type="dxa"/>
          <w:trHeight w:val="203"/>
          <w:jc w:val="center"/>
        </w:trPr>
        <w:tc>
          <w:tcPr>
            <w:tcW w:w="4835" w:type="dxa"/>
            <w:gridSpan w:val="3"/>
          </w:tcPr>
          <w:p w14:paraId="7B681D60" w14:textId="77777777" w:rsidR="00D80F1B" w:rsidRPr="00417AB4" w:rsidRDefault="00D80F1B" w:rsidP="00C3708A">
            <w:pPr>
              <w:pStyle w:val="TableParagraph"/>
              <w:bidi/>
              <w:spacing w:before="10"/>
              <w:rPr>
                <w:rFonts w:cs="B Nazanin"/>
                <w:sz w:val="16"/>
              </w:rPr>
            </w:pPr>
            <w:r w:rsidRPr="00417AB4">
              <w:rPr>
                <w:rFonts w:cs="B Nazanin"/>
                <w:sz w:val="16"/>
                <w:szCs w:val="16"/>
                <w:rtl/>
              </w:rPr>
              <w:t>ترتیبات حاکمیتی</w:t>
            </w:r>
          </w:p>
        </w:tc>
        <w:tc>
          <w:tcPr>
            <w:tcW w:w="1616" w:type="dxa"/>
            <w:gridSpan w:val="2"/>
          </w:tcPr>
          <w:p w14:paraId="643BD9CB" w14:textId="77777777" w:rsidR="00D80F1B" w:rsidRPr="00417AB4" w:rsidRDefault="00D80F1B" w:rsidP="00C3708A">
            <w:pPr>
              <w:pStyle w:val="TableParagraph"/>
              <w:bidi/>
              <w:spacing w:before="0"/>
              <w:rPr>
                <w:rFonts w:cs="B Nazanin"/>
                <w:sz w:val="14"/>
              </w:rPr>
            </w:pPr>
          </w:p>
        </w:tc>
        <w:tc>
          <w:tcPr>
            <w:tcW w:w="2905" w:type="dxa"/>
          </w:tcPr>
          <w:p w14:paraId="671F2C91" w14:textId="77777777" w:rsidR="00D80F1B" w:rsidRPr="00417AB4" w:rsidRDefault="00D80F1B" w:rsidP="00C3708A">
            <w:pPr>
              <w:pStyle w:val="TableParagraph"/>
              <w:bidi/>
              <w:spacing w:before="10"/>
              <w:ind w:left="115"/>
              <w:rPr>
                <w:rFonts w:cs="B Nazanin"/>
                <w:sz w:val="16"/>
              </w:rPr>
            </w:pPr>
            <w:r w:rsidRPr="00417AB4">
              <w:rPr>
                <w:rFonts w:cs="B Nazanin"/>
                <w:spacing w:val="-2"/>
                <w:sz w:val="16"/>
                <w:szCs w:val="16"/>
                <w:rtl/>
              </w:rPr>
              <w:t>منابع</w:t>
            </w:r>
          </w:p>
        </w:tc>
      </w:tr>
      <w:tr w:rsidR="00D80F1B" w:rsidRPr="00417AB4" w14:paraId="3ED8A5F7" w14:textId="77777777" w:rsidTr="00C3708A">
        <w:trPr>
          <w:trHeight w:val="200"/>
          <w:jc w:val="center"/>
        </w:trPr>
        <w:tc>
          <w:tcPr>
            <w:tcW w:w="1688" w:type="dxa"/>
          </w:tcPr>
          <w:p w14:paraId="69CE7067" w14:textId="77777777" w:rsidR="00D80F1B" w:rsidRPr="00417AB4" w:rsidRDefault="00D80F1B" w:rsidP="00C3708A">
            <w:pPr>
              <w:pStyle w:val="TableParagraph"/>
              <w:bidi/>
              <w:spacing w:before="10"/>
              <w:rPr>
                <w:rFonts w:cs="B Nazanin"/>
                <w:sz w:val="16"/>
              </w:rPr>
            </w:pPr>
            <w:r w:rsidRPr="00417AB4">
              <w:rPr>
                <w:rFonts w:cs="B Nazanin"/>
                <w:sz w:val="16"/>
                <w:szCs w:val="16"/>
                <w:rtl/>
              </w:rPr>
              <w:t>نوع سازه ها</w:t>
            </w:r>
          </w:p>
        </w:tc>
        <w:tc>
          <w:tcPr>
            <w:tcW w:w="2456" w:type="dxa"/>
          </w:tcPr>
          <w:p w14:paraId="2FBB2132" w14:textId="77777777" w:rsidR="00D80F1B" w:rsidRPr="00417AB4" w:rsidRDefault="00D80F1B" w:rsidP="00C3708A">
            <w:pPr>
              <w:pStyle w:val="TableParagraph"/>
              <w:bidi/>
              <w:spacing w:before="10"/>
              <w:ind w:left="63"/>
              <w:rPr>
                <w:rFonts w:cs="B Nazanin"/>
                <w:sz w:val="16"/>
              </w:rPr>
            </w:pPr>
            <w:r w:rsidRPr="00417AB4">
              <w:rPr>
                <w:rFonts w:cs="B Nazanin"/>
                <w:sz w:val="16"/>
                <w:szCs w:val="16"/>
                <w:rtl/>
              </w:rPr>
              <w:t>فرآیندهای اصلی</w:t>
            </w:r>
          </w:p>
        </w:tc>
        <w:tc>
          <w:tcPr>
            <w:tcW w:w="1616" w:type="dxa"/>
            <w:gridSpan w:val="2"/>
          </w:tcPr>
          <w:p w14:paraId="38F545B8" w14:textId="77777777" w:rsidR="00D80F1B" w:rsidRPr="00417AB4" w:rsidRDefault="00D80F1B" w:rsidP="00C3708A">
            <w:pPr>
              <w:pStyle w:val="TableParagraph"/>
              <w:bidi/>
              <w:spacing w:before="10"/>
              <w:ind w:left="57"/>
              <w:rPr>
                <w:rFonts w:cs="B Nazanin"/>
                <w:sz w:val="16"/>
              </w:rPr>
            </w:pPr>
            <w:r w:rsidRPr="00417AB4">
              <w:rPr>
                <w:rFonts w:cs="B Nazanin"/>
                <w:sz w:val="16"/>
                <w:szCs w:val="16"/>
                <w:rtl/>
              </w:rPr>
              <w:t>مکانیزم های کلیدی</w:t>
            </w:r>
          </w:p>
        </w:tc>
        <w:tc>
          <w:tcPr>
            <w:tcW w:w="3620" w:type="dxa"/>
            <w:gridSpan w:val="3"/>
          </w:tcPr>
          <w:p w14:paraId="3480736B" w14:textId="77777777" w:rsidR="00D80F1B" w:rsidRPr="00417AB4" w:rsidRDefault="00D80F1B" w:rsidP="00C3708A">
            <w:pPr>
              <w:pStyle w:val="TableParagraph"/>
              <w:bidi/>
              <w:spacing w:before="0"/>
              <w:rPr>
                <w:rFonts w:cs="B Nazanin"/>
                <w:sz w:val="14"/>
              </w:rPr>
            </w:pPr>
          </w:p>
        </w:tc>
      </w:tr>
      <w:tr w:rsidR="00D80F1B" w:rsidRPr="00417AB4" w14:paraId="144DA92E" w14:textId="77777777" w:rsidTr="00C3708A">
        <w:trPr>
          <w:trHeight w:val="773"/>
          <w:jc w:val="center"/>
        </w:trPr>
        <w:tc>
          <w:tcPr>
            <w:tcW w:w="1688" w:type="dxa"/>
          </w:tcPr>
          <w:p w14:paraId="1863C342" w14:textId="77777777" w:rsidR="00D80F1B" w:rsidRPr="00417AB4" w:rsidRDefault="00D80F1B" w:rsidP="00C3708A">
            <w:pPr>
              <w:pStyle w:val="TableParagraph"/>
              <w:bidi/>
              <w:spacing w:before="18"/>
              <w:ind w:right="161"/>
              <w:rPr>
                <w:rFonts w:cs="B Nazanin"/>
                <w:sz w:val="16"/>
              </w:rPr>
            </w:pPr>
            <w:r w:rsidRPr="00417AB4">
              <w:rPr>
                <w:rFonts w:cs="B Nazanin"/>
                <w:sz w:val="16"/>
                <w:szCs w:val="16"/>
                <w:rtl/>
              </w:rPr>
              <w:t>هیئت اجرایی و رئیس</w:t>
            </w:r>
          </w:p>
        </w:tc>
        <w:tc>
          <w:tcPr>
            <w:tcW w:w="2456" w:type="dxa"/>
          </w:tcPr>
          <w:p w14:paraId="46467C3D" w14:textId="77777777" w:rsidR="00D80F1B" w:rsidRPr="00417AB4" w:rsidRDefault="00D80F1B" w:rsidP="00C3708A">
            <w:pPr>
              <w:pStyle w:val="TableParagraph"/>
              <w:bidi/>
              <w:spacing w:before="12"/>
              <w:ind w:left="63" w:right="72"/>
              <w:rPr>
                <w:rFonts w:cs="B Nazanin"/>
                <w:sz w:val="16"/>
              </w:rPr>
            </w:pPr>
            <w:r w:rsidRPr="00417AB4">
              <w:rPr>
                <w:rFonts w:cs="B Nazanin"/>
                <w:sz w:val="16"/>
                <w:szCs w:val="16"/>
                <w:rtl/>
              </w:rPr>
              <w:t>شناسایی فرصت های مناسب برای افزایش دسترسی به منابع مالی پژوهشی، کمک های سرمایه ای و استعدادها</w:t>
            </w:r>
          </w:p>
        </w:tc>
        <w:tc>
          <w:tcPr>
            <w:tcW w:w="1616" w:type="dxa"/>
            <w:gridSpan w:val="2"/>
          </w:tcPr>
          <w:p w14:paraId="19191205" w14:textId="77777777" w:rsidR="00D80F1B" w:rsidRPr="00417AB4" w:rsidRDefault="00D80F1B" w:rsidP="00C3708A">
            <w:pPr>
              <w:pStyle w:val="TableParagraph"/>
              <w:bidi/>
              <w:spacing w:before="18"/>
              <w:ind w:left="57" w:right="291"/>
              <w:rPr>
                <w:rFonts w:cs="B Nazanin"/>
                <w:sz w:val="16"/>
              </w:rPr>
            </w:pPr>
            <w:r w:rsidRPr="00417AB4">
              <w:rPr>
                <w:rFonts w:cs="B Nazanin"/>
                <w:sz w:val="16"/>
                <w:szCs w:val="16"/>
                <w:rtl/>
              </w:rPr>
              <w:t>استراتژی و لابی گری</w:t>
            </w:r>
          </w:p>
        </w:tc>
        <w:tc>
          <w:tcPr>
            <w:tcW w:w="3620" w:type="dxa"/>
            <w:gridSpan w:val="3"/>
          </w:tcPr>
          <w:p w14:paraId="71D505D5" w14:textId="77777777" w:rsidR="00D80F1B" w:rsidRPr="00417AB4" w:rsidRDefault="00D80F1B" w:rsidP="00C3708A">
            <w:pPr>
              <w:pStyle w:val="TableParagraph"/>
              <w:bidi/>
              <w:spacing w:before="18"/>
              <w:ind w:left="115" w:right="78"/>
              <w:rPr>
                <w:rFonts w:cs="B Nazanin"/>
                <w:sz w:val="16"/>
              </w:rPr>
            </w:pPr>
            <w:r w:rsidRPr="00417AB4">
              <w:rPr>
                <w:rFonts w:cs="B Nazanin"/>
                <w:sz w:val="16"/>
                <w:szCs w:val="16"/>
                <w:rtl/>
              </w:rPr>
              <w:t xml:space="preserve">(Joshi و همکاران. </w:t>
            </w:r>
            <w:hyperlink w:anchor="_bookmark50" w:history="1">
              <w:r w:rsidRPr="00417AB4">
                <w:rPr>
                  <w:rFonts w:cs="B Nazanin"/>
                  <w:color w:val="0000FF"/>
                  <w:sz w:val="16"/>
                  <w:szCs w:val="16"/>
                  <w:rtl/>
                </w:rPr>
                <w:t>۲۰۲۳</w:t>
              </w:r>
            </w:hyperlink>
            <w:r w:rsidRPr="00417AB4">
              <w:rPr>
                <w:rFonts w:cs="B Nazanin"/>
                <w:sz w:val="16"/>
                <w:szCs w:val="16"/>
                <w:rtl/>
              </w:rPr>
              <w:t xml:space="preserve">؛ لیه و تیس </w:t>
            </w:r>
            <w:hyperlink w:anchor="_bookmark53" w:history="1">
              <w:r w:rsidRPr="00417AB4">
                <w:rPr>
                  <w:rFonts w:cs="B Nazanin"/>
                  <w:color w:val="0000FF"/>
                  <w:spacing w:val="-2"/>
                  <w:sz w:val="16"/>
                  <w:szCs w:val="16"/>
                  <w:rtl/>
                </w:rPr>
                <w:t>۲۰۱۶</w:t>
              </w:r>
            </w:hyperlink>
            <w:r w:rsidRPr="00417AB4">
              <w:rPr>
                <w:rFonts w:cs="B Nazanin"/>
                <w:spacing w:val="-2"/>
                <w:sz w:val="16"/>
                <w:szCs w:val="16"/>
                <w:rtl/>
              </w:rPr>
              <w:t>)</w:t>
            </w:r>
          </w:p>
        </w:tc>
      </w:tr>
      <w:tr w:rsidR="00D80F1B" w:rsidRPr="00417AB4" w14:paraId="0613BE7B" w14:textId="77777777" w:rsidTr="00C3708A">
        <w:trPr>
          <w:trHeight w:val="772"/>
          <w:jc w:val="center"/>
        </w:trPr>
        <w:tc>
          <w:tcPr>
            <w:tcW w:w="1688" w:type="dxa"/>
          </w:tcPr>
          <w:p w14:paraId="025FF34D" w14:textId="77777777" w:rsidR="00D80F1B" w:rsidRPr="00417AB4" w:rsidRDefault="00D80F1B" w:rsidP="00C3708A">
            <w:pPr>
              <w:pStyle w:val="TableParagraph"/>
              <w:bidi/>
              <w:spacing w:before="0"/>
              <w:rPr>
                <w:rFonts w:cs="B Nazanin"/>
                <w:sz w:val="16"/>
              </w:rPr>
            </w:pPr>
          </w:p>
        </w:tc>
        <w:tc>
          <w:tcPr>
            <w:tcW w:w="2456" w:type="dxa"/>
          </w:tcPr>
          <w:p w14:paraId="36057D2E" w14:textId="77777777" w:rsidR="00D80F1B" w:rsidRPr="00417AB4" w:rsidRDefault="00D80F1B" w:rsidP="00C3708A">
            <w:pPr>
              <w:pStyle w:val="TableParagraph"/>
              <w:bidi/>
              <w:spacing w:before="10"/>
              <w:ind w:left="63" w:right="52"/>
              <w:rPr>
                <w:rFonts w:cs="B Nazanin"/>
                <w:sz w:val="16"/>
              </w:rPr>
            </w:pPr>
            <w:r w:rsidRPr="00417AB4">
              <w:rPr>
                <w:rFonts w:cs="B Nazanin"/>
                <w:sz w:val="16"/>
                <w:szCs w:val="16"/>
                <w:rtl/>
              </w:rPr>
              <w:t>تصویب ساختارها و فرآیندها برای اجرا و حمایت از فعالیت های کارآفرینی</w:t>
            </w:r>
          </w:p>
        </w:tc>
        <w:tc>
          <w:tcPr>
            <w:tcW w:w="1616" w:type="dxa"/>
            <w:gridSpan w:val="2"/>
          </w:tcPr>
          <w:p w14:paraId="0BA02E00" w14:textId="77777777" w:rsidR="00D80F1B" w:rsidRPr="00417AB4" w:rsidRDefault="00D80F1B" w:rsidP="00C3708A">
            <w:pPr>
              <w:pStyle w:val="TableParagraph"/>
              <w:bidi/>
              <w:ind w:left="57"/>
              <w:rPr>
                <w:rFonts w:cs="B Nazanin"/>
                <w:sz w:val="16"/>
              </w:rPr>
            </w:pPr>
            <w:r w:rsidRPr="00417AB4">
              <w:rPr>
                <w:rFonts w:cs="B Nazanin"/>
                <w:sz w:val="16"/>
                <w:szCs w:val="16"/>
                <w:rtl/>
              </w:rPr>
              <w:t>سیاست و برنامه</w:t>
            </w:r>
          </w:p>
        </w:tc>
        <w:tc>
          <w:tcPr>
            <w:tcW w:w="3620" w:type="dxa"/>
            <w:gridSpan w:val="3"/>
          </w:tcPr>
          <w:p w14:paraId="1B1169C7" w14:textId="77777777" w:rsidR="00D80F1B" w:rsidRPr="00417AB4" w:rsidRDefault="00D80F1B" w:rsidP="00C3708A">
            <w:pPr>
              <w:pStyle w:val="TableParagraph"/>
              <w:bidi/>
              <w:ind w:left="115"/>
              <w:rPr>
                <w:rFonts w:cs="B Nazanin"/>
                <w:sz w:val="16"/>
              </w:rPr>
            </w:pPr>
            <w:r w:rsidRPr="00417AB4">
              <w:rPr>
                <w:rFonts w:cs="B Nazanin"/>
                <w:sz w:val="16"/>
                <w:szCs w:val="16"/>
                <w:rtl/>
              </w:rPr>
              <w:t xml:space="preserve">(تولین و همکاران. </w:t>
            </w:r>
            <w:hyperlink w:anchor="_bookmark80" w:history="1">
              <w:r w:rsidRPr="00417AB4">
                <w:rPr>
                  <w:rFonts w:cs="B Nazanin"/>
                  <w:color w:val="0000FF"/>
                  <w:sz w:val="16"/>
                  <w:szCs w:val="16"/>
                  <w:rtl/>
                </w:rPr>
                <w:t>۲۰۲۵</w:t>
              </w:r>
            </w:hyperlink>
            <w:r w:rsidRPr="00417AB4">
              <w:rPr>
                <w:rFonts w:cs="B Nazanin"/>
                <w:sz w:val="16"/>
                <w:szCs w:val="16"/>
                <w:rtl/>
              </w:rPr>
              <w:t xml:space="preserve">؛ جاشی و همکاران. </w:t>
            </w:r>
            <w:hyperlink w:anchor="_bookmark50" w:history="1">
              <w:r w:rsidRPr="00417AB4">
                <w:rPr>
                  <w:rFonts w:cs="B Nazanin"/>
                  <w:color w:val="0000FF"/>
                  <w:sz w:val="16"/>
                  <w:szCs w:val="16"/>
                  <w:rtl/>
                </w:rPr>
                <w:t>۲۰۲۳</w:t>
              </w:r>
            </w:hyperlink>
            <w:r w:rsidRPr="00417AB4">
              <w:rPr>
                <w:rFonts w:cs="B Nazanin"/>
                <w:sz w:val="16"/>
                <w:szCs w:val="16"/>
                <w:rtl/>
              </w:rPr>
              <w:t xml:space="preserve">؛ لیه و تیس </w:t>
            </w:r>
            <w:hyperlink w:anchor="_bookmark53" w:history="1">
              <w:r w:rsidRPr="00417AB4">
                <w:rPr>
                  <w:rFonts w:cs="B Nazanin"/>
                  <w:color w:val="0000FF"/>
                  <w:sz w:val="16"/>
                  <w:szCs w:val="16"/>
                  <w:rtl/>
                </w:rPr>
                <w:t>۲۰۱۶</w:t>
              </w:r>
            </w:hyperlink>
            <w:r w:rsidRPr="00417AB4">
              <w:rPr>
                <w:rFonts w:cs="B Nazanin"/>
                <w:sz w:val="16"/>
                <w:szCs w:val="16"/>
                <w:rtl/>
              </w:rPr>
              <w:t>)</w:t>
            </w:r>
          </w:p>
        </w:tc>
      </w:tr>
      <w:tr w:rsidR="00D80F1B" w:rsidRPr="00417AB4" w14:paraId="1CDEEF72" w14:textId="77777777" w:rsidTr="00C3708A">
        <w:trPr>
          <w:trHeight w:val="772"/>
          <w:jc w:val="center"/>
        </w:trPr>
        <w:tc>
          <w:tcPr>
            <w:tcW w:w="1688" w:type="dxa"/>
          </w:tcPr>
          <w:p w14:paraId="3E7F173A" w14:textId="77777777" w:rsidR="00D80F1B" w:rsidRPr="00417AB4" w:rsidRDefault="00D80F1B" w:rsidP="00C3708A">
            <w:pPr>
              <w:pStyle w:val="TableParagraph"/>
              <w:bidi/>
              <w:spacing w:before="0"/>
              <w:rPr>
                <w:rFonts w:cs="B Nazanin"/>
                <w:sz w:val="16"/>
              </w:rPr>
            </w:pPr>
          </w:p>
        </w:tc>
        <w:tc>
          <w:tcPr>
            <w:tcW w:w="2456" w:type="dxa"/>
          </w:tcPr>
          <w:p w14:paraId="2CAADBCC" w14:textId="77777777" w:rsidR="00D80F1B" w:rsidRPr="00417AB4" w:rsidRDefault="00D80F1B" w:rsidP="00C3708A">
            <w:pPr>
              <w:pStyle w:val="TableParagraph"/>
              <w:bidi/>
              <w:ind w:left="63" w:right="272"/>
              <w:rPr>
                <w:rFonts w:cs="B Nazanin"/>
                <w:sz w:val="16"/>
              </w:rPr>
            </w:pPr>
            <w:r w:rsidRPr="00417AB4">
              <w:rPr>
                <w:rFonts w:cs="B Nazanin"/>
                <w:sz w:val="16"/>
                <w:szCs w:val="16"/>
                <w:rtl/>
              </w:rPr>
              <w:t>حمایت از تحریکات و سیاست هایی که</w:t>
            </w:r>
          </w:p>
          <w:p w14:paraId="31BEDEC7" w14:textId="77777777" w:rsidR="00D80F1B" w:rsidRPr="00417AB4" w:rsidRDefault="00D80F1B" w:rsidP="00C3708A">
            <w:pPr>
              <w:pStyle w:val="TableParagraph"/>
              <w:bidi/>
              <w:spacing w:before="1"/>
              <w:ind w:left="63"/>
              <w:rPr>
                <w:rFonts w:cs="B Nazanin"/>
                <w:sz w:val="16"/>
              </w:rPr>
            </w:pPr>
            <w:r w:rsidRPr="00417AB4">
              <w:rPr>
                <w:rFonts w:cs="B Nazanin"/>
                <w:sz w:val="16"/>
                <w:szCs w:val="16"/>
                <w:rtl/>
              </w:rPr>
              <w:t>ایجاد فضایی از</w:t>
            </w:r>
          </w:p>
          <w:p w14:paraId="02753E94" w14:textId="77777777" w:rsidR="00D80F1B" w:rsidRPr="00417AB4" w:rsidRDefault="00D80F1B" w:rsidP="00C3708A">
            <w:pPr>
              <w:pStyle w:val="TableParagraph"/>
              <w:bidi/>
              <w:spacing w:before="6"/>
              <w:ind w:left="63"/>
              <w:rPr>
                <w:rFonts w:cs="B Nazanin"/>
                <w:sz w:val="16"/>
              </w:rPr>
            </w:pPr>
            <w:r w:rsidRPr="00417AB4">
              <w:rPr>
                <w:rFonts w:cs="B Nazanin"/>
                <w:spacing w:val="-2"/>
                <w:sz w:val="16"/>
                <w:szCs w:val="16"/>
                <w:rtl/>
              </w:rPr>
              <w:t>کارآفرینی</w:t>
            </w:r>
          </w:p>
        </w:tc>
        <w:tc>
          <w:tcPr>
            <w:tcW w:w="1616" w:type="dxa"/>
            <w:gridSpan w:val="2"/>
          </w:tcPr>
          <w:p w14:paraId="66EE75C7" w14:textId="77777777" w:rsidR="00D80F1B" w:rsidRPr="00417AB4" w:rsidRDefault="00D80F1B" w:rsidP="00C3708A">
            <w:pPr>
              <w:pStyle w:val="TableParagraph"/>
              <w:bidi/>
              <w:ind w:left="57"/>
              <w:rPr>
                <w:rFonts w:cs="B Nazanin"/>
                <w:sz w:val="16"/>
              </w:rPr>
            </w:pPr>
            <w:r w:rsidRPr="00417AB4">
              <w:rPr>
                <w:rFonts w:cs="B Nazanin"/>
                <w:sz w:val="16"/>
                <w:szCs w:val="16"/>
                <w:rtl/>
              </w:rPr>
              <w:t>سیاست و برنامه</w:t>
            </w:r>
          </w:p>
        </w:tc>
        <w:tc>
          <w:tcPr>
            <w:tcW w:w="3620" w:type="dxa"/>
            <w:gridSpan w:val="3"/>
          </w:tcPr>
          <w:p w14:paraId="65292E1B" w14:textId="77777777" w:rsidR="00D80F1B" w:rsidRPr="00417AB4" w:rsidRDefault="00D80F1B" w:rsidP="00C3708A">
            <w:pPr>
              <w:pStyle w:val="TableParagraph"/>
              <w:bidi/>
              <w:ind w:left="115"/>
              <w:rPr>
                <w:rFonts w:cs="B Nazanin"/>
                <w:sz w:val="16"/>
              </w:rPr>
            </w:pPr>
            <w:r w:rsidRPr="00417AB4">
              <w:rPr>
                <w:rFonts w:cs="B Nazanin"/>
                <w:sz w:val="16"/>
                <w:szCs w:val="16"/>
                <w:rtl/>
              </w:rPr>
              <w:t xml:space="preserve">(Joshi و همکاران. </w:t>
            </w:r>
            <w:hyperlink w:anchor="_bookmark50" w:history="1">
              <w:r w:rsidRPr="00417AB4">
                <w:rPr>
                  <w:rFonts w:cs="B Nazanin"/>
                  <w:color w:val="0000FF"/>
                  <w:sz w:val="16"/>
                  <w:szCs w:val="16"/>
                  <w:rtl/>
                </w:rPr>
                <w:t>۲۰۲۳</w:t>
              </w:r>
            </w:hyperlink>
            <w:r w:rsidRPr="00417AB4">
              <w:rPr>
                <w:rFonts w:cs="B Nazanin"/>
                <w:sz w:val="16"/>
                <w:szCs w:val="16"/>
                <w:rtl/>
              </w:rPr>
              <w:t xml:space="preserve">؛ هوانگ-ساد و همکاران. </w:t>
            </w:r>
            <w:hyperlink w:anchor="_bookmark47" w:history="1">
              <w:r w:rsidRPr="00417AB4">
                <w:rPr>
                  <w:rFonts w:cs="B Nazanin"/>
                  <w:color w:val="0000FF"/>
                  <w:sz w:val="16"/>
                  <w:szCs w:val="16"/>
                  <w:rtl/>
                </w:rPr>
                <w:t>۲۰۱۶</w:t>
              </w:r>
            </w:hyperlink>
            <w:r w:rsidRPr="00417AB4">
              <w:rPr>
                <w:rFonts w:cs="B Nazanin"/>
                <w:sz w:val="16"/>
                <w:szCs w:val="16"/>
                <w:rtl/>
              </w:rPr>
              <w:t xml:space="preserve">؛ یو و همکاران. </w:t>
            </w:r>
            <w:hyperlink w:anchor="_bookmark84" w:history="1">
              <w:r w:rsidRPr="00417AB4">
                <w:rPr>
                  <w:rFonts w:cs="B Nazanin"/>
                  <w:color w:val="0000FF"/>
                  <w:sz w:val="16"/>
                  <w:szCs w:val="16"/>
                  <w:rtl/>
                </w:rPr>
                <w:t>۲۰۱۷</w:t>
              </w:r>
            </w:hyperlink>
            <w:r w:rsidRPr="00417AB4">
              <w:rPr>
                <w:rFonts w:cs="B Nazanin"/>
                <w:sz w:val="16"/>
                <w:szCs w:val="16"/>
                <w:rtl/>
              </w:rPr>
              <w:t>؛ رانگا و همکاران.</w:t>
            </w:r>
          </w:p>
          <w:p w14:paraId="77DAB858" w14:textId="77777777" w:rsidR="00D80F1B" w:rsidRPr="00417AB4" w:rsidRDefault="001426D2" w:rsidP="00C3708A">
            <w:pPr>
              <w:pStyle w:val="TableParagraph"/>
              <w:bidi/>
              <w:spacing w:before="1"/>
              <w:ind w:left="115"/>
              <w:rPr>
                <w:rFonts w:cs="B Nazanin"/>
                <w:sz w:val="16"/>
              </w:rPr>
            </w:pPr>
            <w:hyperlink w:anchor="_bookmark73" w:history="1">
              <w:r w:rsidR="00D80F1B" w:rsidRPr="00417AB4">
                <w:rPr>
                  <w:rFonts w:cs="B Nazanin"/>
                  <w:color w:val="0000FF"/>
                  <w:sz w:val="16"/>
                  <w:szCs w:val="16"/>
                  <w:rtl/>
                </w:rPr>
                <w:t>۲۰۱۶</w:t>
              </w:r>
            </w:hyperlink>
            <w:r w:rsidR="00D80F1B" w:rsidRPr="00417AB4">
              <w:rPr>
                <w:rFonts w:cs="B Nazanin"/>
                <w:sz w:val="16"/>
                <w:szCs w:val="16"/>
                <w:rtl/>
              </w:rPr>
              <w:t xml:space="preserve">؛ لیه و تیس </w:t>
            </w:r>
            <w:hyperlink w:anchor="_bookmark53" w:history="1">
              <w:r w:rsidR="00D80F1B" w:rsidRPr="00417AB4">
                <w:rPr>
                  <w:rFonts w:cs="B Nazanin"/>
                  <w:color w:val="0000FF"/>
                  <w:spacing w:val="-2"/>
                  <w:sz w:val="16"/>
                  <w:szCs w:val="16"/>
                  <w:rtl/>
                </w:rPr>
                <w:t>۲۰۱۶</w:t>
              </w:r>
            </w:hyperlink>
            <w:r w:rsidR="00D80F1B" w:rsidRPr="00417AB4">
              <w:rPr>
                <w:rFonts w:cs="B Nazanin"/>
                <w:spacing w:val="-2"/>
                <w:sz w:val="16"/>
                <w:szCs w:val="16"/>
                <w:rtl/>
              </w:rPr>
              <w:t>)</w:t>
            </w:r>
          </w:p>
        </w:tc>
      </w:tr>
      <w:tr w:rsidR="00D80F1B" w:rsidRPr="00417AB4" w14:paraId="4E904DDA" w14:textId="77777777" w:rsidTr="00C3708A">
        <w:trPr>
          <w:trHeight w:val="772"/>
          <w:jc w:val="center"/>
        </w:trPr>
        <w:tc>
          <w:tcPr>
            <w:tcW w:w="1688" w:type="dxa"/>
          </w:tcPr>
          <w:p w14:paraId="2F94BC69" w14:textId="77777777" w:rsidR="00D80F1B" w:rsidRPr="00417AB4" w:rsidRDefault="00D80F1B" w:rsidP="00C3708A">
            <w:pPr>
              <w:pStyle w:val="TableParagraph"/>
              <w:bidi/>
              <w:spacing w:before="0"/>
              <w:rPr>
                <w:rFonts w:cs="B Nazanin"/>
                <w:sz w:val="16"/>
              </w:rPr>
            </w:pPr>
          </w:p>
        </w:tc>
        <w:tc>
          <w:tcPr>
            <w:tcW w:w="2456" w:type="dxa"/>
          </w:tcPr>
          <w:p w14:paraId="780CD35F" w14:textId="77777777" w:rsidR="00D80F1B" w:rsidRPr="00417AB4" w:rsidRDefault="00D80F1B" w:rsidP="00C3708A">
            <w:pPr>
              <w:pStyle w:val="TableParagraph"/>
              <w:bidi/>
              <w:spacing w:before="10"/>
              <w:ind w:left="63"/>
              <w:rPr>
                <w:rFonts w:cs="B Nazanin"/>
                <w:sz w:val="16"/>
              </w:rPr>
            </w:pPr>
            <w:r w:rsidRPr="00417AB4">
              <w:rPr>
                <w:rFonts w:cs="B Nazanin"/>
                <w:sz w:val="16"/>
                <w:szCs w:val="16"/>
                <w:rtl/>
              </w:rPr>
              <w:t>ادغام فعالیت های کارآفرینانه اعضای هیئت علمی در فرآیند جذب نیرو و اقدام</w:t>
            </w:r>
          </w:p>
        </w:tc>
        <w:tc>
          <w:tcPr>
            <w:tcW w:w="1616" w:type="dxa"/>
            <w:gridSpan w:val="2"/>
          </w:tcPr>
          <w:p w14:paraId="1F15CB71" w14:textId="77777777" w:rsidR="00D80F1B" w:rsidRPr="00417AB4" w:rsidRDefault="00D80F1B" w:rsidP="00C3708A">
            <w:pPr>
              <w:pStyle w:val="TableParagraph"/>
              <w:bidi/>
              <w:ind w:left="57" w:right="416"/>
              <w:rPr>
                <w:rFonts w:cs="B Nazanin"/>
                <w:sz w:val="16"/>
              </w:rPr>
            </w:pPr>
            <w:r w:rsidRPr="00417AB4">
              <w:rPr>
                <w:rFonts w:cs="B Nazanin"/>
                <w:sz w:val="16"/>
                <w:szCs w:val="16"/>
                <w:rtl/>
              </w:rPr>
              <w:t>سیاست و رویه</w:t>
            </w:r>
          </w:p>
        </w:tc>
        <w:tc>
          <w:tcPr>
            <w:tcW w:w="3620" w:type="dxa"/>
            <w:gridSpan w:val="3"/>
          </w:tcPr>
          <w:p w14:paraId="222A5F22" w14:textId="77777777" w:rsidR="00D80F1B" w:rsidRPr="00417AB4" w:rsidRDefault="00D80F1B" w:rsidP="00C3708A">
            <w:pPr>
              <w:pStyle w:val="TableParagraph"/>
              <w:bidi/>
              <w:ind w:left="115"/>
              <w:rPr>
                <w:rFonts w:cs="B Nazanin"/>
                <w:sz w:val="16"/>
              </w:rPr>
            </w:pPr>
            <w:r w:rsidRPr="00417AB4">
              <w:rPr>
                <w:rFonts w:cs="B Nazanin"/>
                <w:sz w:val="16"/>
                <w:szCs w:val="16"/>
                <w:rtl/>
              </w:rPr>
              <w:t xml:space="preserve">(لیه و تیس </w:t>
            </w:r>
            <w:hyperlink w:anchor="_bookmark53" w:history="1">
              <w:r w:rsidRPr="00417AB4">
                <w:rPr>
                  <w:rFonts w:cs="B Nazanin"/>
                  <w:color w:val="0000FF"/>
                  <w:spacing w:val="-2"/>
                  <w:sz w:val="16"/>
                  <w:szCs w:val="16"/>
                  <w:rtl/>
                </w:rPr>
                <w:t>۲۰۱۶</w:t>
              </w:r>
            </w:hyperlink>
            <w:r w:rsidRPr="00417AB4">
              <w:rPr>
                <w:rFonts w:cs="B Nazanin"/>
                <w:spacing w:val="-2"/>
                <w:sz w:val="16"/>
                <w:szCs w:val="16"/>
                <w:rtl/>
              </w:rPr>
              <w:t>)</w:t>
            </w:r>
          </w:p>
        </w:tc>
      </w:tr>
      <w:tr w:rsidR="00D80F1B" w:rsidRPr="00417AB4" w14:paraId="4DBF397C" w14:textId="77777777" w:rsidTr="00C3708A">
        <w:trPr>
          <w:trHeight w:val="956"/>
          <w:jc w:val="center"/>
        </w:trPr>
        <w:tc>
          <w:tcPr>
            <w:tcW w:w="1688" w:type="dxa"/>
          </w:tcPr>
          <w:p w14:paraId="11078E5F" w14:textId="77777777" w:rsidR="00D80F1B" w:rsidRPr="00417AB4" w:rsidRDefault="00D80F1B" w:rsidP="00C3708A">
            <w:pPr>
              <w:pStyle w:val="TableParagraph"/>
              <w:bidi/>
              <w:spacing w:before="0"/>
              <w:rPr>
                <w:rFonts w:cs="B Nazanin"/>
                <w:sz w:val="16"/>
              </w:rPr>
            </w:pPr>
          </w:p>
        </w:tc>
        <w:tc>
          <w:tcPr>
            <w:tcW w:w="2456" w:type="dxa"/>
          </w:tcPr>
          <w:p w14:paraId="69ED94BF" w14:textId="77777777" w:rsidR="00D80F1B" w:rsidRPr="00417AB4" w:rsidRDefault="00D80F1B" w:rsidP="00C3708A">
            <w:pPr>
              <w:pStyle w:val="TableParagraph"/>
              <w:bidi/>
              <w:ind w:left="63" w:right="79"/>
              <w:rPr>
                <w:rFonts w:cs="B Nazanin"/>
                <w:sz w:val="16"/>
              </w:rPr>
            </w:pPr>
            <w:r w:rsidRPr="00417AB4">
              <w:rPr>
                <w:rFonts w:cs="B Nazanin"/>
                <w:sz w:val="16"/>
                <w:szCs w:val="16"/>
                <w:rtl/>
              </w:rPr>
              <w:t>مدیریت تضاد منافع میان گروه ها و ائتلاف ها برای تقویت اکوسیستم کارآفرینی دانشگاهی</w:t>
            </w:r>
          </w:p>
        </w:tc>
        <w:tc>
          <w:tcPr>
            <w:tcW w:w="1616" w:type="dxa"/>
            <w:gridSpan w:val="2"/>
          </w:tcPr>
          <w:p w14:paraId="5A70531A" w14:textId="77777777" w:rsidR="00D80F1B" w:rsidRPr="00417AB4" w:rsidRDefault="00D80F1B" w:rsidP="00C3708A">
            <w:pPr>
              <w:pStyle w:val="TableParagraph"/>
              <w:bidi/>
              <w:ind w:left="57" w:right="-20"/>
              <w:rPr>
                <w:rFonts w:cs="B Nazanin"/>
                <w:sz w:val="16"/>
              </w:rPr>
            </w:pPr>
            <w:r w:rsidRPr="00417AB4">
              <w:rPr>
                <w:rFonts w:cs="B Nazanin"/>
                <w:sz w:val="16"/>
                <w:szCs w:val="16"/>
                <w:rtl/>
              </w:rPr>
              <w:t>هماهنگی و همکاری</w:t>
            </w:r>
          </w:p>
        </w:tc>
        <w:tc>
          <w:tcPr>
            <w:tcW w:w="3620" w:type="dxa"/>
            <w:gridSpan w:val="3"/>
          </w:tcPr>
          <w:p w14:paraId="223105FB" w14:textId="77777777" w:rsidR="00D80F1B" w:rsidRPr="00417AB4" w:rsidRDefault="00D80F1B" w:rsidP="00C3708A">
            <w:pPr>
              <w:pStyle w:val="TableParagraph"/>
              <w:bidi/>
              <w:ind w:left="115" w:right="78"/>
              <w:rPr>
                <w:rFonts w:cs="B Nazanin"/>
                <w:sz w:val="16"/>
              </w:rPr>
            </w:pPr>
            <w:r w:rsidRPr="00417AB4">
              <w:rPr>
                <w:rFonts w:cs="B Nazanin"/>
                <w:sz w:val="16"/>
                <w:szCs w:val="16"/>
                <w:rtl/>
              </w:rPr>
              <w:t xml:space="preserve">(رانگا و همکاران. </w:t>
            </w:r>
            <w:hyperlink w:anchor="_bookmark73" w:history="1">
              <w:r w:rsidRPr="00417AB4">
                <w:rPr>
                  <w:rFonts w:cs="B Nazanin"/>
                  <w:color w:val="0000FF"/>
                  <w:sz w:val="16"/>
                  <w:szCs w:val="16"/>
                  <w:rtl/>
                </w:rPr>
                <w:t>۲۰۱۶</w:t>
              </w:r>
            </w:hyperlink>
            <w:r w:rsidRPr="00417AB4">
              <w:rPr>
                <w:rFonts w:cs="B Nazanin"/>
                <w:sz w:val="16"/>
                <w:szCs w:val="16"/>
                <w:rtl/>
              </w:rPr>
              <w:t xml:space="preserve">؛ لیه و تیس </w:t>
            </w:r>
            <w:hyperlink w:anchor="_bookmark53" w:history="1">
              <w:r w:rsidRPr="00417AB4">
                <w:rPr>
                  <w:rFonts w:cs="B Nazanin"/>
                  <w:color w:val="0000FF"/>
                  <w:sz w:val="16"/>
                  <w:szCs w:val="16"/>
                  <w:rtl/>
                </w:rPr>
                <w:t>۲۰۱۶</w:t>
              </w:r>
            </w:hyperlink>
            <w:r w:rsidRPr="00417AB4">
              <w:rPr>
                <w:rFonts w:cs="B Nazanin"/>
                <w:sz w:val="16"/>
                <w:szCs w:val="16"/>
                <w:rtl/>
              </w:rPr>
              <w:t xml:space="preserve">؛ موریس و همکاران. </w:t>
            </w:r>
            <w:hyperlink w:anchor="_bookmark64" w:history="1">
              <w:r w:rsidRPr="00417AB4">
                <w:rPr>
                  <w:rFonts w:cs="B Nazanin"/>
                  <w:color w:val="0000FF"/>
                  <w:sz w:val="16"/>
                  <w:szCs w:val="16"/>
                  <w:rtl/>
                </w:rPr>
                <w:t>۲۰۱۱</w:t>
              </w:r>
            </w:hyperlink>
            <w:r w:rsidRPr="00417AB4">
              <w:rPr>
                <w:rFonts w:cs="B Nazanin"/>
                <w:sz w:val="16"/>
                <w:szCs w:val="16"/>
                <w:rtl/>
              </w:rPr>
              <w:t>)</w:t>
            </w:r>
          </w:p>
        </w:tc>
      </w:tr>
      <w:tr w:rsidR="00D80F1B" w:rsidRPr="00417AB4" w14:paraId="6CEB56C8" w14:textId="77777777" w:rsidTr="00C3708A">
        <w:trPr>
          <w:trHeight w:val="587"/>
          <w:jc w:val="center"/>
        </w:trPr>
        <w:tc>
          <w:tcPr>
            <w:tcW w:w="1688" w:type="dxa"/>
          </w:tcPr>
          <w:p w14:paraId="3C0D38F1" w14:textId="77777777" w:rsidR="00D80F1B" w:rsidRPr="00417AB4" w:rsidRDefault="00D80F1B" w:rsidP="00C3708A">
            <w:pPr>
              <w:pStyle w:val="TableParagraph"/>
              <w:bidi/>
              <w:spacing w:before="0"/>
              <w:rPr>
                <w:rFonts w:cs="B Nazanin"/>
                <w:sz w:val="16"/>
              </w:rPr>
            </w:pPr>
          </w:p>
        </w:tc>
        <w:tc>
          <w:tcPr>
            <w:tcW w:w="2456" w:type="dxa"/>
          </w:tcPr>
          <w:p w14:paraId="624E48CB" w14:textId="77777777" w:rsidR="00D80F1B" w:rsidRPr="00417AB4" w:rsidRDefault="00D80F1B" w:rsidP="00C3708A">
            <w:pPr>
              <w:pStyle w:val="TableParagraph"/>
              <w:bidi/>
              <w:spacing w:before="10"/>
              <w:ind w:left="63" w:right="67"/>
              <w:jc w:val="both"/>
              <w:rPr>
                <w:rFonts w:cs="B Nazanin"/>
                <w:sz w:val="16"/>
              </w:rPr>
            </w:pPr>
            <w:r w:rsidRPr="00417AB4">
              <w:rPr>
                <w:rFonts w:cs="B Nazanin"/>
                <w:sz w:val="16"/>
                <w:szCs w:val="16"/>
                <w:rtl/>
              </w:rPr>
              <w:t>جذب دانشجویان و اعضای هیئت علمی بین المللی و ملی بسیار ماهر</w:t>
            </w:r>
          </w:p>
        </w:tc>
        <w:tc>
          <w:tcPr>
            <w:tcW w:w="1616" w:type="dxa"/>
            <w:gridSpan w:val="2"/>
          </w:tcPr>
          <w:p w14:paraId="704B8C61" w14:textId="77777777" w:rsidR="00D80F1B" w:rsidRPr="00417AB4" w:rsidRDefault="00D80F1B" w:rsidP="00C3708A">
            <w:pPr>
              <w:pStyle w:val="TableParagraph"/>
              <w:bidi/>
              <w:ind w:left="57" w:right="416"/>
              <w:rPr>
                <w:rFonts w:cs="B Nazanin"/>
                <w:sz w:val="16"/>
              </w:rPr>
            </w:pPr>
            <w:r w:rsidRPr="00417AB4">
              <w:rPr>
                <w:rFonts w:cs="B Nazanin"/>
                <w:sz w:val="16"/>
                <w:szCs w:val="16"/>
                <w:rtl/>
              </w:rPr>
              <w:t>سیاست و رویه</w:t>
            </w:r>
          </w:p>
        </w:tc>
        <w:tc>
          <w:tcPr>
            <w:tcW w:w="3620" w:type="dxa"/>
            <w:gridSpan w:val="3"/>
          </w:tcPr>
          <w:p w14:paraId="1D555003" w14:textId="77777777" w:rsidR="00D80F1B" w:rsidRPr="00417AB4" w:rsidRDefault="00D80F1B" w:rsidP="00C3708A">
            <w:pPr>
              <w:pStyle w:val="TableParagraph"/>
              <w:bidi/>
              <w:spacing w:before="10"/>
              <w:ind w:left="115" w:right="316"/>
              <w:jc w:val="both"/>
              <w:rPr>
                <w:rFonts w:cs="B Nazanin"/>
                <w:sz w:val="16"/>
              </w:rPr>
            </w:pPr>
            <w:r w:rsidRPr="00417AB4">
              <w:rPr>
                <w:rFonts w:cs="B Nazanin"/>
                <w:sz w:val="16"/>
                <w:szCs w:val="16"/>
                <w:rtl/>
              </w:rPr>
              <w:t xml:space="preserve">(Joshi و همکاران. </w:t>
            </w:r>
            <w:hyperlink w:anchor="_bookmark50" w:history="1">
              <w:r w:rsidRPr="00417AB4">
                <w:rPr>
                  <w:rFonts w:cs="B Nazanin"/>
                  <w:color w:val="0000FF"/>
                  <w:sz w:val="16"/>
                  <w:szCs w:val="16"/>
                  <w:rtl/>
                </w:rPr>
                <w:t>۲۰۲۳</w:t>
              </w:r>
            </w:hyperlink>
            <w:r w:rsidRPr="00417AB4">
              <w:rPr>
                <w:rFonts w:cs="B Nazanin"/>
                <w:sz w:val="16"/>
                <w:szCs w:val="16"/>
                <w:rtl/>
              </w:rPr>
              <w:t xml:space="preserve">؛ لیو و هوانگ </w:t>
            </w:r>
            <w:hyperlink w:anchor="_bookmark57" w:history="1">
              <w:r w:rsidRPr="00417AB4">
                <w:rPr>
                  <w:rFonts w:cs="B Nazanin"/>
                  <w:color w:val="0000FF"/>
                  <w:sz w:val="16"/>
                  <w:szCs w:val="16"/>
                  <w:rtl/>
                </w:rPr>
                <w:t>۲۰۱۸</w:t>
              </w:r>
            </w:hyperlink>
            <w:r w:rsidRPr="00417AB4">
              <w:rPr>
                <w:rFonts w:cs="B Nazanin"/>
                <w:sz w:val="16"/>
                <w:szCs w:val="16"/>
                <w:rtl/>
              </w:rPr>
              <w:t xml:space="preserve">؛ رانگا و همکاران. </w:t>
            </w:r>
            <w:hyperlink w:anchor="_bookmark73" w:history="1">
              <w:r w:rsidRPr="00417AB4">
                <w:rPr>
                  <w:rFonts w:cs="B Nazanin"/>
                  <w:color w:val="0000FF"/>
                  <w:sz w:val="16"/>
                  <w:szCs w:val="16"/>
                  <w:rtl/>
                </w:rPr>
                <w:t>۲۰۱۶</w:t>
              </w:r>
            </w:hyperlink>
            <w:r w:rsidRPr="00417AB4">
              <w:rPr>
                <w:rFonts w:cs="B Nazanin"/>
                <w:sz w:val="16"/>
                <w:szCs w:val="16"/>
                <w:rtl/>
              </w:rPr>
              <w:t xml:space="preserve">؛ لیه و تیس </w:t>
            </w:r>
            <w:hyperlink w:anchor="_bookmark53" w:history="1">
              <w:r w:rsidRPr="00417AB4">
                <w:rPr>
                  <w:rFonts w:cs="B Nazanin"/>
                  <w:color w:val="0000FF"/>
                  <w:sz w:val="16"/>
                  <w:szCs w:val="16"/>
                  <w:rtl/>
                </w:rPr>
                <w:t>۲۰۱۶</w:t>
              </w:r>
            </w:hyperlink>
            <w:r w:rsidRPr="00417AB4">
              <w:rPr>
                <w:rFonts w:cs="B Nazanin"/>
                <w:sz w:val="16"/>
                <w:szCs w:val="16"/>
                <w:rtl/>
              </w:rPr>
              <w:t xml:space="preserve">؛ نیلسون و همکاران. </w:t>
            </w:r>
            <w:hyperlink w:anchor="_bookmark66" w:history="1">
              <w:r w:rsidRPr="00417AB4">
                <w:rPr>
                  <w:rFonts w:cs="B Nazanin"/>
                  <w:color w:val="0000FF"/>
                  <w:sz w:val="16"/>
                  <w:szCs w:val="16"/>
                  <w:rtl/>
                </w:rPr>
                <w:t>۲۰۱۰</w:t>
              </w:r>
            </w:hyperlink>
            <w:r w:rsidRPr="00417AB4">
              <w:rPr>
                <w:rFonts w:cs="B Nazanin"/>
                <w:sz w:val="16"/>
                <w:szCs w:val="16"/>
                <w:rtl/>
              </w:rPr>
              <w:t>)</w:t>
            </w:r>
          </w:p>
        </w:tc>
      </w:tr>
      <w:tr w:rsidR="00D80F1B" w:rsidRPr="00417AB4" w14:paraId="74E6DB4F" w14:textId="77777777" w:rsidTr="00C3708A">
        <w:trPr>
          <w:trHeight w:val="948"/>
          <w:jc w:val="center"/>
        </w:trPr>
        <w:tc>
          <w:tcPr>
            <w:tcW w:w="1688" w:type="dxa"/>
          </w:tcPr>
          <w:p w14:paraId="1B6D32BD" w14:textId="77777777" w:rsidR="00D80F1B" w:rsidRPr="00417AB4" w:rsidRDefault="00D80F1B" w:rsidP="00C3708A">
            <w:pPr>
              <w:pStyle w:val="TableParagraph"/>
              <w:bidi/>
              <w:spacing w:before="0"/>
              <w:rPr>
                <w:rFonts w:cs="B Nazanin"/>
                <w:sz w:val="16"/>
              </w:rPr>
            </w:pPr>
          </w:p>
        </w:tc>
        <w:tc>
          <w:tcPr>
            <w:tcW w:w="2456" w:type="dxa"/>
          </w:tcPr>
          <w:p w14:paraId="47404EB5" w14:textId="77777777" w:rsidR="00D80F1B" w:rsidRPr="00417AB4" w:rsidRDefault="00D80F1B" w:rsidP="00C3708A">
            <w:pPr>
              <w:pStyle w:val="TableParagraph"/>
              <w:bidi/>
              <w:ind w:left="63" w:right="272"/>
              <w:rPr>
                <w:rFonts w:cs="B Nazanin"/>
                <w:sz w:val="16"/>
              </w:rPr>
            </w:pPr>
            <w:r w:rsidRPr="00417AB4">
              <w:rPr>
                <w:rFonts w:cs="B Nazanin"/>
                <w:sz w:val="16"/>
                <w:szCs w:val="16"/>
                <w:rtl/>
              </w:rPr>
              <w:t>برجسته کردن نقش دانشگاه در</w:t>
            </w:r>
          </w:p>
          <w:p w14:paraId="09184BA0" w14:textId="77777777" w:rsidR="00D80F1B" w:rsidRPr="00417AB4" w:rsidRDefault="00D80F1B" w:rsidP="00C3708A">
            <w:pPr>
              <w:pStyle w:val="TableParagraph"/>
              <w:bidi/>
              <w:spacing w:before="1"/>
              <w:ind w:left="63" w:right="55"/>
              <w:rPr>
                <w:rFonts w:cs="B Nazanin"/>
                <w:sz w:val="16"/>
              </w:rPr>
            </w:pPr>
            <w:r w:rsidRPr="00417AB4">
              <w:rPr>
                <w:rFonts w:cs="B Nazanin"/>
                <w:sz w:val="16"/>
                <w:szCs w:val="16"/>
                <w:rtl/>
              </w:rPr>
              <w:t>اکوسیستم های کارآفرینی منطقه ای</w:t>
            </w:r>
          </w:p>
        </w:tc>
        <w:tc>
          <w:tcPr>
            <w:tcW w:w="1616" w:type="dxa"/>
            <w:gridSpan w:val="2"/>
          </w:tcPr>
          <w:p w14:paraId="0419F2C0" w14:textId="77777777" w:rsidR="00D80F1B" w:rsidRPr="00417AB4" w:rsidRDefault="00D80F1B" w:rsidP="00C3708A">
            <w:pPr>
              <w:pStyle w:val="TableParagraph"/>
              <w:bidi/>
              <w:ind w:left="57"/>
              <w:rPr>
                <w:rFonts w:cs="B Nazanin"/>
                <w:sz w:val="16"/>
              </w:rPr>
            </w:pPr>
            <w:r w:rsidRPr="00417AB4">
              <w:rPr>
                <w:rFonts w:cs="B Nazanin"/>
                <w:sz w:val="16"/>
                <w:szCs w:val="16"/>
                <w:rtl/>
              </w:rPr>
              <w:t>تعیین مأموریت</w:t>
            </w:r>
          </w:p>
          <w:p w14:paraId="72825702" w14:textId="77777777" w:rsidR="00D80F1B" w:rsidRPr="00417AB4" w:rsidRDefault="00D80F1B" w:rsidP="00C3708A">
            <w:pPr>
              <w:pStyle w:val="TableParagraph"/>
              <w:bidi/>
              <w:spacing w:before="6"/>
              <w:ind w:left="57"/>
              <w:rPr>
                <w:rFonts w:cs="B Nazanin"/>
                <w:sz w:val="16"/>
              </w:rPr>
            </w:pPr>
            <w:r w:rsidRPr="00417AB4">
              <w:rPr>
                <w:rFonts w:cs="B Nazanin"/>
                <w:sz w:val="16"/>
                <w:szCs w:val="16"/>
                <w:rtl/>
              </w:rPr>
              <w:t>و لابی گری</w:t>
            </w:r>
          </w:p>
        </w:tc>
        <w:tc>
          <w:tcPr>
            <w:tcW w:w="3620" w:type="dxa"/>
            <w:gridSpan w:val="3"/>
          </w:tcPr>
          <w:p w14:paraId="0D50EED3" w14:textId="77777777" w:rsidR="00D80F1B" w:rsidRPr="00417AB4" w:rsidRDefault="00D80F1B" w:rsidP="00C3708A">
            <w:pPr>
              <w:pStyle w:val="TableParagraph"/>
              <w:bidi/>
              <w:spacing w:before="5"/>
              <w:ind w:left="115"/>
              <w:rPr>
                <w:rFonts w:cs="B Nazanin"/>
                <w:sz w:val="16"/>
              </w:rPr>
            </w:pPr>
            <w:r w:rsidRPr="00417AB4">
              <w:rPr>
                <w:rFonts w:cs="B Nazanin"/>
                <w:sz w:val="16"/>
                <w:szCs w:val="16"/>
                <w:rtl/>
              </w:rPr>
              <w:t xml:space="preserve">(تولین و همکاران. </w:t>
            </w:r>
            <w:hyperlink w:anchor="_bookmark80" w:history="1">
              <w:r w:rsidRPr="00417AB4">
                <w:rPr>
                  <w:rFonts w:cs="B Nazanin"/>
                  <w:color w:val="0000FF"/>
                  <w:sz w:val="16"/>
                  <w:szCs w:val="16"/>
                  <w:rtl/>
                </w:rPr>
                <w:t>۲۰۲۵</w:t>
              </w:r>
            </w:hyperlink>
            <w:r w:rsidRPr="00417AB4">
              <w:rPr>
                <w:rFonts w:cs="B Nazanin"/>
                <w:sz w:val="16"/>
                <w:szCs w:val="16"/>
                <w:rtl/>
              </w:rPr>
              <w:t xml:space="preserve">؛ جاشی و همکاران. </w:t>
            </w:r>
            <w:hyperlink w:anchor="_bookmark50" w:history="1">
              <w:r w:rsidRPr="00417AB4">
                <w:rPr>
                  <w:rFonts w:cs="B Nazanin"/>
                  <w:color w:val="0000FF"/>
                  <w:sz w:val="16"/>
                  <w:szCs w:val="16"/>
                  <w:rtl/>
                </w:rPr>
                <w:t>۲۰۲۳</w:t>
              </w:r>
            </w:hyperlink>
            <w:r w:rsidRPr="00417AB4">
              <w:rPr>
                <w:rFonts w:cs="B Nazanin"/>
                <w:sz w:val="16"/>
                <w:szCs w:val="16"/>
                <w:rtl/>
              </w:rPr>
              <w:t xml:space="preserve">؛ Blankesteijn و همکاران. </w:t>
            </w:r>
            <w:hyperlink w:anchor="_bookmark21" w:history="1">
              <w:r w:rsidRPr="00417AB4">
                <w:rPr>
                  <w:rFonts w:cs="B Nazanin"/>
                  <w:color w:val="0000FF"/>
                  <w:sz w:val="16"/>
                  <w:szCs w:val="16"/>
                  <w:rtl/>
                </w:rPr>
                <w:t>۲۰۲۱</w:t>
              </w:r>
            </w:hyperlink>
            <w:r w:rsidRPr="00417AB4">
              <w:rPr>
                <w:rFonts w:cs="B Nazanin"/>
                <w:sz w:val="16"/>
                <w:szCs w:val="16"/>
                <w:rtl/>
              </w:rPr>
              <w:t xml:space="preserve">؛ لیو و هوانگ </w:t>
            </w:r>
            <w:hyperlink w:anchor="_bookmark57" w:history="1">
              <w:r w:rsidRPr="00417AB4">
                <w:rPr>
                  <w:rFonts w:cs="B Nazanin"/>
                  <w:color w:val="0000FF"/>
                  <w:sz w:val="16"/>
                  <w:szCs w:val="16"/>
                  <w:rtl/>
                </w:rPr>
                <w:t>۲۰۱۸</w:t>
              </w:r>
            </w:hyperlink>
            <w:r w:rsidRPr="00417AB4">
              <w:rPr>
                <w:rFonts w:cs="B Nazanin"/>
                <w:sz w:val="16"/>
                <w:szCs w:val="16"/>
                <w:rtl/>
              </w:rPr>
              <w:t xml:space="preserve">؛ میلر و ACS </w:t>
            </w:r>
            <w:hyperlink w:anchor="_bookmark63" w:history="1">
              <w:r w:rsidRPr="00417AB4">
                <w:rPr>
                  <w:rFonts w:cs="B Nazanin"/>
                  <w:color w:val="0000FF"/>
                  <w:sz w:val="16"/>
                  <w:szCs w:val="16"/>
                  <w:rtl/>
                </w:rPr>
                <w:t>۲۰۱۷</w:t>
              </w:r>
            </w:hyperlink>
            <w:r w:rsidRPr="00417AB4">
              <w:rPr>
                <w:rFonts w:cs="B Nazanin"/>
                <w:sz w:val="16"/>
                <w:szCs w:val="16"/>
                <w:rtl/>
              </w:rPr>
              <w:t xml:space="preserve">؛ رانگا و همکاران. </w:t>
            </w:r>
            <w:hyperlink w:anchor="_bookmark73" w:history="1">
              <w:r w:rsidRPr="00417AB4">
                <w:rPr>
                  <w:rFonts w:cs="B Nazanin"/>
                  <w:color w:val="0000FF"/>
                  <w:sz w:val="16"/>
                  <w:szCs w:val="16"/>
                  <w:rtl/>
                </w:rPr>
                <w:t>۲۰۱۶</w:t>
              </w:r>
            </w:hyperlink>
            <w:r w:rsidRPr="00417AB4">
              <w:rPr>
                <w:rFonts w:cs="B Nazanin"/>
                <w:sz w:val="16"/>
                <w:szCs w:val="16"/>
                <w:rtl/>
              </w:rPr>
              <w:t xml:space="preserve">؛ لیه و تیس </w:t>
            </w:r>
            <w:hyperlink w:anchor="_bookmark53" w:history="1">
              <w:r w:rsidRPr="00417AB4">
                <w:rPr>
                  <w:rFonts w:cs="B Nazanin"/>
                  <w:color w:val="0000FF"/>
                  <w:sz w:val="16"/>
                  <w:szCs w:val="16"/>
                  <w:rtl/>
                </w:rPr>
                <w:t>۲۰۱۶</w:t>
              </w:r>
            </w:hyperlink>
            <w:r w:rsidRPr="00417AB4">
              <w:rPr>
                <w:rFonts w:cs="B Nazanin"/>
                <w:sz w:val="16"/>
                <w:szCs w:val="16"/>
                <w:rtl/>
              </w:rPr>
              <w:t xml:space="preserve">؛ الشومیمری و همکاران. </w:t>
            </w:r>
            <w:hyperlink w:anchor="_bookmark13" w:history="1">
              <w:r w:rsidRPr="00417AB4">
                <w:rPr>
                  <w:rFonts w:cs="B Nazanin"/>
                  <w:color w:val="0000FF"/>
                  <w:sz w:val="16"/>
                  <w:szCs w:val="16"/>
                  <w:rtl/>
                </w:rPr>
                <w:t>۲۰۱۰</w:t>
              </w:r>
            </w:hyperlink>
            <w:r w:rsidRPr="00417AB4">
              <w:rPr>
                <w:rFonts w:cs="B Nazanin"/>
                <w:sz w:val="16"/>
                <w:szCs w:val="16"/>
                <w:rtl/>
              </w:rPr>
              <w:t>)</w:t>
            </w:r>
          </w:p>
        </w:tc>
      </w:tr>
    </w:tbl>
    <w:p w14:paraId="332AC3CA" w14:textId="77777777" w:rsidR="005B1579" w:rsidRDefault="005B1579" w:rsidP="005B1579">
      <w:pPr>
        <w:bidi/>
        <w:spacing w:line="240" w:lineRule="auto"/>
        <w:jc w:val="both"/>
        <w:rPr>
          <w:rFonts w:cs="B Nazanin"/>
          <w:sz w:val="26"/>
          <w:szCs w:val="26"/>
          <w:rtl/>
          <w:lang w:bidi="fa-IR"/>
        </w:rPr>
      </w:pPr>
    </w:p>
    <w:tbl>
      <w:tblPr>
        <w:bidiVisual/>
        <w:tblW w:w="0" w:type="auto"/>
        <w:tblInd w:w="35" w:type="dxa"/>
        <w:tblLayout w:type="fixed"/>
        <w:tblCellMar>
          <w:left w:w="0" w:type="dxa"/>
          <w:right w:w="0" w:type="dxa"/>
        </w:tblCellMar>
        <w:tblLook w:val="01E0" w:firstRow="1" w:lastRow="1" w:firstColumn="1" w:lastColumn="1" w:noHBand="0" w:noVBand="0"/>
      </w:tblPr>
      <w:tblGrid>
        <w:gridCol w:w="1215"/>
        <w:gridCol w:w="1768"/>
        <w:gridCol w:w="1158"/>
        <w:gridCol w:w="7"/>
        <w:gridCol w:w="5154"/>
      </w:tblGrid>
      <w:tr w:rsidR="00D80F1B" w:rsidRPr="00417AB4" w14:paraId="118461B6" w14:textId="77777777" w:rsidTr="005B1579">
        <w:trPr>
          <w:trHeight w:val="377"/>
        </w:trPr>
        <w:tc>
          <w:tcPr>
            <w:tcW w:w="2983" w:type="dxa"/>
            <w:gridSpan w:val="2"/>
            <w:tcBorders>
              <w:top w:val="single" w:sz="8" w:space="0" w:color="000000"/>
              <w:bottom w:val="single" w:sz="6" w:space="0" w:color="000000"/>
            </w:tcBorders>
          </w:tcPr>
          <w:p w14:paraId="30C9F553" w14:textId="77777777" w:rsidR="00D80F1B" w:rsidRPr="00417AB4" w:rsidRDefault="00D80F1B" w:rsidP="00C3708A">
            <w:pPr>
              <w:pStyle w:val="TableParagraph"/>
              <w:bidi/>
              <w:spacing w:before="111"/>
              <w:rPr>
                <w:rFonts w:cs="B Nazanin"/>
                <w:sz w:val="16"/>
              </w:rPr>
            </w:pPr>
            <w:r w:rsidRPr="00417AB4">
              <w:rPr>
                <w:rFonts w:ascii="Calibri" w:cs="B Nazanin"/>
                <w:b/>
                <w:bCs/>
                <w:sz w:val="16"/>
                <w:szCs w:val="16"/>
                <w:rtl/>
              </w:rPr>
              <w:t xml:space="preserve">جدول ۲ </w:t>
            </w:r>
            <w:r w:rsidRPr="00417AB4">
              <w:rPr>
                <w:rFonts w:cs="B Nazanin"/>
                <w:spacing w:val="-2"/>
                <w:sz w:val="16"/>
                <w:szCs w:val="16"/>
                <w:rtl/>
              </w:rPr>
              <w:t>(ادامه)</w:t>
            </w:r>
          </w:p>
        </w:tc>
        <w:tc>
          <w:tcPr>
            <w:tcW w:w="1165" w:type="dxa"/>
            <w:gridSpan w:val="2"/>
            <w:tcBorders>
              <w:top w:val="single" w:sz="8" w:space="0" w:color="000000"/>
              <w:bottom w:val="single" w:sz="6" w:space="0" w:color="000000"/>
            </w:tcBorders>
          </w:tcPr>
          <w:p w14:paraId="4ED5448C" w14:textId="77777777" w:rsidR="00D80F1B" w:rsidRPr="00417AB4" w:rsidRDefault="00D80F1B" w:rsidP="00C3708A">
            <w:pPr>
              <w:pStyle w:val="TableParagraph"/>
              <w:bidi/>
              <w:spacing w:before="0"/>
              <w:rPr>
                <w:rFonts w:cs="B Nazanin"/>
                <w:sz w:val="16"/>
              </w:rPr>
            </w:pPr>
          </w:p>
        </w:tc>
        <w:tc>
          <w:tcPr>
            <w:tcW w:w="5154" w:type="dxa"/>
            <w:tcBorders>
              <w:top w:val="single" w:sz="8" w:space="0" w:color="000000"/>
              <w:bottom w:val="single" w:sz="6" w:space="0" w:color="000000"/>
            </w:tcBorders>
          </w:tcPr>
          <w:p w14:paraId="66B38F11" w14:textId="77777777" w:rsidR="00D80F1B" w:rsidRPr="00417AB4" w:rsidRDefault="00D80F1B" w:rsidP="00C3708A">
            <w:pPr>
              <w:pStyle w:val="TableParagraph"/>
              <w:bidi/>
              <w:spacing w:before="0"/>
              <w:rPr>
                <w:rFonts w:cs="B Nazanin"/>
                <w:sz w:val="16"/>
              </w:rPr>
            </w:pPr>
          </w:p>
        </w:tc>
      </w:tr>
      <w:tr w:rsidR="00D80F1B" w:rsidRPr="00417AB4" w14:paraId="30932DC5" w14:textId="77777777" w:rsidTr="005B1579">
        <w:trPr>
          <w:trHeight w:val="209"/>
        </w:trPr>
        <w:tc>
          <w:tcPr>
            <w:tcW w:w="2983" w:type="dxa"/>
            <w:gridSpan w:val="2"/>
            <w:tcBorders>
              <w:top w:val="single" w:sz="6" w:space="0" w:color="000000"/>
              <w:bottom w:val="single" w:sz="6" w:space="0" w:color="000000"/>
            </w:tcBorders>
          </w:tcPr>
          <w:p w14:paraId="1EA53120" w14:textId="77777777" w:rsidR="00D80F1B" w:rsidRPr="00417AB4" w:rsidRDefault="00D80F1B" w:rsidP="00C3708A">
            <w:pPr>
              <w:pStyle w:val="TableParagraph"/>
              <w:bidi/>
              <w:spacing w:before="10"/>
              <w:rPr>
                <w:rFonts w:cs="B Nazanin"/>
                <w:sz w:val="16"/>
              </w:rPr>
            </w:pPr>
            <w:r w:rsidRPr="00417AB4">
              <w:rPr>
                <w:rFonts w:cs="B Nazanin"/>
                <w:sz w:val="16"/>
                <w:szCs w:val="16"/>
                <w:rtl/>
              </w:rPr>
              <w:t>ترتیبات حاکمیتی</w:t>
            </w:r>
          </w:p>
        </w:tc>
        <w:tc>
          <w:tcPr>
            <w:tcW w:w="1165" w:type="dxa"/>
            <w:gridSpan w:val="2"/>
            <w:tcBorders>
              <w:top w:val="single" w:sz="6" w:space="0" w:color="000000"/>
              <w:bottom w:val="single" w:sz="6" w:space="0" w:color="000000"/>
            </w:tcBorders>
          </w:tcPr>
          <w:p w14:paraId="425A6055" w14:textId="77777777" w:rsidR="00D80F1B" w:rsidRPr="00417AB4" w:rsidRDefault="00D80F1B" w:rsidP="00C3708A">
            <w:pPr>
              <w:pStyle w:val="TableParagraph"/>
              <w:bidi/>
              <w:spacing w:before="0"/>
              <w:rPr>
                <w:rFonts w:cs="B Nazanin"/>
                <w:sz w:val="14"/>
              </w:rPr>
            </w:pPr>
          </w:p>
        </w:tc>
        <w:tc>
          <w:tcPr>
            <w:tcW w:w="5154" w:type="dxa"/>
            <w:tcBorders>
              <w:top w:val="single" w:sz="6" w:space="0" w:color="000000"/>
            </w:tcBorders>
          </w:tcPr>
          <w:p w14:paraId="202E7034" w14:textId="77777777" w:rsidR="00D80F1B" w:rsidRPr="00417AB4" w:rsidRDefault="00D80F1B" w:rsidP="00C3708A">
            <w:pPr>
              <w:pStyle w:val="TableParagraph"/>
              <w:bidi/>
              <w:spacing w:before="10"/>
              <w:ind w:left="113"/>
              <w:rPr>
                <w:rFonts w:cs="B Nazanin"/>
                <w:sz w:val="16"/>
              </w:rPr>
            </w:pPr>
            <w:r w:rsidRPr="00417AB4">
              <w:rPr>
                <w:rFonts w:cs="B Nazanin"/>
                <w:spacing w:val="-2"/>
                <w:sz w:val="16"/>
                <w:szCs w:val="16"/>
                <w:rtl/>
              </w:rPr>
              <w:t>منابع</w:t>
            </w:r>
          </w:p>
        </w:tc>
      </w:tr>
      <w:tr w:rsidR="00D80F1B" w:rsidRPr="00417AB4" w14:paraId="0A5CD2C8" w14:textId="77777777" w:rsidTr="005B1579">
        <w:trPr>
          <w:trHeight w:val="206"/>
        </w:trPr>
        <w:tc>
          <w:tcPr>
            <w:tcW w:w="1215" w:type="dxa"/>
            <w:tcBorders>
              <w:top w:val="single" w:sz="6" w:space="0" w:color="000000"/>
              <w:bottom w:val="single" w:sz="8" w:space="0" w:color="000000"/>
            </w:tcBorders>
          </w:tcPr>
          <w:p w14:paraId="194F9EDC" w14:textId="77777777" w:rsidR="00D80F1B" w:rsidRPr="00417AB4" w:rsidRDefault="00D80F1B" w:rsidP="00C3708A">
            <w:pPr>
              <w:pStyle w:val="TableParagraph"/>
              <w:bidi/>
              <w:spacing w:before="10"/>
              <w:rPr>
                <w:rFonts w:cs="B Nazanin"/>
                <w:sz w:val="16"/>
              </w:rPr>
            </w:pPr>
            <w:r w:rsidRPr="00417AB4">
              <w:rPr>
                <w:rFonts w:cs="B Nazanin"/>
                <w:sz w:val="16"/>
                <w:szCs w:val="16"/>
                <w:rtl/>
              </w:rPr>
              <w:t>نوع سازه ها</w:t>
            </w:r>
          </w:p>
        </w:tc>
        <w:tc>
          <w:tcPr>
            <w:tcW w:w="1768" w:type="dxa"/>
            <w:tcBorders>
              <w:top w:val="single" w:sz="6" w:space="0" w:color="000000"/>
              <w:bottom w:val="single" w:sz="8" w:space="0" w:color="000000"/>
            </w:tcBorders>
          </w:tcPr>
          <w:p w14:paraId="1E8E0B8E" w14:textId="77777777" w:rsidR="00D80F1B" w:rsidRPr="00417AB4" w:rsidRDefault="00D80F1B" w:rsidP="00C3708A">
            <w:pPr>
              <w:pStyle w:val="TableParagraph"/>
              <w:bidi/>
              <w:spacing w:before="10"/>
              <w:ind w:left="63"/>
              <w:rPr>
                <w:rFonts w:cs="B Nazanin"/>
                <w:sz w:val="16"/>
              </w:rPr>
            </w:pPr>
            <w:r w:rsidRPr="00417AB4">
              <w:rPr>
                <w:rFonts w:cs="B Nazanin"/>
                <w:sz w:val="16"/>
                <w:szCs w:val="16"/>
                <w:rtl/>
              </w:rPr>
              <w:t>فرآیندهای اصلی</w:t>
            </w:r>
          </w:p>
        </w:tc>
        <w:tc>
          <w:tcPr>
            <w:tcW w:w="1165" w:type="dxa"/>
            <w:gridSpan w:val="2"/>
            <w:tcBorders>
              <w:top w:val="single" w:sz="6" w:space="0" w:color="000000"/>
              <w:bottom w:val="single" w:sz="8" w:space="0" w:color="000000"/>
            </w:tcBorders>
          </w:tcPr>
          <w:p w14:paraId="4A5E11D0" w14:textId="77777777" w:rsidR="00D80F1B" w:rsidRPr="00417AB4" w:rsidRDefault="00D80F1B" w:rsidP="00C3708A">
            <w:pPr>
              <w:pStyle w:val="TableParagraph"/>
              <w:bidi/>
              <w:spacing w:before="10"/>
              <w:ind w:left="57"/>
              <w:rPr>
                <w:rFonts w:cs="B Nazanin"/>
                <w:sz w:val="16"/>
              </w:rPr>
            </w:pPr>
            <w:r w:rsidRPr="00417AB4">
              <w:rPr>
                <w:rFonts w:cs="B Nazanin"/>
                <w:sz w:val="16"/>
                <w:szCs w:val="16"/>
                <w:rtl/>
              </w:rPr>
              <w:t>مکانیزم های کلیدی</w:t>
            </w:r>
          </w:p>
        </w:tc>
        <w:tc>
          <w:tcPr>
            <w:tcW w:w="5154" w:type="dxa"/>
            <w:tcBorders>
              <w:bottom w:val="single" w:sz="8" w:space="0" w:color="000000"/>
            </w:tcBorders>
          </w:tcPr>
          <w:p w14:paraId="15DE407E" w14:textId="77777777" w:rsidR="00D80F1B" w:rsidRPr="00417AB4" w:rsidRDefault="00D80F1B" w:rsidP="00C3708A">
            <w:pPr>
              <w:pStyle w:val="TableParagraph"/>
              <w:bidi/>
              <w:spacing w:before="0"/>
              <w:rPr>
                <w:rFonts w:cs="B Nazanin"/>
                <w:sz w:val="14"/>
              </w:rPr>
            </w:pPr>
          </w:p>
        </w:tc>
      </w:tr>
      <w:tr w:rsidR="00D80F1B" w:rsidRPr="00417AB4" w14:paraId="0C572132" w14:textId="77777777" w:rsidTr="005B1579">
        <w:trPr>
          <w:trHeight w:val="2500"/>
        </w:trPr>
        <w:tc>
          <w:tcPr>
            <w:tcW w:w="1215" w:type="dxa"/>
            <w:tcBorders>
              <w:top w:val="single" w:sz="8" w:space="0" w:color="000000"/>
            </w:tcBorders>
          </w:tcPr>
          <w:p w14:paraId="260EEE31" w14:textId="77777777" w:rsidR="00D80F1B" w:rsidRPr="00417AB4" w:rsidRDefault="00D80F1B" w:rsidP="00C3708A">
            <w:pPr>
              <w:pStyle w:val="TableParagraph"/>
              <w:bidi/>
              <w:spacing w:before="12"/>
              <w:ind w:right="413"/>
              <w:rPr>
                <w:rFonts w:cs="B Nazanin"/>
                <w:sz w:val="16"/>
              </w:rPr>
            </w:pPr>
            <w:r w:rsidRPr="00417AB4">
              <w:rPr>
                <w:rFonts w:cs="B Nazanin"/>
                <w:spacing w:val="-2"/>
                <w:sz w:val="16"/>
                <w:szCs w:val="16"/>
                <w:rtl/>
              </w:rPr>
              <w:t>دانشکده ها، مدارس و دپارتمان ها</w:t>
            </w:r>
          </w:p>
        </w:tc>
        <w:tc>
          <w:tcPr>
            <w:tcW w:w="1768" w:type="dxa"/>
            <w:tcBorders>
              <w:top w:val="single" w:sz="8" w:space="0" w:color="000000"/>
            </w:tcBorders>
          </w:tcPr>
          <w:p w14:paraId="25D495BC" w14:textId="77777777" w:rsidR="00D80F1B" w:rsidRPr="00417AB4" w:rsidRDefault="00D80F1B" w:rsidP="00C3708A">
            <w:pPr>
              <w:pStyle w:val="TableParagraph"/>
              <w:bidi/>
              <w:spacing w:before="12"/>
              <w:ind w:left="63"/>
              <w:rPr>
                <w:rFonts w:cs="B Nazanin"/>
                <w:sz w:val="16"/>
              </w:rPr>
            </w:pPr>
            <w:r w:rsidRPr="00417AB4">
              <w:rPr>
                <w:rFonts w:cs="B Nazanin"/>
                <w:sz w:val="16"/>
                <w:szCs w:val="16"/>
                <w:rtl/>
              </w:rPr>
              <w:t>ترویج نیت کارآفرینی در میان دانشجویان</w:t>
            </w:r>
          </w:p>
        </w:tc>
        <w:tc>
          <w:tcPr>
            <w:tcW w:w="1165" w:type="dxa"/>
            <w:gridSpan w:val="2"/>
            <w:tcBorders>
              <w:top w:val="single" w:sz="8" w:space="0" w:color="000000"/>
            </w:tcBorders>
          </w:tcPr>
          <w:p w14:paraId="67810F28" w14:textId="77777777" w:rsidR="00D80F1B" w:rsidRPr="00417AB4" w:rsidRDefault="00D80F1B" w:rsidP="00C3708A">
            <w:pPr>
              <w:pStyle w:val="TableParagraph"/>
              <w:bidi/>
              <w:spacing w:before="12"/>
              <w:ind w:left="57" w:right="115"/>
              <w:rPr>
                <w:rFonts w:cs="B Nazanin"/>
                <w:sz w:val="16"/>
              </w:rPr>
            </w:pPr>
            <w:r w:rsidRPr="00417AB4">
              <w:rPr>
                <w:rFonts w:cs="B Nazanin"/>
                <w:sz w:val="16"/>
                <w:szCs w:val="16"/>
                <w:rtl/>
              </w:rPr>
              <w:t>برنامه ها و دوره ها شرکت در نمایشگاه ها و کنفرانس ها</w:t>
            </w:r>
          </w:p>
        </w:tc>
        <w:tc>
          <w:tcPr>
            <w:tcW w:w="5154" w:type="dxa"/>
            <w:tcBorders>
              <w:top w:val="single" w:sz="8" w:space="0" w:color="000000"/>
            </w:tcBorders>
          </w:tcPr>
          <w:p w14:paraId="5D2F64C5" w14:textId="77777777" w:rsidR="00D80F1B" w:rsidRPr="00417AB4" w:rsidRDefault="00D80F1B" w:rsidP="00C3708A">
            <w:pPr>
              <w:pStyle w:val="TableParagraph"/>
              <w:bidi/>
              <w:spacing w:before="12"/>
              <w:ind w:left="113" w:right="185"/>
              <w:rPr>
                <w:rFonts w:cs="B Nazanin"/>
                <w:sz w:val="16"/>
              </w:rPr>
            </w:pPr>
            <w:r w:rsidRPr="00417AB4">
              <w:rPr>
                <w:rFonts w:cs="B Nazanin"/>
                <w:sz w:val="16"/>
                <w:szCs w:val="16"/>
                <w:rtl/>
              </w:rPr>
              <w:t xml:space="preserve">(تولین و همکاران. </w:t>
            </w:r>
            <w:hyperlink w:anchor="_bookmark80" w:history="1">
              <w:r w:rsidRPr="00417AB4">
                <w:rPr>
                  <w:rFonts w:cs="B Nazanin"/>
                  <w:color w:val="0000FF"/>
                  <w:sz w:val="16"/>
                  <w:szCs w:val="16"/>
                  <w:rtl/>
                </w:rPr>
                <w:t>۲۰۲۵</w:t>
              </w:r>
            </w:hyperlink>
            <w:r w:rsidRPr="00417AB4">
              <w:rPr>
                <w:rFonts w:cs="B Nazanin"/>
                <w:sz w:val="16"/>
                <w:szCs w:val="16"/>
                <w:rtl/>
              </w:rPr>
              <w:t xml:space="preserve">؛ فرناندز-مویا و دیگران. </w:t>
            </w:r>
            <w:hyperlink w:anchor="_bookmark37" w:history="1">
              <w:r w:rsidRPr="00417AB4">
                <w:rPr>
                  <w:rFonts w:cs="B Nazanin"/>
                  <w:color w:val="0000FF"/>
                  <w:sz w:val="16"/>
                  <w:szCs w:val="16"/>
                  <w:rtl/>
                </w:rPr>
                <w:t>۲۰۲۵</w:t>
              </w:r>
            </w:hyperlink>
            <w:r w:rsidRPr="00417AB4">
              <w:rPr>
                <w:rFonts w:cs="B Nazanin"/>
                <w:sz w:val="16"/>
                <w:szCs w:val="16"/>
                <w:rtl/>
              </w:rPr>
              <w:t xml:space="preserve">؛ زینکر و همکاران. </w:t>
            </w:r>
            <w:hyperlink w:anchor="_bookmark86" w:history="1">
              <w:r w:rsidRPr="00417AB4">
                <w:rPr>
                  <w:rFonts w:cs="B Nazanin"/>
                  <w:color w:val="0000FF"/>
                  <w:sz w:val="16"/>
                  <w:szCs w:val="16"/>
                  <w:rtl/>
                </w:rPr>
                <w:t>۲۰۲۴</w:t>
              </w:r>
            </w:hyperlink>
            <w:r w:rsidRPr="00417AB4">
              <w:rPr>
                <w:rFonts w:cs="B Nazanin"/>
                <w:sz w:val="16"/>
                <w:szCs w:val="16"/>
                <w:rtl/>
              </w:rPr>
              <w:t xml:space="preserve">؛ Blankesteijn و همکاران. </w:t>
            </w:r>
            <w:hyperlink w:anchor="_bookmark22" w:history="1">
              <w:r w:rsidRPr="00417AB4">
                <w:rPr>
                  <w:rFonts w:cs="B Nazanin"/>
                  <w:color w:val="0000FF"/>
                  <w:sz w:val="16"/>
                  <w:szCs w:val="16"/>
                  <w:rtl/>
                </w:rPr>
                <w:t>۲۰۲۴</w:t>
              </w:r>
            </w:hyperlink>
            <w:r w:rsidRPr="00417AB4">
              <w:rPr>
                <w:rFonts w:cs="B Nazanin"/>
                <w:sz w:val="16"/>
                <w:szCs w:val="16"/>
                <w:rtl/>
              </w:rPr>
              <w:t xml:space="preserve">، </w:t>
            </w:r>
            <w:hyperlink w:anchor="_bookmark21" w:history="1">
              <w:r w:rsidRPr="00417AB4">
                <w:rPr>
                  <w:rFonts w:cs="B Nazanin"/>
                  <w:color w:val="0000FF"/>
                  <w:sz w:val="16"/>
                  <w:szCs w:val="16"/>
                  <w:rtl/>
                </w:rPr>
                <w:t>۲۰۲۱</w:t>
              </w:r>
            </w:hyperlink>
            <w:r w:rsidRPr="00417AB4">
              <w:rPr>
                <w:rFonts w:cs="B Nazanin"/>
                <w:sz w:val="16"/>
                <w:szCs w:val="16"/>
                <w:rtl/>
              </w:rPr>
              <w:t xml:space="preserve">؛ اوراجینی و همکاران. </w:t>
            </w:r>
            <w:hyperlink w:anchor="_bookmark71" w:history="1">
              <w:r w:rsidRPr="00417AB4">
                <w:rPr>
                  <w:rFonts w:cs="B Nazanin"/>
                  <w:color w:val="0000FF"/>
                  <w:sz w:val="16"/>
                  <w:szCs w:val="16"/>
                  <w:rtl/>
                </w:rPr>
                <w:t>۲۰۲۳</w:t>
              </w:r>
            </w:hyperlink>
            <w:r w:rsidRPr="00417AB4">
              <w:rPr>
                <w:rFonts w:cs="B Nazanin"/>
                <w:sz w:val="16"/>
                <w:szCs w:val="16"/>
                <w:rtl/>
              </w:rPr>
              <w:t>؛ مله و همکاران.</w:t>
            </w:r>
          </w:p>
          <w:p w14:paraId="7E39C157" w14:textId="77777777" w:rsidR="00D80F1B" w:rsidRPr="00417AB4" w:rsidRDefault="001426D2" w:rsidP="00C3708A">
            <w:pPr>
              <w:pStyle w:val="TableParagraph"/>
              <w:bidi/>
              <w:spacing w:before="2"/>
              <w:ind w:left="113" w:right="185"/>
              <w:rPr>
                <w:rFonts w:cs="B Nazanin"/>
                <w:sz w:val="16"/>
              </w:rPr>
            </w:pPr>
            <w:hyperlink w:anchor="_bookmark61" w:history="1">
              <w:r w:rsidR="00D80F1B" w:rsidRPr="00417AB4">
                <w:rPr>
                  <w:rFonts w:cs="B Nazanin"/>
                  <w:color w:val="0000FF"/>
                  <w:sz w:val="16"/>
                  <w:szCs w:val="16"/>
                  <w:rtl/>
                </w:rPr>
                <w:t>۲۰۲۲</w:t>
              </w:r>
            </w:hyperlink>
            <w:r w:rsidR="00D80F1B" w:rsidRPr="00417AB4">
              <w:rPr>
                <w:rFonts w:cs="B Nazanin"/>
                <w:sz w:val="16"/>
                <w:szCs w:val="16"/>
                <w:rtl/>
              </w:rPr>
              <w:t xml:space="preserve">؛ خدایی و همکاران. </w:t>
            </w:r>
            <w:hyperlink w:anchor="_bookmark51" w:history="1">
              <w:r w:rsidR="00D80F1B" w:rsidRPr="00417AB4">
                <w:rPr>
                  <w:rFonts w:cs="B Nazanin"/>
                  <w:color w:val="0000FF"/>
                  <w:sz w:val="16"/>
                  <w:szCs w:val="16"/>
                  <w:rtl/>
                </w:rPr>
                <w:t>۲۰۲۲</w:t>
              </w:r>
            </w:hyperlink>
            <w:r w:rsidR="00D80F1B" w:rsidRPr="00417AB4">
              <w:rPr>
                <w:rFonts w:cs="B Nazanin"/>
                <w:sz w:val="16"/>
                <w:szCs w:val="16"/>
                <w:rtl/>
              </w:rPr>
              <w:t xml:space="preserve">؛ هیتون و همکاران. </w:t>
            </w:r>
            <w:hyperlink w:anchor="_bookmark43" w:history="1">
              <w:r w:rsidR="00D80F1B" w:rsidRPr="00417AB4">
                <w:rPr>
                  <w:rFonts w:cs="B Nazanin"/>
                  <w:color w:val="0000FF"/>
                  <w:sz w:val="16"/>
                  <w:szCs w:val="16"/>
                  <w:rtl/>
                </w:rPr>
                <w:t>۲۰۱۹</w:t>
              </w:r>
            </w:hyperlink>
            <w:r w:rsidR="00D80F1B" w:rsidRPr="00417AB4">
              <w:rPr>
                <w:rFonts w:cs="B Nazanin"/>
                <w:sz w:val="16"/>
                <w:szCs w:val="16"/>
                <w:rtl/>
              </w:rPr>
              <w:t xml:space="preserve">؛ بسرا و همکاران. </w:t>
            </w:r>
            <w:hyperlink w:anchor="_bookmark16" w:history="1">
              <w:r w:rsidR="00D80F1B" w:rsidRPr="00417AB4">
                <w:rPr>
                  <w:rFonts w:cs="B Nazanin"/>
                  <w:color w:val="0000FF"/>
                  <w:sz w:val="16"/>
                  <w:szCs w:val="16"/>
                  <w:rtl/>
                </w:rPr>
                <w:t>۲۰۱۹</w:t>
              </w:r>
            </w:hyperlink>
            <w:r w:rsidR="00D80F1B" w:rsidRPr="00417AB4">
              <w:rPr>
                <w:rFonts w:cs="B Nazanin"/>
                <w:sz w:val="16"/>
                <w:szCs w:val="16"/>
                <w:rtl/>
              </w:rPr>
              <w:t xml:space="preserve">؛ لیو و هوانگ </w:t>
            </w:r>
            <w:hyperlink w:anchor="_bookmark57" w:history="1">
              <w:r w:rsidR="00D80F1B" w:rsidRPr="00417AB4">
                <w:rPr>
                  <w:rFonts w:cs="B Nazanin"/>
                  <w:color w:val="0000FF"/>
                  <w:sz w:val="16"/>
                  <w:szCs w:val="16"/>
                  <w:rtl/>
                </w:rPr>
                <w:t>۲۰۱۸</w:t>
              </w:r>
            </w:hyperlink>
            <w:r w:rsidR="00D80F1B" w:rsidRPr="00417AB4">
              <w:rPr>
                <w:rFonts w:cs="B Nazanin"/>
                <w:sz w:val="16"/>
                <w:szCs w:val="16"/>
                <w:rtl/>
              </w:rPr>
              <w:t>؛ بیشاف و همکاران.</w:t>
            </w:r>
          </w:p>
          <w:p w14:paraId="08BB1667" w14:textId="77777777" w:rsidR="00D80F1B" w:rsidRPr="00417AB4" w:rsidRDefault="001426D2" w:rsidP="00C3708A">
            <w:pPr>
              <w:pStyle w:val="TableParagraph"/>
              <w:bidi/>
              <w:spacing w:before="2"/>
              <w:ind w:left="113" w:right="203"/>
              <w:rPr>
                <w:rFonts w:cs="B Nazanin"/>
                <w:sz w:val="16"/>
              </w:rPr>
            </w:pPr>
            <w:hyperlink w:anchor="_bookmark19" w:history="1">
              <w:r w:rsidR="00D80F1B" w:rsidRPr="00417AB4">
                <w:rPr>
                  <w:rFonts w:cs="B Nazanin"/>
                  <w:color w:val="0000FF"/>
                  <w:sz w:val="16"/>
                  <w:szCs w:val="16"/>
                  <w:rtl/>
                </w:rPr>
                <w:t>۲۰۱۸</w:t>
              </w:r>
            </w:hyperlink>
            <w:r w:rsidR="00D80F1B" w:rsidRPr="00417AB4">
              <w:rPr>
                <w:rFonts w:cs="B Nazanin"/>
                <w:sz w:val="16"/>
                <w:szCs w:val="16"/>
                <w:rtl/>
              </w:rPr>
              <w:t xml:space="preserve">؛ چن </w:t>
            </w:r>
            <w:hyperlink w:anchor="_bookmark28" w:history="1">
              <w:r w:rsidR="00D80F1B" w:rsidRPr="00417AB4">
                <w:rPr>
                  <w:rFonts w:cs="B Nazanin"/>
                  <w:color w:val="0000FF"/>
                  <w:sz w:val="16"/>
                  <w:szCs w:val="16"/>
                  <w:rtl/>
                </w:rPr>
                <w:t>۲۰۱۸</w:t>
              </w:r>
            </w:hyperlink>
            <w:r w:rsidR="00D80F1B" w:rsidRPr="00417AB4">
              <w:rPr>
                <w:rFonts w:cs="B Nazanin"/>
                <w:sz w:val="16"/>
                <w:szCs w:val="16"/>
                <w:rtl/>
              </w:rPr>
              <w:t xml:space="preserve">؛ کانتو-اورتیز و همکاران. </w:t>
            </w:r>
            <w:hyperlink w:anchor="_bookmark25" w:history="1">
              <w:r w:rsidR="00D80F1B" w:rsidRPr="00417AB4">
                <w:rPr>
                  <w:rFonts w:cs="B Nazanin"/>
                  <w:color w:val="0000FF"/>
                  <w:sz w:val="16"/>
                  <w:szCs w:val="16"/>
                  <w:rtl/>
                </w:rPr>
                <w:t>۲۰۱۷</w:t>
              </w:r>
            </w:hyperlink>
            <w:r w:rsidR="00D80F1B" w:rsidRPr="00417AB4">
              <w:rPr>
                <w:rFonts w:cs="B Nazanin"/>
                <w:sz w:val="16"/>
                <w:szCs w:val="16"/>
                <w:rtl/>
              </w:rPr>
              <w:t xml:space="preserve">؛ یو و همکاران. </w:t>
            </w:r>
            <w:hyperlink w:anchor="_bookmark84" w:history="1">
              <w:r w:rsidR="00D80F1B" w:rsidRPr="00417AB4">
                <w:rPr>
                  <w:rFonts w:cs="B Nazanin"/>
                  <w:color w:val="0000FF"/>
                  <w:sz w:val="16"/>
                  <w:szCs w:val="16"/>
                  <w:rtl/>
                </w:rPr>
                <w:t>۲۰۱۷</w:t>
              </w:r>
            </w:hyperlink>
            <w:r w:rsidR="00D80F1B" w:rsidRPr="00417AB4">
              <w:rPr>
                <w:rFonts w:cs="B Nazanin"/>
                <w:sz w:val="16"/>
                <w:szCs w:val="16"/>
                <w:rtl/>
              </w:rPr>
              <w:t xml:space="preserve">؛ د یاگر و همکاران. </w:t>
            </w:r>
            <w:hyperlink w:anchor="_bookmark34" w:history="1">
              <w:r w:rsidR="00D80F1B" w:rsidRPr="00417AB4">
                <w:rPr>
                  <w:rFonts w:cs="B Nazanin"/>
                  <w:color w:val="0000FF"/>
                  <w:sz w:val="16"/>
                  <w:szCs w:val="16"/>
                  <w:rtl/>
                </w:rPr>
                <w:t>۲۰۱۷</w:t>
              </w:r>
            </w:hyperlink>
            <w:r w:rsidR="00D80F1B" w:rsidRPr="00417AB4">
              <w:rPr>
                <w:rFonts w:cs="B Nazanin"/>
                <w:sz w:val="16"/>
                <w:szCs w:val="16"/>
                <w:rtl/>
              </w:rPr>
              <w:t xml:space="preserve">؛ رانگا و همکاران. </w:t>
            </w:r>
            <w:hyperlink w:anchor="_bookmark73" w:history="1">
              <w:r w:rsidR="00D80F1B" w:rsidRPr="00417AB4">
                <w:rPr>
                  <w:rFonts w:cs="B Nazanin"/>
                  <w:color w:val="0000FF"/>
                  <w:sz w:val="16"/>
                  <w:szCs w:val="16"/>
                  <w:rtl/>
                </w:rPr>
                <w:t>۲۰۱۶</w:t>
              </w:r>
            </w:hyperlink>
            <w:r w:rsidR="00D80F1B" w:rsidRPr="00417AB4">
              <w:rPr>
                <w:rFonts w:cs="B Nazanin"/>
                <w:sz w:val="16"/>
                <w:szCs w:val="16"/>
                <w:rtl/>
              </w:rPr>
              <w:t xml:space="preserve">؛ لیند و تورگرن </w:t>
            </w:r>
            <w:hyperlink w:anchor="_bookmark56" w:history="1">
              <w:r w:rsidR="00D80F1B" w:rsidRPr="00417AB4">
                <w:rPr>
                  <w:rFonts w:cs="B Nazanin"/>
                  <w:color w:val="0000FF"/>
                  <w:sz w:val="16"/>
                  <w:szCs w:val="16"/>
                  <w:rtl/>
                </w:rPr>
                <w:t>۲۰۱۶</w:t>
              </w:r>
            </w:hyperlink>
            <w:r w:rsidR="00D80F1B" w:rsidRPr="00417AB4">
              <w:rPr>
                <w:rFonts w:cs="B Nazanin"/>
                <w:sz w:val="16"/>
                <w:szCs w:val="16"/>
                <w:rtl/>
              </w:rPr>
              <w:t xml:space="preserve">؛ لوی </w:t>
            </w:r>
            <w:hyperlink w:anchor="_bookmark55" w:history="1">
              <w:r w:rsidR="00D80F1B" w:rsidRPr="00417AB4">
                <w:rPr>
                  <w:rFonts w:cs="B Nazanin"/>
                  <w:color w:val="0000FF"/>
                  <w:sz w:val="16"/>
                  <w:szCs w:val="16"/>
                  <w:rtl/>
                </w:rPr>
                <w:t>۲۰۱۴</w:t>
              </w:r>
            </w:hyperlink>
            <w:r w:rsidR="00D80F1B" w:rsidRPr="00417AB4">
              <w:rPr>
                <w:rFonts w:cs="B Nazanin"/>
                <w:sz w:val="16"/>
                <w:szCs w:val="16"/>
                <w:rtl/>
              </w:rPr>
              <w:t xml:space="preserve">؛ اوگورمن و همکاران. </w:t>
            </w:r>
            <w:hyperlink w:anchor="_bookmark67" w:history="1">
              <w:r w:rsidR="00D80F1B" w:rsidRPr="00417AB4">
                <w:rPr>
                  <w:rFonts w:cs="B Nazanin"/>
                  <w:color w:val="0000FF"/>
                  <w:sz w:val="16"/>
                  <w:szCs w:val="16"/>
                  <w:rtl/>
                </w:rPr>
                <w:t>۲۰۰۸</w:t>
              </w:r>
            </w:hyperlink>
            <w:r w:rsidR="00D80F1B" w:rsidRPr="00417AB4">
              <w:rPr>
                <w:rFonts w:cs="B Nazanin"/>
                <w:sz w:val="16"/>
                <w:szCs w:val="16"/>
                <w:rtl/>
              </w:rPr>
              <w:t xml:space="preserve">؛ راسموسن و سورهایم </w:t>
            </w:r>
            <w:hyperlink w:anchor="_bookmark74" w:history="1">
              <w:r w:rsidR="00D80F1B" w:rsidRPr="00417AB4">
                <w:rPr>
                  <w:rFonts w:cs="B Nazanin"/>
                  <w:color w:val="0000FF"/>
                  <w:sz w:val="16"/>
                  <w:szCs w:val="16"/>
                  <w:rtl/>
                </w:rPr>
                <w:t>۲۰۰۶</w:t>
              </w:r>
            </w:hyperlink>
            <w:r w:rsidR="00D80F1B" w:rsidRPr="00417AB4">
              <w:rPr>
                <w:rFonts w:cs="B Nazanin"/>
                <w:sz w:val="16"/>
                <w:szCs w:val="16"/>
                <w:rtl/>
              </w:rPr>
              <w:t>)</w:t>
            </w:r>
          </w:p>
        </w:tc>
      </w:tr>
      <w:tr w:rsidR="00D80F1B" w:rsidRPr="00417AB4" w14:paraId="2A5B4F3A" w14:textId="77777777" w:rsidTr="005B1579">
        <w:trPr>
          <w:trHeight w:val="1554"/>
        </w:trPr>
        <w:tc>
          <w:tcPr>
            <w:tcW w:w="1215" w:type="dxa"/>
          </w:tcPr>
          <w:p w14:paraId="05A1425A" w14:textId="77777777" w:rsidR="00D80F1B" w:rsidRPr="00417AB4" w:rsidRDefault="00D80F1B" w:rsidP="00C3708A">
            <w:pPr>
              <w:pStyle w:val="TableParagraph"/>
              <w:bidi/>
              <w:spacing w:before="0"/>
              <w:rPr>
                <w:rFonts w:cs="B Nazanin"/>
                <w:sz w:val="16"/>
              </w:rPr>
            </w:pPr>
          </w:p>
        </w:tc>
        <w:tc>
          <w:tcPr>
            <w:tcW w:w="1768" w:type="dxa"/>
          </w:tcPr>
          <w:p w14:paraId="167B193D" w14:textId="77777777" w:rsidR="00D80F1B" w:rsidRPr="00417AB4" w:rsidRDefault="00D80F1B" w:rsidP="00C3708A">
            <w:pPr>
              <w:pStyle w:val="TableParagraph"/>
              <w:bidi/>
              <w:ind w:left="63"/>
              <w:rPr>
                <w:rFonts w:cs="B Nazanin"/>
                <w:sz w:val="16"/>
              </w:rPr>
            </w:pPr>
            <w:r w:rsidRPr="00417AB4">
              <w:rPr>
                <w:rFonts w:cs="B Nazanin"/>
                <w:sz w:val="16"/>
                <w:szCs w:val="16"/>
                <w:rtl/>
              </w:rPr>
              <w:t>پرورش پژوهش و آموزش میان رشته ای و چندرشته ای</w:t>
            </w:r>
          </w:p>
        </w:tc>
        <w:tc>
          <w:tcPr>
            <w:tcW w:w="1165" w:type="dxa"/>
            <w:gridSpan w:val="2"/>
          </w:tcPr>
          <w:p w14:paraId="0B8408E3" w14:textId="77777777" w:rsidR="00D80F1B" w:rsidRPr="00417AB4" w:rsidRDefault="00D80F1B" w:rsidP="00C3708A">
            <w:pPr>
              <w:pStyle w:val="TableParagraph"/>
              <w:bidi/>
              <w:ind w:left="57" w:right="213"/>
              <w:rPr>
                <w:rFonts w:cs="B Nazanin"/>
                <w:sz w:val="16"/>
              </w:rPr>
            </w:pPr>
            <w:r w:rsidRPr="00417AB4">
              <w:rPr>
                <w:rFonts w:cs="B Nazanin"/>
                <w:sz w:val="16"/>
                <w:szCs w:val="16"/>
                <w:rtl/>
              </w:rPr>
              <w:t>برنامه ها و دوره ها</w:t>
            </w:r>
          </w:p>
        </w:tc>
        <w:tc>
          <w:tcPr>
            <w:tcW w:w="5154" w:type="dxa"/>
          </w:tcPr>
          <w:p w14:paraId="6355AA21" w14:textId="77777777" w:rsidR="00D80F1B" w:rsidRPr="00417AB4" w:rsidRDefault="00D80F1B" w:rsidP="00C3708A">
            <w:pPr>
              <w:pStyle w:val="TableParagraph"/>
              <w:bidi/>
              <w:ind w:left="113" w:right="96"/>
              <w:rPr>
                <w:rFonts w:cs="B Nazanin"/>
                <w:sz w:val="16"/>
              </w:rPr>
            </w:pPr>
            <w:r w:rsidRPr="00417AB4">
              <w:rPr>
                <w:rFonts w:cs="B Nazanin"/>
                <w:sz w:val="16"/>
                <w:szCs w:val="16"/>
                <w:rtl/>
              </w:rPr>
              <w:t xml:space="preserve">(فرناندز-مویا و همکاران) </w:t>
            </w:r>
            <w:hyperlink w:anchor="_bookmark37" w:history="1">
              <w:r w:rsidRPr="00417AB4">
                <w:rPr>
                  <w:rFonts w:cs="B Nazanin"/>
                  <w:color w:val="0000FF"/>
                  <w:sz w:val="16"/>
                  <w:szCs w:val="16"/>
                  <w:rtl/>
                </w:rPr>
                <w:t>۲۰۲۵</w:t>
              </w:r>
            </w:hyperlink>
            <w:r w:rsidRPr="00417AB4">
              <w:rPr>
                <w:rFonts w:cs="B Nazanin"/>
                <w:sz w:val="16"/>
                <w:szCs w:val="16"/>
                <w:rtl/>
              </w:rPr>
              <w:t xml:space="preserve">؛ Blankesteijn و همکاران. </w:t>
            </w:r>
            <w:hyperlink w:anchor="_bookmark22" w:history="1">
              <w:r w:rsidRPr="00417AB4">
                <w:rPr>
                  <w:rFonts w:cs="B Nazanin"/>
                  <w:color w:val="0000FF"/>
                  <w:sz w:val="16"/>
                  <w:szCs w:val="16"/>
                  <w:rtl/>
                </w:rPr>
                <w:t>۲۰۲۴</w:t>
              </w:r>
            </w:hyperlink>
            <w:r w:rsidRPr="00417AB4">
              <w:rPr>
                <w:rFonts w:cs="B Nazanin"/>
                <w:sz w:val="16"/>
                <w:szCs w:val="16"/>
                <w:rtl/>
              </w:rPr>
              <w:t xml:space="preserve">، </w:t>
            </w:r>
            <w:hyperlink w:anchor="_bookmark21" w:history="1">
              <w:r w:rsidRPr="00417AB4">
                <w:rPr>
                  <w:rFonts w:cs="B Nazanin"/>
                  <w:color w:val="0000FF"/>
                  <w:sz w:val="16"/>
                  <w:szCs w:val="16"/>
                  <w:rtl/>
                </w:rPr>
                <w:t>۲۰۲۱</w:t>
              </w:r>
            </w:hyperlink>
            <w:r w:rsidRPr="00417AB4">
              <w:rPr>
                <w:rFonts w:cs="B Nazanin"/>
                <w:sz w:val="16"/>
                <w:szCs w:val="16"/>
                <w:rtl/>
              </w:rPr>
              <w:t xml:space="preserve">؛ Gi- unti و Duberley </w:t>
            </w:r>
            <w:hyperlink w:anchor="_bookmark39" w:history="1">
              <w:r w:rsidRPr="00417AB4">
                <w:rPr>
                  <w:rFonts w:cs="B Nazanin"/>
                  <w:color w:val="0000FF"/>
                  <w:sz w:val="16"/>
                  <w:szCs w:val="16"/>
                  <w:rtl/>
                </w:rPr>
                <w:t>۲۰۲۳</w:t>
              </w:r>
            </w:hyperlink>
            <w:r w:rsidRPr="00417AB4">
              <w:rPr>
                <w:rFonts w:cs="B Nazanin"/>
                <w:sz w:val="16"/>
                <w:szCs w:val="16"/>
                <w:rtl/>
              </w:rPr>
              <w:t xml:space="preserve">؛ خدایی و همکاران. </w:t>
            </w:r>
            <w:hyperlink w:anchor="_bookmark51" w:history="1">
              <w:r w:rsidRPr="00417AB4">
                <w:rPr>
                  <w:rFonts w:cs="B Nazanin"/>
                  <w:color w:val="0000FF"/>
                  <w:sz w:val="16"/>
                  <w:szCs w:val="16"/>
                  <w:rtl/>
                </w:rPr>
                <w:t>۲۰۲۲</w:t>
              </w:r>
            </w:hyperlink>
            <w:r w:rsidRPr="00417AB4">
              <w:rPr>
                <w:rFonts w:cs="B Nazanin"/>
                <w:sz w:val="16"/>
                <w:szCs w:val="16"/>
                <w:rtl/>
              </w:rPr>
              <w:t xml:space="preserve">؛ بیشاف و همکاران. </w:t>
            </w:r>
            <w:hyperlink w:anchor="_bookmark19" w:history="1">
              <w:r w:rsidRPr="00417AB4">
                <w:rPr>
                  <w:rFonts w:cs="B Nazanin"/>
                  <w:color w:val="0000FF"/>
                  <w:sz w:val="16"/>
                  <w:szCs w:val="16"/>
                  <w:rtl/>
                </w:rPr>
                <w:t>۲۰۱۸</w:t>
              </w:r>
            </w:hyperlink>
            <w:r w:rsidRPr="00417AB4">
              <w:rPr>
                <w:rFonts w:cs="B Nazanin"/>
                <w:sz w:val="16"/>
                <w:szCs w:val="16"/>
                <w:rtl/>
              </w:rPr>
              <w:t xml:space="preserve">؛ یو و همکاران. </w:t>
            </w:r>
            <w:hyperlink w:anchor="_bookmark84" w:history="1">
              <w:r w:rsidRPr="00417AB4">
                <w:rPr>
                  <w:rFonts w:cs="B Nazanin"/>
                  <w:color w:val="0000FF"/>
                  <w:sz w:val="16"/>
                  <w:szCs w:val="16"/>
                  <w:rtl/>
                </w:rPr>
                <w:t>۲۰۱۷</w:t>
              </w:r>
            </w:hyperlink>
            <w:r w:rsidRPr="00417AB4">
              <w:rPr>
                <w:rFonts w:cs="B Nazanin"/>
                <w:sz w:val="16"/>
                <w:szCs w:val="16"/>
                <w:rtl/>
              </w:rPr>
              <w:t xml:space="preserve">؛ د یاگر و همکاران. </w:t>
            </w:r>
            <w:hyperlink w:anchor="_bookmark34" w:history="1">
              <w:r w:rsidRPr="00417AB4">
                <w:rPr>
                  <w:rFonts w:cs="B Nazanin"/>
                  <w:color w:val="0000FF"/>
                  <w:sz w:val="16"/>
                  <w:szCs w:val="16"/>
                  <w:rtl/>
                </w:rPr>
                <w:t>۲۰۱۷</w:t>
              </w:r>
            </w:hyperlink>
            <w:r w:rsidRPr="00417AB4">
              <w:rPr>
                <w:rFonts w:cs="B Nazanin"/>
                <w:sz w:val="16"/>
                <w:szCs w:val="16"/>
                <w:rtl/>
              </w:rPr>
              <w:t xml:space="preserve">؛ رانگا و همکاران. </w:t>
            </w:r>
            <w:hyperlink w:anchor="_bookmark73" w:history="1">
              <w:r w:rsidRPr="00417AB4">
                <w:rPr>
                  <w:rFonts w:cs="B Nazanin"/>
                  <w:color w:val="0000FF"/>
                  <w:sz w:val="16"/>
                  <w:szCs w:val="16"/>
                  <w:rtl/>
                </w:rPr>
                <w:t>۲۰۱۶</w:t>
              </w:r>
            </w:hyperlink>
            <w:r w:rsidRPr="00417AB4">
              <w:rPr>
                <w:rFonts w:cs="B Nazanin"/>
                <w:sz w:val="16"/>
                <w:szCs w:val="16"/>
                <w:rtl/>
              </w:rPr>
              <w:t xml:space="preserve">؛ لیند و تورگرن </w:t>
            </w:r>
            <w:hyperlink w:anchor="_bookmark56" w:history="1">
              <w:r w:rsidRPr="00417AB4">
                <w:rPr>
                  <w:rFonts w:cs="B Nazanin"/>
                  <w:color w:val="0000FF"/>
                  <w:sz w:val="16"/>
                  <w:szCs w:val="16"/>
                  <w:rtl/>
                </w:rPr>
                <w:t>۲۰۱۶</w:t>
              </w:r>
            </w:hyperlink>
            <w:r w:rsidRPr="00417AB4">
              <w:rPr>
                <w:rFonts w:cs="B Nazanin"/>
                <w:sz w:val="16"/>
                <w:szCs w:val="16"/>
                <w:rtl/>
              </w:rPr>
              <w:t xml:space="preserve">؛ لوی </w:t>
            </w:r>
            <w:hyperlink w:anchor="_bookmark55" w:history="1">
              <w:r w:rsidRPr="00417AB4">
                <w:rPr>
                  <w:rFonts w:cs="B Nazanin"/>
                  <w:color w:val="0000FF"/>
                  <w:sz w:val="16"/>
                  <w:szCs w:val="16"/>
                  <w:rtl/>
                </w:rPr>
                <w:t>۲۰۱۴</w:t>
              </w:r>
            </w:hyperlink>
            <w:r w:rsidRPr="00417AB4">
              <w:rPr>
                <w:rFonts w:cs="B Nazanin"/>
                <w:sz w:val="16"/>
                <w:szCs w:val="16"/>
                <w:rtl/>
              </w:rPr>
              <w:t>؛ راسموسن و</w:t>
            </w:r>
          </w:p>
          <w:p w14:paraId="686CA0A2" w14:textId="77777777" w:rsidR="00D80F1B" w:rsidRPr="00417AB4" w:rsidRDefault="00D80F1B" w:rsidP="00C3708A">
            <w:pPr>
              <w:pStyle w:val="TableParagraph"/>
              <w:bidi/>
              <w:spacing w:before="4"/>
              <w:ind w:left="113"/>
              <w:rPr>
                <w:rFonts w:cs="B Nazanin"/>
                <w:sz w:val="16"/>
              </w:rPr>
            </w:pPr>
            <w:r w:rsidRPr="00417AB4">
              <w:rPr>
                <w:rFonts w:cs="B Nazanin"/>
                <w:sz w:val="16"/>
                <w:szCs w:val="16"/>
                <w:rtl/>
              </w:rPr>
              <w:t xml:space="preserve">سورهایم </w:t>
            </w:r>
            <w:hyperlink w:anchor="_bookmark74" w:history="1">
              <w:r w:rsidRPr="00417AB4">
                <w:rPr>
                  <w:rFonts w:cs="B Nazanin"/>
                  <w:color w:val="0000FF"/>
                  <w:spacing w:val="-2"/>
                  <w:sz w:val="16"/>
                  <w:szCs w:val="16"/>
                  <w:rtl/>
                </w:rPr>
                <w:t>۲۰۰۶</w:t>
              </w:r>
            </w:hyperlink>
            <w:r w:rsidRPr="00417AB4">
              <w:rPr>
                <w:rFonts w:cs="B Nazanin"/>
                <w:spacing w:val="-2"/>
                <w:sz w:val="16"/>
                <w:szCs w:val="16"/>
                <w:rtl/>
              </w:rPr>
              <w:t>)</w:t>
            </w:r>
          </w:p>
        </w:tc>
      </w:tr>
      <w:tr w:rsidR="00D80F1B" w:rsidRPr="00417AB4" w14:paraId="0FC42603" w14:textId="77777777" w:rsidTr="005B1579">
        <w:trPr>
          <w:trHeight w:val="1554"/>
        </w:trPr>
        <w:tc>
          <w:tcPr>
            <w:tcW w:w="1215" w:type="dxa"/>
          </w:tcPr>
          <w:p w14:paraId="0BFB3EE3" w14:textId="77777777" w:rsidR="00D80F1B" w:rsidRPr="00417AB4" w:rsidRDefault="00D80F1B" w:rsidP="00C3708A">
            <w:pPr>
              <w:pStyle w:val="TableParagraph"/>
              <w:bidi/>
              <w:spacing w:before="0"/>
              <w:rPr>
                <w:rFonts w:cs="B Nazanin"/>
                <w:sz w:val="16"/>
              </w:rPr>
            </w:pPr>
          </w:p>
        </w:tc>
        <w:tc>
          <w:tcPr>
            <w:tcW w:w="1768" w:type="dxa"/>
          </w:tcPr>
          <w:p w14:paraId="40A843A3" w14:textId="77777777" w:rsidR="00D80F1B" w:rsidRPr="00417AB4" w:rsidRDefault="00D80F1B" w:rsidP="00C3708A">
            <w:pPr>
              <w:pStyle w:val="TableParagraph"/>
              <w:bidi/>
              <w:ind w:left="63"/>
              <w:rPr>
                <w:rFonts w:cs="B Nazanin"/>
                <w:sz w:val="16"/>
              </w:rPr>
            </w:pPr>
            <w:r w:rsidRPr="00417AB4">
              <w:rPr>
                <w:rFonts w:cs="B Nazanin"/>
                <w:sz w:val="16"/>
                <w:szCs w:val="16"/>
                <w:rtl/>
              </w:rPr>
              <w:t>ترویج همکاری پژوهشی و اقدام مشترک بین دانشگاه، صنعت و دولت</w:t>
            </w:r>
          </w:p>
        </w:tc>
        <w:tc>
          <w:tcPr>
            <w:tcW w:w="1165" w:type="dxa"/>
            <w:gridSpan w:val="2"/>
          </w:tcPr>
          <w:p w14:paraId="12378E66" w14:textId="77777777" w:rsidR="00D80F1B" w:rsidRPr="00417AB4" w:rsidRDefault="00D80F1B" w:rsidP="00C3708A">
            <w:pPr>
              <w:pStyle w:val="TableParagraph"/>
              <w:bidi/>
              <w:ind w:left="57" w:right="-15"/>
              <w:rPr>
                <w:rFonts w:cs="B Nazanin"/>
                <w:sz w:val="16"/>
              </w:rPr>
            </w:pPr>
            <w:r w:rsidRPr="00417AB4">
              <w:rPr>
                <w:rFonts w:cs="B Nazanin"/>
                <w:spacing w:val="-2"/>
                <w:sz w:val="16"/>
                <w:szCs w:val="16"/>
                <w:rtl/>
              </w:rPr>
              <w:t>ائتلاف های صنعتی پروژه تأمین مالی شده توسط دولت پروژه تأمین شده توسط صنعت</w:t>
            </w:r>
          </w:p>
          <w:p w14:paraId="785E8BC9" w14:textId="77777777" w:rsidR="00D80F1B" w:rsidRPr="00417AB4" w:rsidRDefault="00D80F1B" w:rsidP="00C3708A">
            <w:pPr>
              <w:pStyle w:val="TableParagraph"/>
              <w:bidi/>
              <w:spacing w:before="3"/>
              <w:ind w:left="57"/>
              <w:rPr>
                <w:rFonts w:cs="B Nazanin"/>
                <w:sz w:val="16"/>
              </w:rPr>
            </w:pPr>
            <w:r w:rsidRPr="00417AB4">
              <w:rPr>
                <w:rFonts w:cs="B Nazanin"/>
                <w:sz w:val="16"/>
                <w:szCs w:val="16"/>
                <w:rtl/>
              </w:rPr>
              <w:t>قرارداد تحقیق و توسعه</w:t>
            </w:r>
          </w:p>
        </w:tc>
        <w:tc>
          <w:tcPr>
            <w:tcW w:w="5154" w:type="dxa"/>
          </w:tcPr>
          <w:p w14:paraId="5E2588B7" w14:textId="77777777" w:rsidR="00D80F1B" w:rsidRPr="00417AB4" w:rsidRDefault="00D80F1B" w:rsidP="00C3708A">
            <w:pPr>
              <w:pStyle w:val="TableParagraph"/>
              <w:bidi/>
              <w:ind w:left="113"/>
              <w:rPr>
                <w:rFonts w:cs="B Nazanin"/>
                <w:sz w:val="16"/>
              </w:rPr>
            </w:pPr>
            <w:r w:rsidRPr="00417AB4">
              <w:rPr>
                <w:rFonts w:cs="B Nazanin"/>
                <w:sz w:val="16"/>
                <w:szCs w:val="16"/>
                <w:rtl/>
              </w:rPr>
              <w:t xml:space="preserve">(تولین و همکاران. </w:t>
            </w:r>
            <w:hyperlink w:anchor="_bookmark80" w:history="1">
              <w:r w:rsidRPr="00417AB4">
                <w:rPr>
                  <w:rFonts w:cs="B Nazanin"/>
                  <w:color w:val="0000FF"/>
                  <w:sz w:val="16"/>
                  <w:szCs w:val="16"/>
                  <w:rtl/>
                </w:rPr>
                <w:t>۲۰۲۵</w:t>
              </w:r>
            </w:hyperlink>
            <w:r w:rsidRPr="00417AB4">
              <w:rPr>
                <w:rFonts w:cs="B Nazanin"/>
                <w:sz w:val="16"/>
                <w:szCs w:val="16"/>
                <w:rtl/>
              </w:rPr>
              <w:t xml:space="preserve">؛ Blankesteijn و همکاران. </w:t>
            </w:r>
            <w:hyperlink w:anchor="_bookmark22" w:history="1">
              <w:r w:rsidRPr="00417AB4">
                <w:rPr>
                  <w:rFonts w:cs="B Nazanin"/>
                  <w:color w:val="0000FF"/>
                  <w:sz w:val="16"/>
                  <w:szCs w:val="16"/>
                  <w:rtl/>
                </w:rPr>
                <w:t>۲۰۲۴</w:t>
              </w:r>
            </w:hyperlink>
            <w:r w:rsidRPr="00417AB4">
              <w:rPr>
                <w:rFonts w:cs="B Nazanin"/>
                <w:sz w:val="16"/>
                <w:szCs w:val="16"/>
                <w:rtl/>
              </w:rPr>
              <w:t xml:space="preserve">، </w:t>
            </w:r>
            <w:hyperlink w:anchor="_bookmark21" w:history="1">
              <w:r w:rsidRPr="00417AB4">
                <w:rPr>
                  <w:rFonts w:cs="B Nazanin"/>
                  <w:color w:val="0000FF"/>
                  <w:sz w:val="16"/>
                  <w:szCs w:val="16"/>
                  <w:rtl/>
                </w:rPr>
                <w:t>۲۰۲۱</w:t>
              </w:r>
            </w:hyperlink>
            <w:r w:rsidRPr="00417AB4">
              <w:rPr>
                <w:rFonts w:cs="B Nazanin"/>
                <w:sz w:val="16"/>
                <w:szCs w:val="16"/>
                <w:rtl/>
              </w:rPr>
              <w:t xml:space="preserve">؛ جاشی و همکاران. </w:t>
            </w:r>
            <w:hyperlink w:anchor="_bookmark50" w:history="1">
              <w:r w:rsidRPr="00417AB4">
                <w:rPr>
                  <w:rFonts w:cs="B Nazanin"/>
                  <w:color w:val="0000FF"/>
                  <w:sz w:val="16"/>
                  <w:szCs w:val="16"/>
                  <w:rtl/>
                </w:rPr>
                <w:t>۲۰۲۳</w:t>
              </w:r>
            </w:hyperlink>
            <w:r w:rsidRPr="00417AB4">
              <w:rPr>
                <w:rFonts w:cs="B Nazanin"/>
                <w:sz w:val="16"/>
                <w:szCs w:val="16"/>
                <w:rtl/>
              </w:rPr>
              <w:t>؛ چان</w:t>
            </w:r>
          </w:p>
          <w:p w14:paraId="60FAC77E" w14:textId="77777777" w:rsidR="00D80F1B" w:rsidRPr="00417AB4" w:rsidRDefault="00D80F1B" w:rsidP="00C3708A">
            <w:pPr>
              <w:pStyle w:val="TableParagraph"/>
              <w:bidi/>
              <w:spacing w:before="1"/>
              <w:ind w:left="113" w:right="132"/>
              <w:rPr>
                <w:rFonts w:cs="B Nazanin"/>
                <w:sz w:val="16"/>
              </w:rPr>
            </w:pPr>
            <w:r w:rsidRPr="00417AB4">
              <w:rPr>
                <w:rFonts w:cs="B Nazanin"/>
                <w:sz w:val="16"/>
                <w:szCs w:val="16"/>
                <w:rtl/>
              </w:rPr>
              <w:t xml:space="preserve">و دیگران. </w:t>
            </w:r>
            <w:hyperlink w:anchor="_bookmark27" w:history="1">
              <w:r w:rsidRPr="00417AB4">
                <w:rPr>
                  <w:rFonts w:cs="B Nazanin"/>
                  <w:color w:val="0000FF"/>
                  <w:sz w:val="16"/>
                  <w:szCs w:val="16"/>
                  <w:rtl/>
                </w:rPr>
                <w:t>۲۰۲۲</w:t>
              </w:r>
            </w:hyperlink>
            <w:r w:rsidRPr="00417AB4">
              <w:rPr>
                <w:rFonts w:cs="B Nazanin"/>
                <w:sz w:val="16"/>
                <w:szCs w:val="16"/>
                <w:rtl/>
              </w:rPr>
              <w:t xml:space="preserve">؛ اوکین </w:t>
            </w:r>
            <w:hyperlink w:anchor="_bookmark68" w:history="1">
              <w:r w:rsidRPr="00417AB4">
                <w:rPr>
                  <w:rFonts w:cs="B Nazanin"/>
                  <w:color w:val="0000FF"/>
                  <w:sz w:val="16"/>
                  <w:szCs w:val="16"/>
                  <w:rtl/>
                </w:rPr>
                <w:t>۲۰۱۸</w:t>
              </w:r>
            </w:hyperlink>
            <w:r w:rsidRPr="00417AB4">
              <w:rPr>
                <w:rFonts w:cs="B Nazanin"/>
                <w:sz w:val="16"/>
                <w:szCs w:val="16"/>
                <w:rtl/>
              </w:rPr>
              <w:t xml:space="preserve">؛ بیشاف و همکاران. </w:t>
            </w:r>
            <w:hyperlink w:anchor="_bookmark19" w:history="1">
              <w:r w:rsidRPr="00417AB4">
                <w:rPr>
                  <w:rFonts w:cs="B Nazanin"/>
                  <w:color w:val="0000FF"/>
                  <w:sz w:val="16"/>
                  <w:szCs w:val="16"/>
                  <w:rtl/>
                </w:rPr>
                <w:t>۲۰۱۸</w:t>
              </w:r>
            </w:hyperlink>
            <w:r w:rsidRPr="00417AB4">
              <w:rPr>
                <w:rFonts w:cs="B Nazanin"/>
                <w:sz w:val="16"/>
                <w:szCs w:val="16"/>
                <w:rtl/>
              </w:rPr>
              <w:t xml:space="preserve">؛ هوانگ-ساد و همکاران. </w:t>
            </w:r>
            <w:hyperlink w:anchor="_bookmark47" w:history="1">
              <w:r w:rsidRPr="00417AB4">
                <w:rPr>
                  <w:rFonts w:cs="B Nazanin"/>
                  <w:color w:val="0000FF"/>
                  <w:sz w:val="16"/>
                  <w:szCs w:val="16"/>
                  <w:rtl/>
                </w:rPr>
                <w:t>۲۰۱۶</w:t>
              </w:r>
            </w:hyperlink>
            <w:r w:rsidRPr="00417AB4">
              <w:rPr>
                <w:rFonts w:cs="B Nazanin"/>
                <w:sz w:val="16"/>
                <w:szCs w:val="16"/>
                <w:rtl/>
              </w:rPr>
              <w:t xml:space="preserve">؛ د یاگر و همکاران. </w:t>
            </w:r>
            <w:hyperlink w:anchor="_bookmark34" w:history="1">
              <w:r w:rsidRPr="00417AB4">
                <w:rPr>
                  <w:rFonts w:cs="B Nazanin"/>
                  <w:color w:val="0000FF"/>
                  <w:sz w:val="16"/>
                  <w:szCs w:val="16"/>
                  <w:rtl/>
                </w:rPr>
                <w:t>۲۰۱۷</w:t>
              </w:r>
            </w:hyperlink>
            <w:r w:rsidRPr="00417AB4">
              <w:rPr>
                <w:rFonts w:cs="B Nazanin"/>
                <w:sz w:val="16"/>
                <w:szCs w:val="16"/>
                <w:rtl/>
              </w:rPr>
              <w:t xml:space="preserve">؛ رانگا و همکاران. </w:t>
            </w:r>
            <w:hyperlink w:anchor="_bookmark73" w:history="1">
              <w:r w:rsidRPr="00417AB4">
                <w:rPr>
                  <w:rFonts w:cs="B Nazanin"/>
                  <w:color w:val="0000FF"/>
                  <w:sz w:val="16"/>
                  <w:szCs w:val="16"/>
                  <w:rtl/>
                </w:rPr>
                <w:t>۲۰۱۶</w:t>
              </w:r>
            </w:hyperlink>
            <w:r w:rsidRPr="00417AB4">
              <w:rPr>
                <w:rFonts w:cs="B Nazanin"/>
                <w:sz w:val="16"/>
                <w:szCs w:val="16"/>
                <w:rtl/>
              </w:rPr>
              <w:t xml:space="preserve">؛ بارالدی و همکاران. </w:t>
            </w:r>
            <w:hyperlink w:anchor="_bookmark14" w:history="1">
              <w:r w:rsidRPr="00417AB4">
                <w:rPr>
                  <w:rFonts w:cs="B Nazanin"/>
                  <w:color w:val="0000FF"/>
                  <w:sz w:val="16"/>
                  <w:szCs w:val="16"/>
                  <w:rtl/>
                </w:rPr>
                <w:t>۲۰۱۶</w:t>
              </w:r>
            </w:hyperlink>
            <w:r w:rsidRPr="00417AB4">
              <w:rPr>
                <w:rFonts w:cs="B Nazanin"/>
                <w:sz w:val="16"/>
                <w:szCs w:val="16"/>
                <w:rtl/>
              </w:rPr>
              <w:t xml:space="preserve">؛ راسموس-سن و رایت </w:t>
            </w:r>
            <w:hyperlink w:anchor="_bookmark75" w:history="1">
              <w:r w:rsidRPr="00417AB4">
                <w:rPr>
                  <w:rFonts w:cs="B Nazanin"/>
                  <w:color w:val="0000FF"/>
                  <w:sz w:val="16"/>
                  <w:szCs w:val="16"/>
                  <w:rtl/>
                </w:rPr>
                <w:t>۲۰۱۵</w:t>
              </w:r>
            </w:hyperlink>
            <w:r w:rsidRPr="00417AB4">
              <w:rPr>
                <w:rFonts w:cs="B Nazanin"/>
                <w:sz w:val="16"/>
                <w:szCs w:val="16"/>
                <w:rtl/>
              </w:rPr>
              <w:t xml:space="preserve">؛ نیلسون و همکاران. </w:t>
            </w:r>
            <w:hyperlink w:anchor="_bookmark66" w:history="1">
              <w:r w:rsidRPr="00417AB4">
                <w:rPr>
                  <w:rFonts w:cs="B Nazanin"/>
                  <w:color w:val="0000FF"/>
                  <w:sz w:val="16"/>
                  <w:szCs w:val="16"/>
                  <w:rtl/>
                </w:rPr>
                <w:t>۲۰۱۰</w:t>
              </w:r>
            </w:hyperlink>
            <w:r w:rsidRPr="00417AB4">
              <w:rPr>
                <w:rFonts w:cs="B Nazanin"/>
                <w:sz w:val="16"/>
                <w:szCs w:val="16"/>
                <w:rtl/>
              </w:rPr>
              <w:t xml:space="preserve">؛ اوگورمن و همکاران. </w:t>
            </w:r>
            <w:hyperlink w:anchor="_bookmark67" w:history="1">
              <w:r w:rsidRPr="00417AB4">
                <w:rPr>
                  <w:rFonts w:cs="B Nazanin"/>
                  <w:color w:val="0000FF"/>
                  <w:sz w:val="16"/>
                  <w:szCs w:val="16"/>
                  <w:rtl/>
                </w:rPr>
                <w:t>۲۰۰۸</w:t>
              </w:r>
            </w:hyperlink>
            <w:r w:rsidRPr="00417AB4">
              <w:rPr>
                <w:rFonts w:cs="B Nazanin"/>
                <w:sz w:val="16"/>
                <w:szCs w:val="16"/>
                <w:rtl/>
              </w:rPr>
              <w:t>)</w:t>
            </w:r>
          </w:p>
        </w:tc>
      </w:tr>
      <w:tr w:rsidR="00D80F1B" w:rsidRPr="00417AB4" w14:paraId="62C9EC28" w14:textId="77777777" w:rsidTr="005B1579">
        <w:trPr>
          <w:trHeight w:val="1174"/>
        </w:trPr>
        <w:tc>
          <w:tcPr>
            <w:tcW w:w="1215" w:type="dxa"/>
          </w:tcPr>
          <w:p w14:paraId="72F2F084" w14:textId="77777777" w:rsidR="00D80F1B" w:rsidRPr="00417AB4" w:rsidRDefault="00D80F1B" w:rsidP="00C3708A">
            <w:pPr>
              <w:pStyle w:val="TableParagraph"/>
              <w:bidi/>
              <w:spacing w:before="0"/>
              <w:rPr>
                <w:rFonts w:cs="B Nazanin"/>
                <w:sz w:val="16"/>
              </w:rPr>
            </w:pPr>
          </w:p>
        </w:tc>
        <w:tc>
          <w:tcPr>
            <w:tcW w:w="1768" w:type="dxa"/>
          </w:tcPr>
          <w:p w14:paraId="6D01F754" w14:textId="77777777" w:rsidR="00D80F1B" w:rsidRPr="00417AB4" w:rsidRDefault="00D80F1B" w:rsidP="00C3708A">
            <w:pPr>
              <w:pStyle w:val="TableParagraph"/>
              <w:bidi/>
              <w:ind w:left="63" w:right="52"/>
              <w:rPr>
                <w:rFonts w:cs="B Nazanin"/>
                <w:sz w:val="16"/>
              </w:rPr>
            </w:pPr>
            <w:r w:rsidRPr="00417AB4">
              <w:rPr>
                <w:rFonts w:cs="B Nazanin"/>
                <w:sz w:val="16"/>
                <w:szCs w:val="16"/>
                <w:rtl/>
              </w:rPr>
              <w:t>فراهم کردن فرصت های عملی برای دانشجویان و پژوهشگران جهت مشارکت در پروژه های واقعی و کسب تجربه حرفه ای در کارآفرینی</w:t>
            </w:r>
          </w:p>
        </w:tc>
        <w:tc>
          <w:tcPr>
            <w:tcW w:w="1165" w:type="dxa"/>
            <w:gridSpan w:val="2"/>
          </w:tcPr>
          <w:p w14:paraId="7F7A499F" w14:textId="77777777" w:rsidR="00D80F1B" w:rsidRPr="00417AB4" w:rsidRDefault="00D80F1B" w:rsidP="00C3708A">
            <w:pPr>
              <w:pStyle w:val="TableParagraph"/>
              <w:bidi/>
              <w:ind w:left="57"/>
              <w:rPr>
                <w:rFonts w:cs="B Nazanin"/>
                <w:sz w:val="16"/>
              </w:rPr>
            </w:pPr>
            <w:r w:rsidRPr="00417AB4">
              <w:rPr>
                <w:rFonts w:cs="B Nazanin"/>
                <w:spacing w:val="-2"/>
                <w:sz w:val="16"/>
                <w:szCs w:val="16"/>
                <w:rtl/>
              </w:rPr>
              <w:t>برنامه های کارآموزی یادگیری تجربی</w:t>
            </w:r>
          </w:p>
          <w:p w14:paraId="11675F90" w14:textId="77777777" w:rsidR="00D80F1B" w:rsidRPr="00417AB4" w:rsidRDefault="00D80F1B" w:rsidP="00C3708A">
            <w:pPr>
              <w:pStyle w:val="TableParagraph"/>
              <w:bidi/>
              <w:spacing w:before="2"/>
              <w:ind w:left="57"/>
              <w:rPr>
                <w:rFonts w:cs="B Nazanin"/>
                <w:sz w:val="16"/>
              </w:rPr>
            </w:pPr>
            <w:r w:rsidRPr="00417AB4">
              <w:rPr>
                <w:rFonts w:cs="B Nazanin"/>
                <w:spacing w:val="-4"/>
                <w:sz w:val="16"/>
                <w:szCs w:val="16"/>
                <w:rtl/>
              </w:rPr>
              <w:t>تیم محور</w:t>
            </w:r>
          </w:p>
          <w:p w14:paraId="45C9C219" w14:textId="77777777" w:rsidR="00D80F1B" w:rsidRPr="00417AB4" w:rsidRDefault="00D80F1B" w:rsidP="00C3708A">
            <w:pPr>
              <w:pStyle w:val="TableParagraph"/>
              <w:bidi/>
              <w:spacing w:before="6"/>
              <w:ind w:left="57"/>
              <w:rPr>
                <w:rFonts w:cs="B Nazanin"/>
                <w:sz w:val="16"/>
              </w:rPr>
            </w:pPr>
            <w:r w:rsidRPr="00417AB4">
              <w:rPr>
                <w:rFonts w:cs="B Nazanin"/>
                <w:spacing w:val="-2"/>
                <w:sz w:val="16"/>
                <w:szCs w:val="16"/>
                <w:rtl/>
              </w:rPr>
              <w:t>یادگیری</w:t>
            </w:r>
          </w:p>
        </w:tc>
        <w:tc>
          <w:tcPr>
            <w:tcW w:w="5154" w:type="dxa"/>
          </w:tcPr>
          <w:p w14:paraId="6828080E" w14:textId="77777777" w:rsidR="00D80F1B" w:rsidRPr="00417AB4" w:rsidRDefault="00D80F1B" w:rsidP="00C3708A">
            <w:pPr>
              <w:pStyle w:val="TableParagraph"/>
              <w:bidi/>
              <w:ind w:left="113" w:right="96"/>
              <w:rPr>
                <w:rFonts w:cs="B Nazanin"/>
                <w:sz w:val="16"/>
              </w:rPr>
            </w:pPr>
            <w:r w:rsidRPr="00417AB4">
              <w:rPr>
                <w:rFonts w:cs="B Nazanin"/>
                <w:sz w:val="16"/>
                <w:szCs w:val="16"/>
                <w:rtl/>
              </w:rPr>
              <w:t xml:space="preserve">(فرناندز-مویا و همکاران) </w:t>
            </w:r>
            <w:hyperlink w:anchor="_bookmark37" w:history="1">
              <w:r w:rsidRPr="00417AB4">
                <w:rPr>
                  <w:rFonts w:cs="B Nazanin"/>
                  <w:color w:val="0000FF"/>
                  <w:sz w:val="16"/>
                  <w:szCs w:val="16"/>
                  <w:rtl/>
                </w:rPr>
                <w:t>۲۰۲۵</w:t>
              </w:r>
            </w:hyperlink>
            <w:r w:rsidRPr="00417AB4">
              <w:rPr>
                <w:rFonts w:cs="B Nazanin"/>
                <w:sz w:val="16"/>
                <w:szCs w:val="16"/>
                <w:rtl/>
              </w:rPr>
              <w:t xml:space="preserve">؛ بلنک- استین و همکاران. </w:t>
            </w:r>
            <w:hyperlink w:anchor="_bookmark22" w:history="1">
              <w:r w:rsidRPr="00417AB4">
                <w:rPr>
                  <w:rFonts w:cs="B Nazanin"/>
                  <w:color w:val="0000FF"/>
                  <w:sz w:val="16"/>
                  <w:szCs w:val="16"/>
                  <w:rtl/>
                </w:rPr>
                <w:t>۲۰۲۴</w:t>
              </w:r>
            </w:hyperlink>
            <w:r w:rsidRPr="00417AB4">
              <w:rPr>
                <w:rFonts w:cs="B Nazanin"/>
                <w:sz w:val="16"/>
                <w:szCs w:val="16"/>
                <w:rtl/>
              </w:rPr>
              <w:t xml:space="preserve">؛ جاشی و همکاران. </w:t>
            </w:r>
            <w:hyperlink w:anchor="_bookmark50" w:history="1">
              <w:r w:rsidRPr="00417AB4">
                <w:rPr>
                  <w:rFonts w:cs="B Nazanin"/>
                  <w:color w:val="0000FF"/>
                  <w:sz w:val="16"/>
                  <w:szCs w:val="16"/>
                  <w:rtl/>
                </w:rPr>
                <w:t>۲۰۲۳</w:t>
              </w:r>
            </w:hyperlink>
            <w:r w:rsidRPr="00417AB4">
              <w:rPr>
                <w:rFonts w:cs="B Nazanin"/>
                <w:sz w:val="16"/>
                <w:szCs w:val="16"/>
                <w:rtl/>
              </w:rPr>
              <w:t xml:space="preserve">؛ هیتون و همکاران. </w:t>
            </w:r>
            <w:hyperlink w:anchor="_bookmark43" w:history="1">
              <w:r w:rsidRPr="00417AB4">
                <w:rPr>
                  <w:rFonts w:cs="B Nazanin"/>
                  <w:color w:val="0000FF"/>
                  <w:sz w:val="16"/>
                  <w:szCs w:val="16"/>
                  <w:rtl/>
                </w:rPr>
                <w:t>۲۰۱۹</w:t>
              </w:r>
            </w:hyperlink>
            <w:r w:rsidRPr="00417AB4">
              <w:rPr>
                <w:rFonts w:cs="B Nazanin"/>
                <w:sz w:val="16"/>
                <w:szCs w:val="16"/>
                <w:rtl/>
              </w:rPr>
              <w:t xml:space="preserve">؛ لیو و هوانگ </w:t>
            </w:r>
            <w:hyperlink w:anchor="_bookmark57" w:history="1">
              <w:r w:rsidRPr="00417AB4">
                <w:rPr>
                  <w:rFonts w:cs="B Nazanin"/>
                  <w:color w:val="0000FF"/>
                  <w:sz w:val="16"/>
                  <w:szCs w:val="16"/>
                  <w:rtl/>
                </w:rPr>
                <w:t>۲۰۱۸</w:t>
              </w:r>
            </w:hyperlink>
            <w:r w:rsidRPr="00417AB4">
              <w:rPr>
                <w:rFonts w:cs="B Nazanin"/>
                <w:sz w:val="16"/>
                <w:szCs w:val="16"/>
                <w:rtl/>
              </w:rPr>
              <w:t xml:space="preserve">؛ د یاگر و همکاران. </w:t>
            </w:r>
            <w:hyperlink w:anchor="_bookmark34" w:history="1">
              <w:r w:rsidRPr="00417AB4">
                <w:rPr>
                  <w:rFonts w:cs="B Nazanin"/>
                  <w:color w:val="0000FF"/>
                  <w:sz w:val="16"/>
                  <w:szCs w:val="16"/>
                  <w:rtl/>
                </w:rPr>
                <w:t>۲۰۱۷</w:t>
              </w:r>
            </w:hyperlink>
            <w:r w:rsidRPr="00417AB4">
              <w:rPr>
                <w:rFonts w:cs="B Nazanin"/>
                <w:sz w:val="16"/>
                <w:szCs w:val="16"/>
                <w:rtl/>
              </w:rPr>
              <w:t xml:space="preserve">؛ رانگا و همکاران. </w:t>
            </w:r>
            <w:hyperlink w:anchor="_bookmark73" w:history="1">
              <w:r w:rsidRPr="00417AB4">
                <w:rPr>
                  <w:rFonts w:cs="B Nazanin"/>
                  <w:color w:val="0000FF"/>
                  <w:sz w:val="16"/>
                  <w:szCs w:val="16"/>
                  <w:rtl/>
                </w:rPr>
                <w:t>۲۰۱۶</w:t>
              </w:r>
            </w:hyperlink>
            <w:r w:rsidRPr="00417AB4">
              <w:rPr>
                <w:rFonts w:cs="B Nazanin"/>
                <w:sz w:val="16"/>
                <w:szCs w:val="16"/>
                <w:rtl/>
              </w:rPr>
              <w:t xml:space="preserve">؛ لیند و تورگرن </w:t>
            </w:r>
            <w:hyperlink w:anchor="_bookmark56" w:history="1">
              <w:r w:rsidRPr="00417AB4">
                <w:rPr>
                  <w:rFonts w:cs="B Nazanin"/>
                  <w:color w:val="0000FF"/>
                  <w:sz w:val="16"/>
                  <w:szCs w:val="16"/>
                  <w:rtl/>
                </w:rPr>
                <w:t>۲۰۱۶</w:t>
              </w:r>
            </w:hyperlink>
            <w:r w:rsidRPr="00417AB4">
              <w:rPr>
                <w:rFonts w:cs="B Nazanin"/>
                <w:sz w:val="16"/>
                <w:szCs w:val="16"/>
                <w:rtl/>
              </w:rPr>
              <w:t xml:space="preserve">؛ راسموسن و سورهایم </w:t>
            </w:r>
            <w:hyperlink w:anchor="_bookmark74" w:history="1">
              <w:r w:rsidRPr="00417AB4">
                <w:rPr>
                  <w:rFonts w:cs="B Nazanin"/>
                  <w:color w:val="0000FF"/>
                  <w:sz w:val="16"/>
                  <w:szCs w:val="16"/>
                  <w:rtl/>
                </w:rPr>
                <w:t>۲۰۰۶</w:t>
              </w:r>
            </w:hyperlink>
            <w:r w:rsidRPr="00417AB4">
              <w:rPr>
                <w:rFonts w:cs="B Nazanin"/>
                <w:sz w:val="16"/>
                <w:szCs w:val="16"/>
                <w:rtl/>
              </w:rPr>
              <w:t>)</w:t>
            </w:r>
          </w:p>
        </w:tc>
      </w:tr>
      <w:tr w:rsidR="00D80F1B" w:rsidRPr="00417AB4" w14:paraId="034114BD" w14:textId="77777777" w:rsidTr="005B1579">
        <w:trPr>
          <w:trHeight w:val="975"/>
        </w:trPr>
        <w:tc>
          <w:tcPr>
            <w:tcW w:w="1215" w:type="dxa"/>
            <w:tcBorders>
              <w:bottom w:val="single" w:sz="6" w:space="0" w:color="000000"/>
            </w:tcBorders>
          </w:tcPr>
          <w:p w14:paraId="7775AA06" w14:textId="77777777" w:rsidR="00D80F1B" w:rsidRPr="00417AB4" w:rsidRDefault="00D80F1B" w:rsidP="00C3708A">
            <w:pPr>
              <w:pStyle w:val="TableParagraph"/>
              <w:bidi/>
              <w:spacing w:before="0"/>
              <w:rPr>
                <w:rFonts w:cs="B Nazanin"/>
                <w:sz w:val="16"/>
              </w:rPr>
            </w:pPr>
          </w:p>
        </w:tc>
        <w:tc>
          <w:tcPr>
            <w:tcW w:w="1768" w:type="dxa"/>
            <w:tcBorders>
              <w:bottom w:val="single" w:sz="6" w:space="0" w:color="000000"/>
            </w:tcBorders>
          </w:tcPr>
          <w:p w14:paraId="78088CCE" w14:textId="77777777" w:rsidR="00D80F1B" w:rsidRPr="00417AB4" w:rsidRDefault="00D80F1B" w:rsidP="00C3708A">
            <w:pPr>
              <w:pStyle w:val="TableParagraph"/>
              <w:bidi/>
              <w:ind w:left="63" w:right="85"/>
              <w:jc w:val="both"/>
              <w:rPr>
                <w:rFonts w:cs="B Nazanin"/>
                <w:sz w:val="16"/>
              </w:rPr>
            </w:pPr>
            <w:r w:rsidRPr="00417AB4">
              <w:rPr>
                <w:rFonts w:cs="B Nazanin"/>
                <w:sz w:val="16"/>
                <w:szCs w:val="16"/>
                <w:rtl/>
              </w:rPr>
              <w:t>ارتقای دانش کارآفرینی از طریق پژوهش</w:t>
            </w:r>
          </w:p>
        </w:tc>
        <w:tc>
          <w:tcPr>
            <w:tcW w:w="1165" w:type="dxa"/>
            <w:gridSpan w:val="2"/>
            <w:tcBorders>
              <w:bottom w:val="single" w:sz="6" w:space="0" w:color="000000"/>
            </w:tcBorders>
          </w:tcPr>
          <w:p w14:paraId="7B0EB8F0" w14:textId="77777777" w:rsidR="00D80F1B" w:rsidRPr="00417AB4" w:rsidRDefault="00D80F1B" w:rsidP="00C3708A">
            <w:pPr>
              <w:pStyle w:val="TableParagraph"/>
              <w:bidi/>
              <w:ind w:left="57"/>
              <w:rPr>
                <w:rFonts w:cs="B Nazanin"/>
                <w:sz w:val="16"/>
              </w:rPr>
            </w:pPr>
            <w:r w:rsidRPr="00417AB4">
              <w:rPr>
                <w:rFonts w:cs="B Nazanin"/>
                <w:sz w:val="16"/>
                <w:szCs w:val="16"/>
                <w:rtl/>
              </w:rPr>
              <w:t>انتشار مقالات و کتاب ها پروژه های انجام دهنده</w:t>
            </w:r>
          </w:p>
        </w:tc>
        <w:tc>
          <w:tcPr>
            <w:tcW w:w="5154" w:type="dxa"/>
            <w:tcBorders>
              <w:bottom w:val="single" w:sz="6" w:space="0" w:color="000000"/>
            </w:tcBorders>
          </w:tcPr>
          <w:p w14:paraId="7ED9C3FF" w14:textId="77777777" w:rsidR="00D80F1B" w:rsidRPr="00417AB4" w:rsidRDefault="00D80F1B" w:rsidP="00C3708A">
            <w:pPr>
              <w:pStyle w:val="TableParagraph"/>
              <w:bidi/>
              <w:spacing w:before="5"/>
              <w:ind w:left="113" w:right="185"/>
              <w:rPr>
                <w:rFonts w:cs="B Nazanin"/>
                <w:sz w:val="16"/>
              </w:rPr>
            </w:pPr>
            <w:r w:rsidRPr="00417AB4">
              <w:rPr>
                <w:rFonts w:cs="B Nazanin"/>
                <w:sz w:val="16"/>
                <w:szCs w:val="16"/>
                <w:rtl/>
              </w:rPr>
              <w:t xml:space="preserve">(فرناندز-مویا و همکاران) </w:t>
            </w:r>
            <w:hyperlink w:anchor="_bookmark37" w:history="1">
              <w:r w:rsidRPr="00417AB4">
                <w:rPr>
                  <w:rFonts w:cs="B Nazanin"/>
                  <w:color w:val="0000FF"/>
                  <w:sz w:val="16"/>
                  <w:szCs w:val="16"/>
                  <w:rtl/>
                </w:rPr>
                <w:t>۲۰۲۵</w:t>
              </w:r>
            </w:hyperlink>
            <w:r w:rsidRPr="00417AB4">
              <w:rPr>
                <w:rFonts w:cs="B Nazanin"/>
                <w:sz w:val="16"/>
                <w:szCs w:val="16"/>
                <w:rtl/>
              </w:rPr>
              <w:t xml:space="preserve">؛ Blankesteijn و همکاران. </w:t>
            </w:r>
            <w:hyperlink w:anchor="_bookmark22" w:history="1">
              <w:r w:rsidRPr="00417AB4">
                <w:rPr>
                  <w:rFonts w:cs="B Nazanin"/>
                  <w:color w:val="0000FF"/>
                  <w:sz w:val="16"/>
                  <w:szCs w:val="16"/>
                  <w:rtl/>
                </w:rPr>
                <w:t>۲۰۲۴</w:t>
              </w:r>
            </w:hyperlink>
            <w:r w:rsidRPr="00417AB4">
              <w:rPr>
                <w:rFonts w:cs="B Nazanin"/>
                <w:sz w:val="16"/>
                <w:szCs w:val="16"/>
                <w:rtl/>
              </w:rPr>
              <w:t xml:space="preserve">؛ مله و همکاران. </w:t>
            </w:r>
            <w:hyperlink w:anchor="_bookmark61" w:history="1">
              <w:r w:rsidRPr="00417AB4">
                <w:rPr>
                  <w:rFonts w:cs="B Nazanin"/>
                  <w:color w:val="0000FF"/>
                  <w:sz w:val="16"/>
                  <w:szCs w:val="16"/>
                  <w:rtl/>
                </w:rPr>
                <w:t>۲۰۲۲</w:t>
              </w:r>
            </w:hyperlink>
            <w:r w:rsidRPr="00417AB4">
              <w:rPr>
                <w:rFonts w:cs="B Nazanin"/>
                <w:sz w:val="16"/>
                <w:szCs w:val="16"/>
                <w:rtl/>
              </w:rPr>
              <w:t xml:space="preserve">؛ بسرا و همکاران. </w:t>
            </w:r>
            <w:hyperlink w:anchor="_bookmark16" w:history="1">
              <w:r w:rsidRPr="00417AB4">
                <w:rPr>
                  <w:rFonts w:cs="B Nazanin"/>
                  <w:color w:val="0000FF"/>
                  <w:sz w:val="16"/>
                  <w:szCs w:val="16"/>
                  <w:rtl/>
                </w:rPr>
                <w:t>۲۰۱۹</w:t>
              </w:r>
            </w:hyperlink>
            <w:r w:rsidRPr="00417AB4">
              <w:rPr>
                <w:rFonts w:cs="B Nazanin"/>
                <w:sz w:val="16"/>
                <w:szCs w:val="16"/>
                <w:rtl/>
              </w:rPr>
              <w:t xml:space="preserve">؛ د یاگر و همکاران. </w:t>
            </w:r>
            <w:hyperlink w:anchor="_bookmark34" w:history="1">
              <w:r w:rsidRPr="00417AB4">
                <w:rPr>
                  <w:rFonts w:cs="B Nazanin"/>
                  <w:color w:val="0000FF"/>
                  <w:sz w:val="16"/>
                  <w:szCs w:val="16"/>
                  <w:rtl/>
                </w:rPr>
                <w:t>۲۰۱۷</w:t>
              </w:r>
            </w:hyperlink>
            <w:r w:rsidRPr="00417AB4">
              <w:rPr>
                <w:rFonts w:cs="B Nazanin"/>
                <w:sz w:val="16"/>
                <w:szCs w:val="16"/>
                <w:rtl/>
              </w:rPr>
              <w:t xml:space="preserve">؛ میلر و ACS </w:t>
            </w:r>
            <w:hyperlink w:anchor="_bookmark63" w:history="1">
              <w:r w:rsidRPr="00417AB4">
                <w:rPr>
                  <w:rFonts w:cs="B Nazanin"/>
                  <w:color w:val="0000FF"/>
                  <w:sz w:val="16"/>
                  <w:szCs w:val="16"/>
                  <w:rtl/>
                </w:rPr>
                <w:t>۲۰۱۷</w:t>
              </w:r>
            </w:hyperlink>
            <w:r w:rsidRPr="00417AB4">
              <w:rPr>
                <w:rFonts w:cs="B Nazanin"/>
                <w:sz w:val="16"/>
                <w:szCs w:val="16"/>
                <w:rtl/>
              </w:rPr>
              <w:t xml:space="preserve">؛ بارالدی و همکاران. </w:t>
            </w:r>
            <w:hyperlink w:anchor="_bookmark14" w:history="1">
              <w:r w:rsidRPr="00417AB4">
                <w:rPr>
                  <w:rFonts w:cs="B Nazanin"/>
                  <w:color w:val="0000FF"/>
                  <w:sz w:val="16"/>
                  <w:szCs w:val="16"/>
                  <w:rtl/>
                </w:rPr>
                <w:t>۲۰۱۶</w:t>
              </w:r>
            </w:hyperlink>
            <w:r w:rsidRPr="00417AB4">
              <w:rPr>
                <w:rFonts w:cs="B Nazanin"/>
                <w:sz w:val="16"/>
                <w:szCs w:val="16"/>
                <w:rtl/>
              </w:rPr>
              <w:t>)</w:t>
            </w:r>
          </w:p>
        </w:tc>
      </w:tr>
      <w:tr w:rsidR="00D80F1B" w:rsidRPr="00417AB4" w14:paraId="4F414DF7" w14:textId="77777777" w:rsidTr="005B1579">
        <w:trPr>
          <w:trHeight w:val="377"/>
        </w:trPr>
        <w:tc>
          <w:tcPr>
            <w:tcW w:w="2983" w:type="dxa"/>
            <w:gridSpan w:val="2"/>
            <w:tcBorders>
              <w:top w:val="single" w:sz="8" w:space="0" w:color="000000"/>
              <w:bottom w:val="single" w:sz="6" w:space="0" w:color="000000"/>
            </w:tcBorders>
          </w:tcPr>
          <w:p w14:paraId="2B147447" w14:textId="77777777" w:rsidR="00D80F1B" w:rsidRPr="00417AB4" w:rsidRDefault="00D80F1B" w:rsidP="00C3708A">
            <w:pPr>
              <w:pStyle w:val="TableParagraph"/>
              <w:bidi/>
              <w:spacing w:before="111"/>
              <w:rPr>
                <w:rFonts w:cs="B Nazanin"/>
                <w:sz w:val="16"/>
              </w:rPr>
            </w:pPr>
            <w:r w:rsidRPr="00417AB4">
              <w:rPr>
                <w:rFonts w:ascii="Calibri" w:cs="B Nazanin"/>
                <w:b/>
                <w:bCs/>
                <w:sz w:val="16"/>
                <w:szCs w:val="16"/>
                <w:rtl/>
              </w:rPr>
              <w:t xml:space="preserve">جدول ۲ </w:t>
            </w:r>
            <w:r w:rsidRPr="00417AB4">
              <w:rPr>
                <w:rFonts w:cs="B Nazanin"/>
                <w:spacing w:val="-2"/>
                <w:sz w:val="16"/>
                <w:szCs w:val="16"/>
                <w:rtl/>
              </w:rPr>
              <w:t>(ادامه)</w:t>
            </w:r>
          </w:p>
        </w:tc>
        <w:tc>
          <w:tcPr>
            <w:tcW w:w="1158" w:type="dxa"/>
            <w:tcBorders>
              <w:top w:val="single" w:sz="8" w:space="0" w:color="000000"/>
              <w:bottom w:val="single" w:sz="6" w:space="0" w:color="000000"/>
            </w:tcBorders>
          </w:tcPr>
          <w:p w14:paraId="4ABD8F33" w14:textId="77777777" w:rsidR="00D80F1B" w:rsidRPr="00417AB4" w:rsidRDefault="00D80F1B" w:rsidP="00C3708A">
            <w:pPr>
              <w:pStyle w:val="TableParagraph"/>
              <w:bidi/>
              <w:spacing w:before="0"/>
              <w:rPr>
                <w:rFonts w:cs="B Nazanin"/>
                <w:sz w:val="16"/>
              </w:rPr>
            </w:pPr>
          </w:p>
        </w:tc>
        <w:tc>
          <w:tcPr>
            <w:tcW w:w="5161" w:type="dxa"/>
            <w:gridSpan w:val="2"/>
            <w:tcBorders>
              <w:top w:val="single" w:sz="8" w:space="0" w:color="000000"/>
              <w:bottom w:val="single" w:sz="6" w:space="0" w:color="000000"/>
            </w:tcBorders>
          </w:tcPr>
          <w:p w14:paraId="652B7556" w14:textId="77777777" w:rsidR="00D80F1B" w:rsidRPr="00417AB4" w:rsidRDefault="00D80F1B" w:rsidP="00C3708A">
            <w:pPr>
              <w:pStyle w:val="TableParagraph"/>
              <w:bidi/>
              <w:spacing w:before="0"/>
              <w:rPr>
                <w:rFonts w:cs="B Nazanin"/>
                <w:sz w:val="16"/>
              </w:rPr>
            </w:pPr>
          </w:p>
        </w:tc>
      </w:tr>
      <w:tr w:rsidR="00D80F1B" w:rsidRPr="00417AB4" w14:paraId="56E4CB11" w14:textId="77777777" w:rsidTr="005B1579">
        <w:trPr>
          <w:trHeight w:val="209"/>
        </w:trPr>
        <w:tc>
          <w:tcPr>
            <w:tcW w:w="2983" w:type="dxa"/>
            <w:gridSpan w:val="2"/>
            <w:tcBorders>
              <w:top w:val="single" w:sz="6" w:space="0" w:color="000000"/>
              <w:bottom w:val="single" w:sz="6" w:space="0" w:color="000000"/>
            </w:tcBorders>
          </w:tcPr>
          <w:p w14:paraId="1758E1E3" w14:textId="77777777" w:rsidR="00D80F1B" w:rsidRPr="00417AB4" w:rsidRDefault="00D80F1B" w:rsidP="00C3708A">
            <w:pPr>
              <w:pStyle w:val="TableParagraph"/>
              <w:bidi/>
              <w:spacing w:before="10"/>
              <w:rPr>
                <w:rFonts w:cs="B Nazanin"/>
                <w:sz w:val="16"/>
              </w:rPr>
            </w:pPr>
            <w:r w:rsidRPr="00417AB4">
              <w:rPr>
                <w:rFonts w:cs="B Nazanin"/>
                <w:sz w:val="16"/>
                <w:szCs w:val="16"/>
                <w:rtl/>
              </w:rPr>
              <w:t>ترتیبات حاکمیتی</w:t>
            </w:r>
          </w:p>
        </w:tc>
        <w:tc>
          <w:tcPr>
            <w:tcW w:w="1158" w:type="dxa"/>
            <w:tcBorders>
              <w:top w:val="single" w:sz="6" w:space="0" w:color="000000"/>
              <w:bottom w:val="single" w:sz="6" w:space="0" w:color="000000"/>
            </w:tcBorders>
          </w:tcPr>
          <w:p w14:paraId="47DE7D2F" w14:textId="77777777" w:rsidR="00D80F1B" w:rsidRPr="00417AB4" w:rsidRDefault="00D80F1B" w:rsidP="00C3708A">
            <w:pPr>
              <w:pStyle w:val="TableParagraph"/>
              <w:bidi/>
              <w:spacing w:before="0"/>
              <w:rPr>
                <w:rFonts w:cs="B Nazanin"/>
                <w:sz w:val="14"/>
              </w:rPr>
            </w:pPr>
          </w:p>
        </w:tc>
        <w:tc>
          <w:tcPr>
            <w:tcW w:w="5161" w:type="dxa"/>
            <w:gridSpan w:val="2"/>
            <w:tcBorders>
              <w:top w:val="single" w:sz="6" w:space="0" w:color="000000"/>
            </w:tcBorders>
          </w:tcPr>
          <w:p w14:paraId="3D7544FF" w14:textId="77777777" w:rsidR="00D80F1B" w:rsidRPr="00417AB4" w:rsidRDefault="00D80F1B" w:rsidP="00C3708A">
            <w:pPr>
              <w:pStyle w:val="TableParagraph"/>
              <w:bidi/>
              <w:spacing w:before="10"/>
              <w:ind w:left="122"/>
              <w:rPr>
                <w:rFonts w:cs="B Nazanin"/>
                <w:sz w:val="16"/>
              </w:rPr>
            </w:pPr>
            <w:r w:rsidRPr="00417AB4">
              <w:rPr>
                <w:rFonts w:cs="B Nazanin"/>
                <w:spacing w:val="-2"/>
                <w:sz w:val="16"/>
                <w:szCs w:val="16"/>
                <w:rtl/>
              </w:rPr>
              <w:t>منابع</w:t>
            </w:r>
          </w:p>
        </w:tc>
      </w:tr>
      <w:tr w:rsidR="00D80F1B" w:rsidRPr="00417AB4" w14:paraId="378271B8" w14:textId="77777777" w:rsidTr="005B1579">
        <w:trPr>
          <w:trHeight w:val="206"/>
        </w:trPr>
        <w:tc>
          <w:tcPr>
            <w:tcW w:w="1215" w:type="dxa"/>
            <w:tcBorders>
              <w:top w:val="single" w:sz="6" w:space="0" w:color="000000"/>
              <w:bottom w:val="single" w:sz="8" w:space="0" w:color="000000"/>
            </w:tcBorders>
          </w:tcPr>
          <w:p w14:paraId="224F429D" w14:textId="77777777" w:rsidR="00D80F1B" w:rsidRPr="00417AB4" w:rsidRDefault="00D80F1B" w:rsidP="00C3708A">
            <w:pPr>
              <w:pStyle w:val="TableParagraph"/>
              <w:bidi/>
              <w:spacing w:before="10"/>
              <w:rPr>
                <w:rFonts w:cs="B Nazanin"/>
                <w:sz w:val="16"/>
              </w:rPr>
            </w:pPr>
            <w:r w:rsidRPr="00417AB4">
              <w:rPr>
                <w:rFonts w:cs="B Nazanin"/>
                <w:sz w:val="16"/>
                <w:szCs w:val="16"/>
                <w:rtl/>
              </w:rPr>
              <w:t>نوع سازه ها</w:t>
            </w:r>
          </w:p>
        </w:tc>
        <w:tc>
          <w:tcPr>
            <w:tcW w:w="1768" w:type="dxa"/>
            <w:tcBorders>
              <w:top w:val="single" w:sz="6" w:space="0" w:color="000000"/>
              <w:bottom w:val="single" w:sz="8" w:space="0" w:color="000000"/>
            </w:tcBorders>
          </w:tcPr>
          <w:p w14:paraId="55BB490A" w14:textId="77777777" w:rsidR="00D80F1B" w:rsidRPr="00417AB4" w:rsidRDefault="00D80F1B" w:rsidP="00C3708A">
            <w:pPr>
              <w:pStyle w:val="TableParagraph"/>
              <w:bidi/>
              <w:spacing w:before="10"/>
              <w:ind w:left="63"/>
              <w:rPr>
                <w:rFonts w:cs="B Nazanin"/>
                <w:sz w:val="16"/>
              </w:rPr>
            </w:pPr>
            <w:r w:rsidRPr="00417AB4">
              <w:rPr>
                <w:rFonts w:cs="B Nazanin"/>
                <w:sz w:val="16"/>
                <w:szCs w:val="16"/>
                <w:rtl/>
              </w:rPr>
              <w:t>فرآیندهای اصلی</w:t>
            </w:r>
          </w:p>
        </w:tc>
        <w:tc>
          <w:tcPr>
            <w:tcW w:w="1158" w:type="dxa"/>
            <w:tcBorders>
              <w:top w:val="single" w:sz="6" w:space="0" w:color="000000"/>
              <w:bottom w:val="single" w:sz="8" w:space="0" w:color="000000"/>
            </w:tcBorders>
          </w:tcPr>
          <w:p w14:paraId="0CEDF3D4" w14:textId="77777777" w:rsidR="00D80F1B" w:rsidRPr="00417AB4" w:rsidRDefault="00D80F1B" w:rsidP="00C3708A">
            <w:pPr>
              <w:pStyle w:val="TableParagraph"/>
              <w:bidi/>
              <w:spacing w:before="10"/>
              <w:ind w:left="57"/>
              <w:rPr>
                <w:rFonts w:cs="B Nazanin"/>
                <w:sz w:val="16"/>
              </w:rPr>
            </w:pPr>
            <w:r w:rsidRPr="00417AB4">
              <w:rPr>
                <w:rFonts w:cs="B Nazanin"/>
                <w:sz w:val="16"/>
                <w:szCs w:val="16"/>
                <w:rtl/>
              </w:rPr>
              <w:t>مکانیزم های کلیدی</w:t>
            </w:r>
          </w:p>
        </w:tc>
        <w:tc>
          <w:tcPr>
            <w:tcW w:w="5161" w:type="dxa"/>
            <w:gridSpan w:val="2"/>
            <w:tcBorders>
              <w:bottom w:val="single" w:sz="8" w:space="0" w:color="000000"/>
            </w:tcBorders>
          </w:tcPr>
          <w:p w14:paraId="1FAFD4C6" w14:textId="77777777" w:rsidR="00D80F1B" w:rsidRPr="00417AB4" w:rsidRDefault="00D80F1B" w:rsidP="00C3708A">
            <w:pPr>
              <w:pStyle w:val="TableParagraph"/>
              <w:bidi/>
              <w:spacing w:before="0"/>
              <w:rPr>
                <w:rFonts w:cs="B Nazanin"/>
                <w:sz w:val="14"/>
              </w:rPr>
            </w:pPr>
          </w:p>
        </w:tc>
      </w:tr>
      <w:tr w:rsidR="00D80F1B" w:rsidRPr="00417AB4" w14:paraId="01017141" w14:textId="77777777" w:rsidTr="005B1579">
        <w:trPr>
          <w:trHeight w:val="1170"/>
        </w:trPr>
        <w:tc>
          <w:tcPr>
            <w:tcW w:w="1215" w:type="dxa"/>
            <w:tcBorders>
              <w:top w:val="single" w:sz="8" w:space="0" w:color="000000"/>
            </w:tcBorders>
          </w:tcPr>
          <w:p w14:paraId="225165C1" w14:textId="77777777" w:rsidR="00D80F1B" w:rsidRPr="00417AB4" w:rsidRDefault="00D80F1B" w:rsidP="00C3708A">
            <w:pPr>
              <w:pStyle w:val="TableParagraph"/>
              <w:bidi/>
              <w:spacing w:before="12"/>
              <w:ind w:right="161"/>
              <w:rPr>
                <w:rFonts w:cs="B Nazanin"/>
                <w:sz w:val="16"/>
              </w:rPr>
            </w:pPr>
            <w:r w:rsidRPr="00417AB4">
              <w:rPr>
                <w:rFonts w:cs="B Nazanin"/>
                <w:sz w:val="16"/>
                <w:szCs w:val="16"/>
                <w:rtl/>
              </w:rPr>
              <w:t>مراکز رویدادها و مسابقات پری اودیک</w:t>
            </w:r>
          </w:p>
        </w:tc>
        <w:tc>
          <w:tcPr>
            <w:tcW w:w="1768" w:type="dxa"/>
            <w:tcBorders>
              <w:top w:val="single" w:sz="8" w:space="0" w:color="000000"/>
            </w:tcBorders>
          </w:tcPr>
          <w:p w14:paraId="27B962A6" w14:textId="77777777" w:rsidR="00D80F1B" w:rsidRPr="00417AB4" w:rsidRDefault="00D80F1B" w:rsidP="00C3708A">
            <w:pPr>
              <w:pStyle w:val="TableParagraph"/>
              <w:bidi/>
              <w:spacing w:before="12"/>
              <w:ind w:left="63" w:right="313"/>
              <w:rPr>
                <w:rFonts w:cs="B Nazanin"/>
                <w:sz w:val="16"/>
              </w:rPr>
            </w:pPr>
            <w:r w:rsidRPr="00417AB4">
              <w:rPr>
                <w:rFonts w:cs="B Nazanin"/>
                <w:sz w:val="16"/>
                <w:szCs w:val="16"/>
                <w:rtl/>
              </w:rPr>
              <w:t>تعامل با کارآفرینان باتجربه برای کسب بینش و دانش</w:t>
            </w:r>
          </w:p>
        </w:tc>
        <w:tc>
          <w:tcPr>
            <w:tcW w:w="1158" w:type="dxa"/>
            <w:tcBorders>
              <w:top w:val="single" w:sz="8" w:space="0" w:color="000000"/>
            </w:tcBorders>
          </w:tcPr>
          <w:p w14:paraId="0E0A435D" w14:textId="77777777" w:rsidR="00D80F1B" w:rsidRPr="00417AB4" w:rsidRDefault="00D80F1B" w:rsidP="00C3708A">
            <w:pPr>
              <w:pStyle w:val="TableParagraph"/>
              <w:bidi/>
              <w:spacing w:before="12"/>
              <w:ind w:left="57"/>
              <w:rPr>
                <w:rFonts w:cs="B Nazanin"/>
                <w:sz w:val="16"/>
              </w:rPr>
            </w:pPr>
            <w:r w:rsidRPr="00417AB4">
              <w:rPr>
                <w:rFonts w:cs="B Nazanin"/>
                <w:sz w:val="16"/>
                <w:szCs w:val="16"/>
                <w:rtl/>
              </w:rPr>
              <w:t>حضوری و</w:t>
            </w:r>
          </w:p>
          <w:p w14:paraId="3AC6FE15" w14:textId="77777777" w:rsidR="00D80F1B" w:rsidRPr="00417AB4" w:rsidRDefault="00D80F1B" w:rsidP="00C3708A">
            <w:pPr>
              <w:pStyle w:val="TableParagraph"/>
              <w:bidi/>
              <w:spacing w:before="6"/>
              <w:ind w:left="57"/>
              <w:rPr>
                <w:rFonts w:cs="B Nazanin"/>
                <w:sz w:val="16"/>
              </w:rPr>
            </w:pPr>
            <w:r w:rsidRPr="00417AB4">
              <w:rPr>
                <w:rFonts w:cs="B Nazanin"/>
                <w:sz w:val="16"/>
                <w:szCs w:val="16"/>
                <w:rtl/>
              </w:rPr>
              <w:t>رویدادهای آنلاین</w:t>
            </w:r>
          </w:p>
        </w:tc>
        <w:tc>
          <w:tcPr>
            <w:tcW w:w="5161" w:type="dxa"/>
            <w:gridSpan w:val="2"/>
            <w:tcBorders>
              <w:top w:val="single" w:sz="8" w:space="0" w:color="000000"/>
            </w:tcBorders>
          </w:tcPr>
          <w:p w14:paraId="7F0E476A" w14:textId="77777777" w:rsidR="00D80F1B" w:rsidRPr="00417AB4" w:rsidRDefault="00D80F1B" w:rsidP="00C3708A">
            <w:pPr>
              <w:pStyle w:val="TableParagraph"/>
              <w:bidi/>
              <w:spacing w:before="12"/>
              <w:ind w:left="122"/>
              <w:rPr>
                <w:rFonts w:cs="B Nazanin"/>
                <w:sz w:val="16"/>
              </w:rPr>
            </w:pPr>
            <w:r w:rsidRPr="00417AB4">
              <w:rPr>
                <w:rFonts w:cs="B Nazanin"/>
                <w:sz w:val="16"/>
                <w:szCs w:val="16"/>
                <w:rtl/>
              </w:rPr>
              <w:t xml:space="preserve">(فرناندز-مویا و همکاران) </w:t>
            </w:r>
            <w:hyperlink w:anchor="_bookmark37" w:history="1">
              <w:r w:rsidRPr="00417AB4">
                <w:rPr>
                  <w:rFonts w:cs="B Nazanin"/>
                  <w:color w:val="0000FF"/>
                  <w:sz w:val="16"/>
                  <w:szCs w:val="16"/>
                  <w:rtl/>
                </w:rPr>
                <w:t>۲۰۲۵</w:t>
              </w:r>
            </w:hyperlink>
            <w:r w:rsidRPr="00417AB4">
              <w:rPr>
                <w:rFonts w:cs="B Nazanin"/>
                <w:sz w:val="16"/>
                <w:szCs w:val="16"/>
                <w:rtl/>
              </w:rPr>
              <w:t xml:space="preserve">؛ زینکر و همکاران. </w:t>
            </w:r>
            <w:hyperlink w:anchor="_bookmark86" w:history="1">
              <w:r w:rsidRPr="00417AB4">
                <w:rPr>
                  <w:rFonts w:cs="B Nazanin"/>
                  <w:color w:val="0000FF"/>
                  <w:sz w:val="16"/>
                  <w:szCs w:val="16"/>
                  <w:rtl/>
                </w:rPr>
                <w:t>۲۰۲۴</w:t>
              </w:r>
            </w:hyperlink>
            <w:r w:rsidRPr="00417AB4">
              <w:rPr>
                <w:rFonts w:cs="B Nazanin"/>
                <w:sz w:val="16"/>
                <w:szCs w:val="16"/>
                <w:rtl/>
              </w:rPr>
              <w:t xml:space="preserve">؛ جیونتی و دوبرلی </w:t>
            </w:r>
            <w:hyperlink w:anchor="_bookmark39" w:history="1">
              <w:r w:rsidRPr="00417AB4">
                <w:rPr>
                  <w:rFonts w:cs="B Nazanin"/>
                  <w:color w:val="0000FF"/>
                  <w:sz w:val="16"/>
                  <w:szCs w:val="16"/>
                  <w:rtl/>
                </w:rPr>
                <w:t>۲۰۲۳</w:t>
              </w:r>
            </w:hyperlink>
            <w:r w:rsidRPr="00417AB4">
              <w:rPr>
                <w:rFonts w:cs="B Nazanin"/>
                <w:sz w:val="16"/>
                <w:szCs w:val="16"/>
                <w:rtl/>
              </w:rPr>
              <w:t xml:space="preserve">؛ اوراجینی و همکاران. </w:t>
            </w:r>
            <w:hyperlink w:anchor="_bookmark71" w:history="1">
              <w:r w:rsidRPr="00417AB4">
                <w:rPr>
                  <w:rFonts w:cs="B Nazanin"/>
                  <w:color w:val="0000FF"/>
                  <w:sz w:val="16"/>
                  <w:szCs w:val="16"/>
                  <w:rtl/>
                </w:rPr>
                <w:t>۲۰۲۳</w:t>
              </w:r>
            </w:hyperlink>
            <w:r w:rsidRPr="00417AB4">
              <w:rPr>
                <w:rFonts w:cs="B Nazanin"/>
                <w:sz w:val="16"/>
                <w:szCs w:val="16"/>
                <w:rtl/>
              </w:rPr>
              <w:t xml:space="preserve">؛ مله و همکاران. </w:t>
            </w:r>
            <w:hyperlink w:anchor="_bookmark61" w:history="1">
              <w:r w:rsidRPr="00417AB4">
                <w:rPr>
                  <w:rFonts w:cs="B Nazanin"/>
                  <w:color w:val="0000FF"/>
                  <w:sz w:val="16"/>
                  <w:szCs w:val="16"/>
                  <w:rtl/>
                </w:rPr>
                <w:t>۲۰۲۲</w:t>
              </w:r>
            </w:hyperlink>
            <w:r w:rsidRPr="00417AB4">
              <w:rPr>
                <w:rFonts w:cs="B Nazanin"/>
                <w:sz w:val="16"/>
                <w:szCs w:val="16"/>
                <w:rtl/>
              </w:rPr>
              <w:t xml:space="preserve">؛ چن </w:t>
            </w:r>
            <w:hyperlink w:anchor="_bookmark28" w:history="1">
              <w:r w:rsidRPr="00417AB4">
                <w:rPr>
                  <w:rFonts w:cs="B Nazanin"/>
                  <w:color w:val="0000FF"/>
                  <w:sz w:val="16"/>
                  <w:szCs w:val="16"/>
                  <w:rtl/>
                </w:rPr>
                <w:t>۲۰۱۸</w:t>
              </w:r>
            </w:hyperlink>
            <w:r w:rsidRPr="00417AB4">
              <w:rPr>
                <w:rFonts w:cs="B Nazanin"/>
                <w:sz w:val="16"/>
                <w:szCs w:val="16"/>
                <w:rtl/>
              </w:rPr>
              <w:t xml:space="preserve">؛ لیند و تورگرن </w:t>
            </w:r>
            <w:hyperlink w:anchor="_bookmark56" w:history="1">
              <w:r w:rsidRPr="00417AB4">
                <w:rPr>
                  <w:rFonts w:cs="B Nazanin"/>
                  <w:color w:val="0000FF"/>
                  <w:sz w:val="16"/>
                  <w:szCs w:val="16"/>
                  <w:rtl/>
                </w:rPr>
                <w:t>۲۰۱۶</w:t>
              </w:r>
            </w:hyperlink>
            <w:r w:rsidRPr="00417AB4">
              <w:rPr>
                <w:rFonts w:cs="B Nazanin"/>
                <w:sz w:val="16"/>
                <w:szCs w:val="16"/>
                <w:rtl/>
              </w:rPr>
              <w:t>؛ موریس و همکاران.</w:t>
            </w:r>
          </w:p>
          <w:p w14:paraId="61D69AE7" w14:textId="77777777" w:rsidR="00D80F1B" w:rsidRPr="00417AB4" w:rsidRDefault="001426D2" w:rsidP="00C3708A">
            <w:pPr>
              <w:pStyle w:val="TableParagraph"/>
              <w:bidi/>
              <w:spacing w:before="3"/>
              <w:ind w:left="122"/>
              <w:rPr>
                <w:rFonts w:cs="B Nazanin"/>
                <w:sz w:val="16"/>
              </w:rPr>
            </w:pPr>
            <w:hyperlink w:anchor="_bookmark64" w:history="1">
              <w:r w:rsidR="00D80F1B" w:rsidRPr="00417AB4">
                <w:rPr>
                  <w:rFonts w:cs="B Nazanin"/>
                  <w:color w:val="0000FF"/>
                  <w:spacing w:val="-2"/>
                  <w:sz w:val="16"/>
                  <w:szCs w:val="16"/>
                  <w:rtl/>
                </w:rPr>
                <w:t>۲۰۱۱</w:t>
              </w:r>
            </w:hyperlink>
            <w:r w:rsidR="00D80F1B" w:rsidRPr="00417AB4">
              <w:rPr>
                <w:rFonts w:cs="B Nazanin"/>
                <w:spacing w:val="-2"/>
                <w:sz w:val="16"/>
                <w:szCs w:val="16"/>
                <w:rtl/>
              </w:rPr>
              <w:t>)</w:t>
            </w:r>
          </w:p>
        </w:tc>
      </w:tr>
      <w:tr w:rsidR="00D80F1B" w:rsidRPr="00417AB4" w14:paraId="7A2E6EB5" w14:textId="77777777" w:rsidTr="005B1579">
        <w:trPr>
          <w:trHeight w:val="984"/>
        </w:trPr>
        <w:tc>
          <w:tcPr>
            <w:tcW w:w="1215" w:type="dxa"/>
          </w:tcPr>
          <w:p w14:paraId="2F627C38" w14:textId="77777777" w:rsidR="00D80F1B" w:rsidRPr="00417AB4" w:rsidRDefault="00D80F1B" w:rsidP="00C3708A">
            <w:pPr>
              <w:pStyle w:val="TableParagraph"/>
              <w:bidi/>
              <w:spacing w:before="0"/>
              <w:rPr>
                <w:rFonts w:cs="B Nazanin"/>
                <w:sz w:val="16"/>
              </w:rPr>
            </w:pPr>
          </w:p>
        </w:tc>
        <w:tc>
          <w:tcPr>
            <w:tcW w:w="1768" w:type="dxa"/>
          </w:tcPr>
          <w:p w14:paraId="70442D42" w14:textId="77777777" w:rsidR="00D80F1B" w:rsidRPr="00417AB4" w:rsidRDefault="00D80F1B" w:rsidP="00C3708A">
            <w:pPr>
              <w:pStyle w:val="TableParagraph"/>
              <w:bidi/>
              <w:ind w:left="63" w:right="51"/>
              <w:rPr>
                <w:rFonts w:cs="B Nazanin"/>
                <w:sz w:val="16"/>
              </w:rPr>
            </w:pPr>
            <w:r w:rsidRPr="00417AB4">
              <w:rPr>
                <w:rFonts w:cs="B Nazanin"/>
                <w:sz w:val="16"/>
                <w:szCs w:val="16"/>
                <w:rtl/>
              </w:rPr>
              <w:t>برگزاری یک برنامه آموزشی فراگیر و تجربی برای توسعه مهارت های کسب وکار دانشمندان و دانشجویان</w:t>
            </w:r>
          </w:p>
        </w:tc>
        <w:tc>
          <w:tcPr>
            <w:tcW w:w="1158" w:type="dxa"/>
          </w:tcPr>
          <w:p w14:paraId="02893C2C" w14:textId="77777777" w:rsidR="00D80F1B" w:rsidRPr="00417AB4" w:rsidRDefault="00D80F1B" w:rsidP="00C3708A">
            <w:pPr>
              <w:pStyle w:val="TableParagraph"/>
              <w:bidi/>
              <w:ind w:left="57"/>
              <w:rPr>
                <w:rFonts w:cs="B Nazanin"/>
                <w:sz w:val="16"/>
              </w:rPr>
            </w:pPr>
            <w:r w:rsidRPr="00417AB4">
              <w:rPr>
                <w:rFonts w:cs="B Nazanin"/>
                <w:spacing w:val="-2"/>
                <w:sz w:val="16"/>
                <w:szCs w:val="16"/>
                <w:rtl/>
              </w:rPr>
              <w:t>بوت کمپ ها</w:t>
            </w:r>
          </w:p>
        </w:tc>
        <w:tc>
          <w:tcPr>
            <w:tcW w:w="5161" w:type="dxa"/>
            <w:gridSpan w:val="2"/>
          </w:tcPr>
          <w:p w14:paraId="65D6112A" w14:textId="77777777" w:rsidR="00D80F1B" w:rsidRPr="00417AB4" w:rsidRDefault="00D80F1B" w:rsidP="00C3708A">
            <w:pPr>
              <w:pStyle w:val="TableParagraph"/>
              <w:bidi/>
              <w:ind w:left="122"/>
              <w:jc w:val="both"/>
              <w:rPr>
                <w:rFonts w:cs="B Nazanin"/>
                <w:sz w:val="16"/>
              </w:rPr>
            </w:pPr>
            <w:r w:rsidRPr="00417AB4">
              <w:rPr>
                <w:rFonts w:cs="B Nazanin"/>
                <w:sz w:val="16"/>
                <w:szCs w:val="16"/>
                <w:rtl/>
              </w:rPr>
              <w:t xml:space="preserve">(فرناندز-مویا و همکاران) </w:t>
            </w:r>
            <w:hyperlink w:anchor="_bookmark37" w:history="1">
              <w:r w:rsidRPr="00417AB4">
                <w:rPr>
                  <w:rFonts w:cs="B Nazanin"/>
                  <w:color w:val="0000FF"/>
                  <w:sz w:val="16"/>
                  <w:szCs w:val="16"/>
                  <w:rtl/>
                </w:rPr>
                <w:t>۲۰۲۵</w:t>
              </w:r>
            </w:hyperlink>
            <w:r w:rsidRPr="00417AB4">
              <w:rPr>
                <w:rFonts w:cs="B Nazanin"/>
                <w:sz w:val="16"/>
                <w:szCs w:val="16"/>
                <w:rtl/>
              </w:rPr>
              <w:t>؛ جیونتی</w:t>
            </w:r>
          </w:p>
          <w:p w14:paraId="605D6667" w14:textId="77777777" w:rsidR="00D80F1B" w:rsidRPr="00417AB4" w:rsidRDefault="00D80F1B" w:rsidP="00C3708A">
            <w:pPr>
              <w:pStyle w:val="TableParagraph"/>
              <w:bidi/>
              <w:spacing w:before="6"/>
              <w:ind w:left="122" w:right="328"/>
              <w:jc w:val="both"/>
              <w:rPr>
                <w:rFonts w:cs="B Nazanin"/>
                <w:sz w:val="16"/>
              </w:rPr>
            </w:pPr>
            <w:r w:rsidRPr="00417AB4">
              <w:rPr>
                <w:rFonts w:cs="B Nazanin"/>
                <w:sz w:val="16"/>
                <w:szCs w:val="16"/>
                <w:rtl/>
              </w:rPr>
              <w:t xml:space="preserve">و دوبرلی </w:t>
            </w:r>
            <w:hyperlink w:anchor="_bookmark39" w:history="1">
              <w:r w:rsidRPr="00417AB4">
                <w:rPr>
                  <w:rFonts w:cs="B Nazanin"/>
                  <w:color w:val="0000FF"/>
                  <w:sz w:val="16"/>
                  <w:szCs w:val="16"/>
                  <w:rtl/>
                </w:rPr>
                <w:t>۲۰۲۳</w:t>
              </w:r>
            </w:hyperlink>
            <w:r w:rsidRPr="00417AB4">
              <w:rPr>
                <w:rFonts w:cs="B Nazanin"/>
                <w:sz w:val="16"/>
                <w:szCs w:val="16"/>
                <w:rtl/>
              </w:rPr>
              <w:t xml:space="preserve">؛ هیتون و همکاران. </w:t>
            </w:r>
            <w:hyperlink w:anchor="_bookmark43" w:history="1">
              <w:r w:rsidRPr="00417AB4">
                <w:rPr>
                  <w:rFonts w:cs="B Nazanin"/>
                  <w:color w:val="0000FF"/>
                  <w:sz w:val="16"/>
                  <w:szCs w:val="16"/>
                  <w:rtl/>
                </w:rPr>
                <w:t>۲۰۱۹</w:t>
              </w:r>
            </w:hyperlink>
            <w:r w:rsidRPr="00417AB4">
              <w:rPr>
                <w:rFonts w:cs="B Nazanin"/>
                <w:sz w:val="16"/>
                <w:szCs w:val="16"/>
                <w:rtl/>
              </w:rPr>
              <w:t xml:space="preserve">؛ یو و همکاران. </w:t>
            </w:r>
            <w:hyperlink w:anchor="_bookmark84" w:history="1">
              <w:r w:rsidRPr="00417AB4">
                <w:rPr>
                  <w:rFonts w:cs="B Nazanin"/>
                  <w:color w:val="0000FF"/>
                  <w:sz w:val="16"/>
                  <w:szCs w:val="16"/>
                  <w:rtl/>
                </w:rPr>
                <w:t>۲۰۱۷</w:t>
              </w:r>
            </w:hyperlink>
            <w:r w:rsidRPr="00417AB4">
              <w:rPr>
                <w:rFonts w:cs="B Nazanin"/>
                <w:sz w:val="16"/>
                <w:szCs w:val="16"/>
                <w:rtl/>
              </w:rPr>
              <w:t xml:space="preserve">؛ موریس و همکاران. </w:t>
            </w:r>
            <w:hyperlink w:anchor="_bookmark64" w:history="1">
              <w:r w:rsidRPr="00417AB4">
                <w:rPr>
                  <w:rFonts w:cs="B Nazanin"/>
                  <w:color w:val="0000FF"/>
                  <w:spacing w:val="-2"/>
                  <w:sz w:val="16"/>
                  <w:szCs w:val="16"/>
                  <w:rtl/>
                </w:rPr>
                <w:t>۲۰۱۱</w:t>
              </w:r>
            </w:hyperlink>
            <w:r w:rsidRPr="00417AB4">
              <w:rPr>
                <w:rFonts w:cs="B Nazanin"/>
                <w:spacing w:val="-2"/>
                <w:sz w:val="16"/>
                <w:szCs w:val="16"/>
                <w:rtl/>
              </w:rPr>
              <w:t>)</w:t>
            </w:r>
          </w:p>
        </w:tc>
      </w:tr>
      <w:tr w:rsidR="00D80F1B" w:rsidRPr="00417AB4" w14:paraId="1B87531A" w14:textId="77777777" w:rsidTr="005B1579">
        <w:trPr>
          <w:trHeight w:val="984"/>
        </w:trPr>
        <w:tc>
          <w:tcPr>
            <w:tcW w:w="1215" w:type="dxa"/>
          </w:tcPr>
          <w:p w14:paraId="625A082B" w14:textId="77777777" w:rsidR="00D80F1B" w:rsidRPr="00417AB4" w:rsidRDefault="00D80F1B" w:rsidP="00C3708A">
            <w:pPr>
              <w:pStyle w:val="TableParagraph"/>
              <w:bidi/>
              <w:spacing w:before="0"/>
              <w:rPr>
                <w:rFonts w:cs="B Nazanin"/>
                <w:sz w:val="16"/>
              </w:rPr>
            </w:pPr>
          </w:p>
        </w:tc>
        <w:tc>
          <w:tcPr>
            <w:tcW w:w="1768" w:type="dxa"/>
          </w:tcPr>
          <w:p w14:paraId="32F8418C" w14:textId="77777777" w:rsidR="00D80F1B" w:rsidRPr="00417AB4" w:rsidRDefault="00D80F1B" w:rsidP="00C3708A">
            <w:pPr>
              <w:pStyle w:val="TableParagraph"/>
              <w:bidi/>
              <w:ind w:left="63"/>
              <w:rPr>
                <w:rFonts w:cs="B Nazanin"/>
                <w:sz w:val="16"/>
              </w:rPr>
            </w:pPr>
            <w:r w:rsidRPr="00417AB4">
              <w:rPr>
                <w:rFonts w:cs="B Nazanin"/>
                <w:sz w:val="16"/>
                <w:szCs w:val="16"/>
                <w:rtl/>
              </w:rPr>
              <w:t>برگزاری رویدادهای الهام بخش با حضور اندیشمندان، سازندگان و فعالان برجسته جهان برای تشویق نیت کارآفرینی</w:t>
            </w:r>
          </w:p>
        </w:tc>
        <w:tc>
          <w:tcPr>
            <w:tcW w:w="1158" w:type="dxa"/>
          </w:tcPr>
          <w:p w14:paraId="78F76F39" w14:textId="77777777" w:rsidR="00D80F1B" w:rsidRPr="00417AB4" w:rsidRDefault="00D80F1B" w:rsidP="00C3708A">
            <w:pPr>
              <w:pStyle w:val="TableParagraph"/>
              <w:bidi/>
              <w:ind w:left="57"/>
              <w:rPr>
                <w:rFonts w:cs="B Nazanin"/>
                <w:sz w:val="16"/>
              </w:rPr>
            </w:pPr>
            <w:r w:rsidRPr="00417AB4">
              <w:rPr>
                <w:rFonts w:cs="B Nazanin"/>
                <w:sz w:val="16"/>
                <w:szCs w:val="16"/>
                <w:rtl/>
              </w:rPr>
              <w:t>رویدادهای حضوری و آنلاین کارگاه آلودگی</w:t>
            </w:r>
          </w:p>
        </w:tc>
        <w:tc>
          <w:tcPr>
            <w:tcW w:w="5161" w:type="dxa"/>
            <w:gridSpan w:val="2"/>
          </w:tcPr>
          <w:p w14:paraId="4772D5F8" w14:textId="77777777" w:rsidR="00D80F1B" w:rsidRPr="00417AB4" w:rsidRDefault="00D80F1B" w:rsidP="00C3708A">
            <w:pPr>
              <w:pStyle w:val="TableParagraph"/>
              <w:bidi/>
              <w:ind w:left="122" w:right="145"/>
              <w:rPr>
                <w:rFonts w:cs="B Nazanin"/>
                <w:sz w:val="16"/>
              </w:rPr>
            </w:pPr>
            <w:r w:rsidRPr="00417AB4">
              <w:rPr>
                <w:rFonts w:cs="B Nazanin"/>
                <w:sz w:val="16"/>
                <w:szCs w:val="16"/>
                <w:rtl/>
              </w:rPr>
              <w:t xml:space="preserve">(اوراگینی و همکاران) </w:t>
            </w:r>
            <w:hyperlink w:anchor="_bookmark71" w:history="1">
              <w:r w:rsidRPr="00417AB4">
                <w:rPr>
                  <w:rFonts w:cs="B Nazanin"/>
                  <w:color w:val="0000FF"/>
                  <w:sz w:val="16"/>
                  <w:szCs w:val="16"/>
                  <w:rtl/>
                </w:rPr>
                <w:t>۲۰۲۳</w:t>
              </w:r>
            </w:hyperlink>
            <w:r w:rsidRPr="00417AB4">
              <w:rPr>
                <w:rFonts w:cs="B Nazanin"/>
                <w:sz w:val="16"/>
                <w:szCs w:val="16"/>
                <w:rtl/>
              </w:rPr>
              <w:t xml:space="preserve">؛ مله و همکاران. </w:t>
            </w:r>
            <w:hyperlink w:anchor="_bookmark61" w:history="1">
              <w:r w:rsidRPr="00417AB4">
                <w:rPr>
                  <w:rFonts w:cs="B Nazanin"/>
                  <w:color w:val="0000FF"/>
                  <w:sz w:val="16"/>
                  <w:szCs w:val="16"/>
                  <w:rtl/>
                </w:rPr>
                <w:t>۲۰۲۲</w:t>
              </w:r>
            </w:hyperlink>
            <w:r w:rsidRPr="00417AB4">
              <w:rPr>
                <w:rFonts w:cs="B Nazanin"/>
                <w:sz w:val="16"/>
                <w:szCs w:val="16"/>
                <w:rtl/>
              </w:rPr>
              <w:t xml:space="preserve">؛ یو و همکاران. </w:t>
            </w:r>
            <w:hyperlink w:anchor="_bookmark84" w:history="1">
              <w:r w:rsidRPr="00417AB4">
                <w:rPr>
                  <w:rFonts w:cs="B Nazanin"/>
                  <w:color w:val="0000FF"/>
                  <w:sz w:val="16"/>
                  <w:szCs w:val="16"/>
                  <w:rtl/>
                </w:rPr>
                <w:t>۲۰۱۷</w:t>
              </w:r>
            </w:hyperlink>
            <w:r w:rsidRPr="00417AB4">
              <w:rPr>
                <w:rFonts w:cs="B Nazanin"/>
                <w:sz w:val="16"/>
                <w:szCs w:val="16"/>
                <w:rtl/>
              </w:rPr>
              <w:t xml:space="preserve">؛ د یاگر و همکاران. </w:t>
            </w:r>
            <w:hyperlink w:anchor="_bookmark34" w:history="1">
              <w:r w:rsidRPr="00417AB4">
                <w:rPr>
                  <w:rFonts w:cs="B Nazanin"/>
                  <w:color w:val="0000FF"/>
                  <w:sz w:val="16"/>
                  <w:szCs w:val="16"/>
                  <w:rtl/>
                </w:rPr>
                <w:t>۲۰۱۷</w:t>
              </w:r>
            </w:hyperlink>
            <w:r w:rsidRPr="00417AB4">
              <w:rPr>
                <w:rFonts w:cs="B Nazanin"/>
                <w:sz w:val="16"/>
                <w:szCs w:val="16"/>
                <w:rtl/>
              </w:rPr>
              <w:t xml:space="preserve">؛ لیند و تورگرن </w:t>
            </w:r>
            <w:hyperlink w:anchor="_bookmark56" w:history="1">
              <w:r w:rsidRPr="00417AB4">
                <w:rPr>
                  <w:rFonts w:cs="B Nazanin"/>
                  <w:color w:val="0000FF"/>
                  <w:sz w:val="16"/>
                  <w:szCs w:val="16"/>
                  <w:rtl/>
                </w:rPr>
                <w:t>۲۰۱۶</w:t>
              </w:r>
            </w:hyperlink>
            <w:r w:rsidRPr="00417AB4">
              <w:rPr>
                <w:rFonts w:cs="B Nazanin"/>
                <w:sz w:val="16"/>
                <w:szCs w:val="16"/>
                <w:rtl/>
              </w:rPr>
              <w:t xml:space="preserve">؛ موریس و همکاران. </w:t>
            </w:r>
            <w:hyperlink w:anchor="_bookmark64" w:history="1">
              <w:r w:rsidRPr="00417AB4">
                <w:rPr>
                  <w:rFonts w:cs="B Nazanin"/>
                  <w:color w:val="0000FF"/>
                  <w:sz w:val="16"/>
                  <w:szCs w:val="16"/>
                  <w:rtl/>
                </w:rPr>
                <w:t>۲۰۱۱</w:t>
              </w:r>
            </w:hyperlink>
            <w:r w:rsidRPr="00417AB4">
              <w:rPr>
                <w:rFonts w:cs="B Nazanin"/>
                <w:sz w:val="16"/>
                <w:szCs w:val="16"/>
                <w:rtl/>
              </w:rPr>
              <w:t>)</w:t>
            </w:r>
          </w:p>
        </w:tc>
      </w:tr>
      <w:tr w:rsidR="00D80F1B" w:rsidRPr="00417AB4" w14:paraId="4233B69C" w14:textId="77777777" w:rsidTr="005B1579">
        <w:trPr>
          <w:trHeight w:val="984"/>
        </w:trPr>
        <w:tc>
          <w:tcPr>
            <w:tcW w:w="1215" w:type="dxa"/>
          </w:tcPr>
          <w:p w14:paraId="318BD547" w14:textId="77777777" w:rsidR="00D80F1B" w:rsidRPr="00417AB4" w:rsidRDefault="00D80F1B" w:rsidP="00C3708A">
            <w:pPr>
              <w:pStyle w:val="TableParagraph"/>
              <w:bidi/>
              <w:spacing w:before="0"/>
              <w:rPr>
                <w:rFonts w:cs="B Nazanin"/>
                <w:sz w:val="16"/>
              </w:rPr>
            </w:pPr>
          </w:p>
        </w:tc>
        <w:tc>
          <w:tcPr>
            <w:tcW w:w="1768" w:type="dxa"/>
          </w:tcPr>
          <w:p w14:paraId="5C81CD8C" w14:textId="77777777" w:rsidR="00D80F1B" w:rsidRPr="00417AB4" w:rsidRDefault="00D80F1B" w:rsidP="00C3708A">
            <w:pPr>
              <w:pStyle w:val="TableParagraph"/>
              <w:bidi/>
              <w:ind w:left="63" w:right="72"/>
              <w:rPr>
                <w:rFonts w:cs="B Nazanin"/>
                <w:sz w:val="16"/>
              </w:rPr>
            </w:pPr>
            <w:r w:rsidRPr="00417AB4">
              <w:rPr>
                <w:rFonts w:cs="B Nazanin"/>
                <w:sz w:val="16"/>
                <w:szCs w:val="16"/>
                <w:rtl/>
              </w:rPr>
              <w:t>ارائه کارگاه ها و سمینارهای کوتاه مدت برای تجهیز پژوهشگران و دانشجویان به مهارت های کسب وکار</w:t>
            </w:r>
          </w:p>
        </w:tc>
        <w:tc>
          <w:tcPr>
            <w:tcW w:w="1158" w:type="dxa"/>
          </w:tcPr>
          <w:p w14:paraId="7AB75C02" w14:textId="77777777" w:rsidR="00D80F1B" w:rsidRPr="00417AB4" w:rsidRDefault="00D80F1B" w:rsidP="00C3708A">
            <w:pPr>
              <w:pStyle w:val="TableParagraph"/>
              <w:bidi/>
              <w:ind w:left="57"/>
              <w:rPr>
                <w:rFonts w:cs="B Nazanin"/>
                <w:sz w:val="16"/>
              </w:rPr>
            </w:pPr>
            <w:r w:rsidRPr="00417AB4">
              <w:rPr>
                <w:rFonts w:cs="B Nazanin"/>
                <w:spacing w:val="-2"/>
                <w:sz w:val="16"/>
                <w:szCs w:val="16"/>
                <w:rtl/>
              </w:rPr>
              <w:t>کارگاه ها و سمینارها</w:t>
            </w:r>
          </w:p>
        </w:tc>
        <w:tc>
          <w:tcPr>
            <w:tcW w:w="5161" w:type="dxa"/>
            <w:gridSpan w:val="2"/>
          </w:tcPr>
          <w:p w14:paraId="6751A4FF" w14:textId="77777777" w:rsidR="00D80F1B" w:rsidRPr="00417AB4" w:rsidRDefault="00D80F1B" w:rsidP="00C3708A">
            <w:pPr>
              <w:pStyle w:val="TableParagraph"/>
              <w:bidi/>
              <w:ind w:left="122" w:right="269"/>
              <w:rPr>
                <w:rFonts w:cs="B Nazanin"/>
                <w:sz w:val="16"/>
              </w:rPr>
            </w:pPr>
            <w:r w:rsidRPr="00417AB4">
              <w:rPr>
                <w:rFonts w:cs="B Nazanin"/>
                <w:sz w:val="16"/>
                <w:szCs w:val="16"/>
                <w:rtl/>
              </w:rPr>
              <w:t xml:space="preserve">(فرناندز-مویا و همکاران) </w:t>
            </w:r>
            <w:hyperlink w:anchor="_bookmark37" w:history="1">
              <w:r w:rsidRPr="00417AB4">
                <w:rPr>
                  <w:rFonts w:cs="B Nazanin"/>
                  <w:color w:val="0000FF"/>
                  <w:sz w:val="16"/>
                  <w:szCs w:val="16"/>
                  <w:rtl/>
                </w:rPr>
                <w:t>۲۰۲۵</w:t>
              </w:r>
            </w:hyperlink>
            <w:r w:rsidRPr="00417AB4">
              <w:rPr>
                <w:rFonts w:cs="B Nazanin"/>
                <w:sz w:val="16"/>
                <w:szCs w:val="16"/>
                <w:rtl/>
              </w:rPr>
              <w:t xml:space="preserve">؛ چان و دیگران. </w:t>
            </w:r>
            <w:hyperlink w:anchor="_bookmark27" w:history="1">
              <w:r w:rsidRPr="00417AB4">
                <w:rPr>
                  <w:rFonts w:cs="B Nazanin"/>
                  <w:color w:val="0000FF"/>
                  <w:sz w:val="16"/>
                  <w:szCs w:val="16"/>
                  <w:rtl/>
                </w:rPr>
                <w:t>۲۰۲۲</w:t>
              </w:r>
            </w:hyperlink>
            <w:r w:rsidRPr="00417AB4">
              <w:rPr>
                <w:rFonts w:cs="B Nazanin"/>
                <w:sz w:val="16"/>
                <w:szCs w:val="16"/>
                <w:rtl/>
              </w:rPr>
              <w:t xml:space="preserve">؛ مله و همکاران. </w:t>
            </w:r>
            <w:hyperlink w:anchor="_bookmark61" w:history="1">
              <w:r w:rsidRPr="00417AB4">
                <w:rPr>
                  <w:rFonts w:cs="B Nazanin"/>
                  <w:color w:val="0000FF"/>
                  <w:sz w:val="16"/>
                  <w:szCs w:val="16"/>
                  <w:rtl/>
                </w:rPr>
                <w:t>۲۰۲۲</w:t>
              </w:r>
            </w:hyperlink>
            <w:r w:rsidRPr="00417AB4">
              <w:rPr>
                <w:rFonts w:cs="B Nazanin"/>
                <w:sz w:val="16"/>
                <w:szCs w:val="16"/>
                <w:rtl/>
              </w:rPr>
              <w:t xml:space="preserve">؛ هیتون و همکاران. </w:t>
            </w:r>
            <w:hyperlink w:anchor="_bookmark43" w:history="1">
              <w:r w:rsidRPr="00417AB4">
                <w:rPr>
                  <w:rFonts w:cs="B Nazanin"/>
                  <w:color w:val="0000FF"/>
                  <w:sz w:val="16"/>
                  <w:szCs w:val="16"/>
                  <w:rtl/>
                </w:rPr>
                <w:t>۲۰۱۹</w:t>
              </w:r>
            </w:hyperlink>
            <w:r w:rsidRPr="00417AB4">
              <w:rPr>
                <w:rFonts w:cs="B Nazanin"/>
                <w:sz w:val="16"/>
                <w:szCs w:val="16"/>
                <w:rtl/>
              </w:rPr>
              <w:t xml:space="preserve">؛ بیشاف و همکاران. </w:t>
            </w:r>
            <w:hyperlink w:anchor="_bookmark19" w:history="1">
              <w:r w:rsidRPr="00417AB4">
                <w:rPr>
                  <w:rFonts w:cs="B Nazanin"/>
                  <w:color w:val="0000FF"/>
                  <w:sz w:val="16"/>
                  <w:szCs w:val="16"/>
                  <w:rtl/>
                </w:rPr>
                <w:t>۲۰۱۸</w:t>
              </w:r>
            </w:hyperlink>
            <w:r w:rsidRPr="00417AB4">
              <w:rPr>
                <w:rFonts w:cs="B Nazanin"/>
                <w:sz w:val="16"/>
                <w:szCs w:val="16"/>
                <w:rtl/>
              </w:rPr>
              <w:t xml:space="preserve">؛ رانگا و همکاران. </w:t>
            </w:r>
            <w:hyperlink w:anchor="_bookmark73" w:history="1">
              <w:r w:rsidRPr="00417AB4">
                <w:rPr>
                  <w:rFonts w:cs="B Nazanin"/>
                  <w:color w:val="0000FF"/>
                  <w:sz w:val="16"/>
                  <w:szCs w:val="16"/>
                  <w:rtl/>
                </w:rPr>
                <w:t>۲۰۱۶</w:t>
              </w:r>
            </w:hyperlink>
            <w:r w:rsidRPr="00417AB4">
              <w:rPr>
                <w:rFonts w:cs="B Nazanin"/>
                <w:sz w:val="16"/>
                <w:szCs w:val="16"/>
                <w:rtl/>
              </w:rPr>
              <w:t xml:space="preserve">؛ موریس و همکاران. </w:t>
            </w:r>
            <w:hyperlink w:anchor="_bookmark64" w:history="1">
              <w:r w:rsidRPr="00417AB4">
                <w:rPr>
                  <w:rFonts w:cs="B Nazanin"/>
                  <w:color w:val="0000FF"/>
                  <w:sz w:val="16"/>
                  <w:szCs w:val="16"/>
                  <w:rtl/>
                </w:rPr>
                <w:t>۲۰۱۱</w:t>
              </w:r>
            </w:hyperlink>
            <w:r w:rsidRPr="00417AB4">
              <w:rPr>
                <w:rFonts w:cs="B Nazanin"/>
                <w:sz w:val="16"/>
                <w:szCs w:val="16"/>
                <w:rtl/>
              </w:rPr>
              <w:t>)</w:t>
            </w:r>
          </w:p>
        </w:tc>
      </w:tr>
      <w:tr w:rsidR="00D80F1B" w:rsidRPr="00417AB4" w14:paraId="498C114F" w14:textId="77777777" w:rsidTr="005B1579">
        <w:trPr>
          <w:trHeight w:val="984"/>
        </w:trPr>
        <w:tc>
          <w:tcPr>
            <w:tcW w:w="1215" w:type="dxa"/>
          </w:tcPr>
          <w:p w14:paraId="54F14EB2" w14:textId="77777777" w:rsidR="00D80F1B" w:rsidRPr="00417AB4" w:rsidRDefault="00D80F1B" w:rsidP="00C3708A">
            <w:pPr>
              <w:pStyle w:val="TableParagraph"/>
              <w:bidi/>
              <w:spacing w:before="0"/>
              <w:rPr>
                <w:rFonts w:cs="B Nazanin"/>
                <w:sz w:val="16"/>
              </w:rPr>
            </w:pPr>
          </w:p>
        </w:tc>
        <w:tc>
          <w:tcPr>
            <w:tcW w:w="1768" w:type="dxa"/>
          </w:tcPr>
          <w:p w14:paraId="4864DC34" w14:textId="77777777" w:rsidR="00D80F1B" w:rsidRPr="00417AB4" w:rsidRDefault="00D80F1B" w:rsidP="00C3708A">
            <w:pPr>
              <w:pStyle w:val="TableParagraph"/>
              <w:bidi/>
              <w:ind w:left="63" w:right="384"/>
              <w:rPr>
                <w:rFonts w:cs="B Nazanin"/>
                <w:sz w:val="16"/>
              </w:rPr>
            </w:pPr>
            <w:r w:rsidRPr="00417AB4">
              <w:rPr>
                <w:rFonts w:cs="B Nazanin"/>
                <w:sz w:val="16"/>
                <w:szCs w:val="16"/>
                <w:rtl/>
              </w:rPr>
              <w:t>راه اندازی چالش های مبتنی بر مسئله برای توسعه راه حل های نوآورانه برای مشکلات یک شرکت</w:t>
            </w:r>
          </w:p>
        </w:tc>
        <w:tc>
          <w:tcPr>
            <w:tcW w:w="1158" w:type="dxa"/>
          </w:tcPr>
          <w:p w14:paraId="6060930D" w14:textId="77777777" w:rsidR="00D80F1B" w:rsidRPr="00417AB4" w:rsidRDefault="00D80F1B" w:rsidP="00C3708A">
            <w:pPr>
              <w:pStyle w:val="TableParagraph"/>
              <w:bidi/>
              <w:ind w:left="57"/>
              <w:rPr>
                <w:rFonts w:cs="B Nazanin"/>
                <w:sz w:val="16"/>
              </w:rPr>
            </w:pPr>
            <w:r w:rsidRPr="00417AB4">
              <w:rPr>
                <w:rFonts w:cs="B Nazanin"/>
                <w:spacing w:val="-2"/>
                <w:sz w:val="16"/>
                <w:szCs w:val="16"/>
                <w:rtl/>
              </w:rPr>
              <w:t>رویدادهای مسابقه: شبکه سازی مچ میکینگ</w:t>
            </w:r>
          </w:p>
        </w:tc>
        <w:tc>
          <w:tcPr>
            <w:tcW w:w="5161" w:type="dxa"/>
            <w:gridSpan w:val="2"/>
          </w:tcPr>
          <w:p w14:paraId="73F64398" w14:textId="77777777" w:rsidR="00D80F1B" w:rsidRPr="00417AB4" w:rsidRDefault="00D80F1B" w:rsidP="00C3708A">
            <w:pPr>
              <w:pStyle w:val="TableParagraph"/>
              <w:bidi/>
              <w:ind w:left="122" w:right="145"/>
              <w:rPr>
                <w:rFonts w:cs="B Nazanin"/>
                <w:sz w:val="16"/>
              </w:rPr>
            </w:pPr>
            <w:r w:rsidRPr="00417AB4">
              <w:rPr>
                <w:rFonts w:cs="B Nazanin"/>
                <w:sz w:val="16"/>
                <w:szCs w:val="16"/>
                <w:rtl/>
              </w:rPr>
              <w:t xml:space="preserve">(مله و همکاران) </w:t>
            </w:r>
            <w:hyperlink w:anchor="_bookmark61" w:history="1">
              <w:r w:rsidRPr="00417AB4">
                <w:rPr>
                  <w:rFonts w:cs="B Nazanin"/>
                  <w:color w:val="0000FF"/>
                  <w:sz w:val="16"/>
                  <w:szCs w:val="16"/>
                  <w:rtl/>
                </w:rPr>
                <w:t>۲۰۲۲</w:t>
              </w:r>
            </w:hyperlink>
            <w:r w:rsidRPr="00417AB4">
              <w:rPr>
                <w:rFonts w:cs="B Nazanin"/>
                <w:sz w:val="16"/>
                <w:szCs w:val="16"/>
                <w:rtl/>
              </w:rPr>
              <w:t xml:space="preserve">؛ د یاگر و همکاران. </w:t>
            </w:r>
            <w:hyperlink w:anchor="_bookmark34" w:history="1">
              <w:r w:rsidRPr="00417AB4">
                <w:rPr>
                  <w:rFonts w:cs="B Nazanin"/>
                  <w:color w:val="0000FF"/>
                  <w:sz w:val="16"/>
                  <w:szCs w:val="16"/>
                  <w:rtl/>
                </w:rPr>
                <w:t>۲۰۱۷</w:t>
              </w:r>
            </w:hyperlink>
            <w:r w:rsidRPr="00417AB4">
              <w:rPr>
                <w:rFonts w:cs="B Nazanin"/>
                <w:sz w:val="16"/>
                <w:szCs w:val="16"/>
                <w:rtl/>
              </w:rPr>
              <w:t xml:space="preserve">؛ راسموسن و رایت </w:t>
            </w:r>
            <w:hyperlink w:anchor="_bookmark75" w:history="1">
              <w:r w:rsidRPr="00417AB4">
                <w:rPr>
                  <w:rFonts w:cs="B Nazanin"/>
                  <w:color w:val="0000FF"/>
                  <w:sz w:val="16"/>
                  <w:szCs w:val="16"/>
                  <w:rtl/>
                </w:rPr>
                <w:t>۲۰۱۵</w:t>
              </w:r>
            </w:hyperlink>
            <w:r w:rsidRPr="00417AB4">
              <w:rPr>
                <w:rFonts w:cs="B Nazanin"/>
                <w:sz w:val="16"/>
                <w:szCs w:val="16"/>
                <w:rtl/>
              </w:rPr>
              <w:t>)</w:t>
            </w:r>
          </w:p>
        </w:tc>
      </w:tr>
      <w:tr w:rsidR="00D80F1B" w:rsidRPr="00417AB4" w14:paraId="75EE923B" w14:textId="77777777" w:rsidTr="005B1579">
        <w:trPr>
          <w:trHeight w:val="1174"/>
        </w:trPr>
        <w:tc>
          <w:tcPr>
            <w:tcW w:w="1215" w:type="dxa"/>
          </w:tcPr>
          <w:p w14:paraId="1D80DD8A" w14:textId="77777777" w:rsidR="00D80F1B" w:rsidRPr="00417AB4" w:rsidRDefault="00D80F1B" w:rsidP="00C3708A">
            <w:pPr>
              <w:pStyle w:val="TableParagraph"/>
              <w:bidi/>
              <w:spacing w:before="0"/>
              <w:rPr>
                <w:rFonts w:cs="B Nazanin"/>
                <w:sz w:val="16"/>
              </w:rPr>
            </w:pPr>
          </w:p>
        </w:tc>
        <w:tc>
          <w:tcPr>
            <w:tcW w:w="1768" w:type="dxa"/>
          </w:tcPr>
          <w:p w14:paraId="73BFC8CD" w14:textId="77777777" w:rsidR="00D80F1B" w:rsidRPr="00417AB4" w:rsidRDefault="00D80F1B" w:rsidP="00C3708A">
            <w:pPr>
              <w:pStyle w:val="TableParagraph"/>
              <w:bidi/>
              <w:ind w:left="63"/>
              <w:rPr>
                <w:rFonts w:cs="B Nazanin"/>
                <w:sz w:val="16"/>
              </w:rPr>
            </w:pPr>
            <w:r w:rsidRPr="00417AB4">
              <w:rPr>
                <w:rFonts w:cs="B Nazanin"/>
                <w:sz w:val="16"/>
                <w:szCs w:val="16"/>
                <w:rtl/>
              </w:rPr>
              <w:t>راه اندازی رقابت استارتاپ برای شبکه سازی، ایجاد تیم و راهنمایی</w:t>
            </w:r>
          </w:p>
        </w:tc>
        <w:tc>
          <w:tcPr>
            <w:tcW w:w="1158" w:type="dxa"/>
          </w:tcPr>
          <w:p w14:paraId="1F87603A" w14:textId="77777777" w:rsidR="00D80F1B" w:rsidRPr="00417AB4" w:rsidRDefault="00D80F1B" w:rsidP="00C3708A">
            <w:pPr>
              <w:pStyle w:val="TableParagraph"/>
              <w:bidi/>
              <w:ind w:left="57" w:right="205"/>
              <w:rPr>
                <w:rFonts w:cs="B Nazanin"/>
                <w:sz w:val="16"/>
              </w:rPr>
            </w:pPr>
            <w:r w:rsidRPr="00417AB4">
              <w:rPr>
                <w:rFonts w:cs="B Nazanin"/>
                <w:spacing w:val="-2"/>
                <w:sz w:val="16"/>
                <w:szCs w:val="16"/>
                <w:rtl/>
              </w:rPr>
              <w:t>رویدادهای مسابقه: ارائه در شبکه سازی کسب وکار</w:t>
            </w:r>
          </w:p>
        </w:tc>
        <w:tc>
          <w:tcPr>
            <w:tcW w:w="5161" w:type="dxa"/>
            <w:gridSpan w:val="2"/>
          </w:tcPr>
          <w:p w14:paraId="27835F5F" w14:textId="77777777" w:rsidR="00D80F1B" w:rsidRPr="00417AB4" w:rsidRDefault="00D80F1B" w:rsidP="00C3708A">
            <w:pPr>
              <w:pStyle w:val="TableParagraph"/>
              <w:bidi/>
              <w:ind w:left="122" w:right="145"/>
              <w:rPr>
                <w:rFonts w:cs="B Nazanin"/>
                <w:sz w:val="16"/>
              </w:rPr>
            </w:pPr>
            <w:r w:rsidRPr="00417AB4">
              <w:rPr>
                <w:rFonts w:cs="B Nazanin"/>
                <w:sz w:val="16"/>
                <w:szCs w:val="16"/>
                <w:rtl/>
              </w:rPr>
              <w:t xml:space="preserve">(فرناندز-مویا و همکاران) </w:t>
            </w:r>
            <w:hyperlink w:anchor="_bookmark37" w:history="1">
              <w:r w:rsidRPr="00417AB4">
                <w:rPr>
                  <w:rFonts w:cs="B Nazanin"/>
                  <w:color w:val="0000FF"/>
                  <w:sz w:val="16"/>
                  <w:szCs w:val="16"/>
                  <w:rtl/>
                </w:rPr>
                <w:t>۲۰۲۵</w:t>
              </w:r>
            </w:hyperlink>
            <w:r w:rsidRPr="00417AB4">
              <w:rPr>
                <w:rFonts w:cs="B Nazanin"/>
                <w:sz w:val="16"/>
                <w:szCs w:val="16"/>
                <w:rtl/>
              </w:rPr>
              <w:t xml:space="preserve">؛ زینکر و همکاران. </w:t>
            </w:r>
            <w:hyperlink w:anchor="_bookmark86" w:history="1">
              <w:r w:rsidRPr="00417AB4">
                <w:rPr>
                  <w:rFonts w:cs="B Nazanin"/>
                  <w:color w:val="0000FF"/>
                  <w:sz w:val="16"/>
                  <w:szCs w:val="16"/>
                  <w:rtl/>
                </w:rPr>
                <w:t>۲۰۲۴</w:t>
              </w:r>
            </w:hyperlink>
            <w:r w:rsidRPr="00417AB4">
              <w:rPr>
                <w:rFonts w:cs="B Nazanin"/>
                <w:sz w:val="16"/>
                <w:szCs w:val="16"/>
                <w:rtl/>
              </w:rPr>
              <w:t xml:space="preserve">؛ اوراجینی و همکاران. </w:t>
            </w:r>
            <w:hyperlink w:anchor="_bookmark71" w:history="1">
              <w:r w:rsidRPr="00417AB4">
                <w:rPr>
                  <w:rFonts w:cs="B Nazanin"/>
                  <w:color w:val="0000FF"/>
                  <w:sz w:val="16"/>
                  <w:szCs w:val="16"/>
                  <w:rtl/>
                </w:rPr>
                <w:t>۲۰۲۳</w:t>
              </w:r>
            </w:hyperlink>
            <w:r w:rsidRPr="00417AB4">
              <w:rPr>
                <w:rFonts w:cs="B Nazanin"/>
                <w:sz w:val="16"/>
                <w:szCs w:val="16"/>
                <w:rtl/>
              </w:rPr>
              <w:t xml:space="preserve">؛ چان و دیگران. </w:t>
            </w:r>
            <w:hyperlink w:anchor="_bookmark27" w:history="1">
              <w:r w:rsidRPr="00417AB4">
                <w:rPr>
                  <w:rFonts w:cs="B Nazanin"/>
                  <w:color w:val="0000FF"/>
                  <w:sz w:val="16"/>
                  <w:szCs w:val="16"/>
                  <w:rtl/>
                </w:rPr>
                <w:t>۲۰۲۲</w:t>
              </w:r>
            </w:hyperlink>
            <w:r w:rsidRPr="00417AB4">
              <w:rPr>
                <w:rFonts w:cs="B Nazanin"/>
                <w:sz w:val="16"/>
                <w:szCs w:val="16"/>
                <w:rtl/>
              </w:rPr>
              <w:t xml:space="preserve">؛ مله و همکاران. </w:t>
            </w:r>
            <w:hyperlink w:anchor="_bookmark61" w:history="1">
              <w:r w:rsidRPr="00417AB4">
                <w:rPr>
                  <w:rFonts w:cs="B Nazanin"/>
                  <w:color w:val="0000FF"/>
                  <w:sz w:val="16"/>
                  <w:szCs w:val="16"/>
                  <w:rtl/>
                </w:rPr>
                <w:t>۲۰۲۲</w:t>
              </w:r>
            </w:hyperlink>
            <w:r w:rsidRPr="00417AB4">
              <w:rPr>
                <w:rFonts w:cs="B Nazanin"/>
                <w:sz w:val="16"/>
                <w:szCs w:val="16"/>
                <w:rtl/>
              </w:rPr>
              <w:t xml:space="preserve">؛ هیتون و همکاران. </w:t>
            </w:r>
            <w:hyperlink w:anchor="_bookmark43" w:history="1">
              <w:r w:rsidRPr="00417AB4">
                <w:rPr>
                  <w:rFonts w:cs="B Nazanin"/>
                  <w:color w:val="0000FF"/>
                  <w:sz w:val="16"/>
                  <w:szCs w:val="16"/>
                  <w:rtl/>
                </w:rPr>
                <w:t>۲۰۱۹</w:t>
              </w:r>
            </w:hyperlink>
            <w:r w:rsidRPr="00417AB4">
              <w:rPr>
                <w:rFonts w:cs="B Nazanin"/>
                <w:sz w:val="16"/>
                <w:szCs w:val="16"/>
                <w:rtl/>
              </w:rPr>
              <w:t xml:space="preserve">؛ لوپس و همکاران. </w:t>
            </w:r>
            <w:hyperlink w:anchor="_bookmark58" w:history="1">
              <w:r w:rsidRPr="00417AB4">
                <w:rPr>
                  <w:rFonts w:cs="B Nazanin"/>
                  <w:color w:val="0000FF"/>
                  <w:sz w:val="16"/>
                  <w:szCs w:val="16"/>
                  <w:rtl/>
                </w:rPr>
                <w:t>۲۰۱۸</w:t>
              </w:r>
            </w:hyperlink>
            <w:r w:rsidRPr="00417AB4">
              <w:rPr>
                <w:rFonts w:cs="B Nazanin"/>
                <w:sz w:val="16"/>
                <w:szCs w:val="16"/>
                <w:rtl/>
              </w:rPr>
              <w:t xml:space="preserve">؛ کانتو-اورتیز و همکاران. </w:t>
            </w:r>
            <w:hyperlink w:anchor="_bookmark25" w:history="1">
              <w:r w:rsidRPr="00417AB4">
                <w:rPr>
                  <w:rFonts w:cs="B Nazanin"/>
                  <w:color w:val="0000FF"/>
                  <w:sz w:val="16"/>
                  <w:szCs w:val="16"/>
                  <w:rtl/>
                </w:rPr>
                <w:t>۲۰۱۷</w:t>
              </w:r>
            </w:hyperlink>
            <w:r w:rsidRPr="00417AB4">
              <w:rPr>
                <w:rFonts w:cs="B Nazanin"/>
                <w:sz w:val="16"/>
                <w:szCs w:val="16"/>
                <w:rtl/>
              </w:rPr>
              <w:t xml:space="preserve">؛ یو و همکاران. </w:t>
            </w:r>
            <w:hyperlink w:anchor="_bookmark84" w:history="1">
              <w:r w:rsidRPr="00417AB4">
                <w:rPr>
                  <w:rFonts w:cs="B Nazanin"/>
                  <w:color w:val="0000FF"/>
                  <w:sz w:val="16"/>
                  <w:szCs w:val="16"/>
                  <w:rtl/>
                </w:rPr>
                <w:t>۲۰۱۷</w:t>
              </w:r>
            </w:hyperlink>
            <w:r w:rsidRPr="00417AB4">
              <w:rPr>
                <w:rFonts w:cs="B Nazanin"/>
                <w:sz w:val="16"/>
                <w:szCs w:val="16"/>
                <w:rtl/>
              </w:rPr>
              <w:t>)</w:t>
            </w:r>
          </w:p>
        </w:tc>
      </w:tr>
      <w:tr w:rsidR="00D80F1B" w:rsidRPr="00417AB4" w14:paraId="7E63817D" w14:textId="77777777" w:rsidTr="005B1579">
        <w:trPr>
          <w:trHeight w:val="794"/>
        </w:trPr>
        <w:tc>
          <w:tcPr>
            <w:tcW w:w="1215" w:type="dxa"/>
          </w:tcPr>
          <w:p w14:paraId="5C6CCFA7" w14:textId="77777777" w:rsidR="00D80F1B" w:rsidRPr="00417AB4" w:rsidRDefault="00D80F1B" w:rsidP="00C3708A">
            <w:pPr>
              <w:pStyle w:val="TableParagraph"/>
              <w:bidi/>
              <w:spacing w:before="0"/>
              <w:rPr>
                <w:rFonts w:cs="B Nazanin"/>
                <w:sz w:val="16"/>
              </w:rPr>
            </w:pPr>
          </w:p>
        </w:tc>
        <w:tc>
          <w:tcPr>
            <w:tcW w:w="1768" w:type="dxa"/>
          </w:tcPr>
          <w:p w14:paraId="55671B00" w14:textId="77777777" w:rsidR="00D80F1B" w:rsidRPr="00417AB4" w:rsidRDefault="00D80F1B" w:rsidP="00C3708A">
            <w:pPr>
              <w:pStyle w:val="TableParagraph"/>
              <w:bidi/>
              <w:ind w:left="63" w:right="72"/>
              <w:rPr>
                <w:rFonts w:cs="B Nazanin"/>
                <w:sz w:val="16"/>
              </w:rPr>
            </w:pPr>
            <w:r w:rsidRPr="00417AB4">
              <w:rPr>
                <w:rFonts w:cs="B Nazanin"/>
                <w:sz w:val="16"/>
                <w:szCs w:val="16"/>
                <w:rtl/>
              </w:rPr>
              <w:t>راه اندازی رقابت سرمایه گذاری برای سرمایه گذاری در استارتاپ های نوپا</w:t>
            </w:r>
          </w:p>
        </w:tc>
        <w:tc>
          <w:tcPr>
            <w:tcW w:w="1158" w:type="dxa"/>
          </w:tcPr>
          <w:p w14:paraId="6F83A6F7" w14:textId="77777777" w:rsidR="00D80F1B" w:rsidRPr="00417AB4" w:rsidRDefault="00D80F1B" w:rsidP="00C3708A">
            <w:pPr>
              <w:pStyle w:val="TableParagraph"/>
              <w:bidi/>
              <w:spacing w:before="10"/>
              <w:ind w:left="57" w:right="205"/>
              <w:rPr>
                <w:rFonts w:cs="B Nazanin"/>
                <w:sz w:val="16"/>
              </w:rPr>
            </w:pPr>
            <w:r w:rsidRPr="00417AB4">
              <w:rPr>
                <w:rFonts w:cs="B Nazanin"/>
                <w:spacing w:val="-2"/>
                <w:sz w:val="16"/>
                <w:szCs w:val="16"/>
                <w:rtl/>
              </w:rPr>
              <w:t>رویدادهای مسابقه: ارائه در کسب وکار</w:t>
            </w:r>
          </w:p>
        </w:tc>
        <w:tc>
          <w:tcPr>
            <w:tcW w:w="5161" w:type="dxa"/>
            <w:gridSpan w:val="2"/>
          </w:tcPr>
          <w:p w14:paraId="28A93503" w14:textId="77777777" w:rsidR="00D80F1B" w:rsidRPr="00417AB4" w:rsidRDefault="00D80F1B" w:rsidP="00C3708A">
            <w:pPr>
              <w:pStyle w:val="TableParagraph"/>
              <w:bidi/>
              <w:spacing w:before="10"/>
              <w:ind w:left="122" w:right="145"/>
              <w:rPr>
                <w:rFonts w:cs="B Nazanin"/>
                <w:sz w:val="16"/>
              </w:rPr>
            </w:pPr>
            <w:r w:rsidRPr="00417AB4">
              <w:rPr>
                <w:rFonts w:cs="B Nazanin"/>
                <w:sz w:val="16"/>
                <w:szCs w:val="16"/>
                <w:rtl/>
              </w:rPr>
              <w:t xml:space="preserve">(اوراگینی و همکاران) </w:t>
            </w:r>
            <w:hyperlink w:anchor="_bookmark71" w:history="1">
              <w:r w:rsidRPr="00417AB4">
                <w:rPr>
                  <w:rFonts w:cs="B Nazanin"/>
                  <w:color w:val="0000FF"/>
                  <w:sz w:val="16"/>
                  <w:szCs w:val="16"/>
                  <w:rtl/>
                </w:rPr>
                <w:t>۲۰۲۳</w:t>
              </w:r>
            </w:hyperlink>
            <w:r w:rsidRPr="00417AB4">
              <w:rPr>
                <w:rFonts w:cs="B Nazanin"/>
                <w:sz w:val="16"/>
                <w:szCs w:val="16"/>
                <w:rtl/>
              </w:rPr>
              <w:t xml:space="preserve">؛ هیتون و همکاران. </w:t>
            </w:r>
            <w:hyperlink w:anchor="_bookmark43" w:history="1">
              <w:r w:rsidRPr="00417AB4">
                <w:rPr>
                  <w:rFonts w:cs="B Nazanin"/>
                  <w:color w:val="0000FF"/>
                  <w:sz w:val="16"/>
                  <w:szCs w:val="16"/>
                  <w:rtl/>
                </w:rPr>
                <w:t>۲۰۱۹</w:t>
              </w:r>
            </w:hyperlink>
            <w:r w:rsidRPr="00417AB4">
              <w:rPr>
                <w:rFonts w:cs="B Nazanin"/>
                <w:sz w:val="16"/>
                <w:szCs w:val="16"/>
                <w:rtl/>
              </w:rPr>
              <w:t xml:space="preserve">؛ لوپس و همکاران. </w:t>
            </w:r>
            <w:hyperlink w:anchor="_bookmark58" w:history="1">
              <w:r w:rsidRPr="00417AB4">
                <w:rPr>
                  <w:rFonts w:cs="B Nazanin"/>
                  <w:color w:val="0000FF"/>
                  <w:sz w:val="16"/>
                  <w:szCs w:val="16"/>
                  <w:rtl/>
                </w:rPr>
                <w:t>۲۰۱۸</w:t>
              </w:r>
            </w:hyperlink>
            <w:r w:rsidRPr="00417AB4">
              <w:rPr>
                <w:rFonts w:cs="B Nazanin"/>
                <w:sz w:val="16"/>
                <w:szCs w:val="16"/>
                <w:rtl/>
              </w:rPr>
              <w:t xml:space="preserve">؛ هوانگ-سعد و همکاران. </w:t>
            </w:r>
            <w:hyperlink w:anchor="_bookmark47" w:history="1">
              <w:r w:rsidRPr="00417AB4">
                <w:rPr>
                  <w:rFonts w:cs="B Nazanin"/>
                  <w:color w:val="0000FF"/>
                  <w:sz w:val="16"/>
                  <w:szCs w:val="16"/>
                  <w:rtl/>
                </w:rPr>
                <w:t>۲۰۱۶</w:t>
              </w:r>
            </w:hyperlink>
            <w:r w:rsidRPr="00417AB4">
              <w:rPr>
                <w:rFonts w:cs="B Nazanin"/>
                <w:sz w:val="16"/>
                <w:szCs w:val="16"/>
                <w:rtl/>
              </w:rPr>
              <w:t xml:space="preserve">؛ یو و همکاران. </w:t>
            </w:r>
            <w:hyperlink w:anchor="_bookmark84" w:history="1">
              <w:r w:rsidRPr="00417AB4">
                <w:rPr>
                  <w:rFonts w:cs="B Nazanin"/>
                  <w:color w:val="0000FF"/>
                  <w:sz w:val="16"/>
                  <w:szCs w:val="16"/>
                  <w:rtl/>
                </w:rPr>
                <w:t>۲۰۱۷</w:t>
              </w:r>
            </w:hyperlink>
            <w:r w:rsidRPr="00417AB4">
              <w:rPr>
                <w:rFonts w:cs="B Nazanin"/>
                <w:sz w:val="16"/>
                <w:szCs w:val="16"/>
                <w:rtl/>
              </w:rPr>
              <w:t xml:space="preserve">؛ راسموسن و رایت </w:t>
            </w:r>
            <w:hyperlink w:anchor="_bookmark75" w:history="1">
              <w:r w:rsidRPr="00417AB4">
                <w:rPr>
                  <w:rFonts w:cs="B Nazanin"/>
                  <w:color w:val="0000FF"/>
                  <w:sz w:val="16"/>
                  <w:szCs w:val="16"/>
                  <w:rtl/>
                </w:rPr>
                <w:t>۲۰۱۵</w:t>
              </w:r>
            </w:hyperlink>
            <w:r w:rsidRPr="00417AB4">
              <w:rPr>
                <w:rFonts w:cs="B Nazanin"/>
                <w:sz w:val="16"/>
                <w:szCs w:val="16"/>
                <w:rtl/>
              </w:rPr>
              <w:t>)</w:t>
            </w:r>
          </w:p>
        </w:tc>
      </w:tr>
      <w:tr w:rsidR="00D80F1B" w:rsidRPr="00417AB4" w14:paraId="6F35BFDE" w14:textId="77777777" w:rsidTr="005B1579">
        <w:trPr>
          <w:trHeight w:val="794"/>
        </w:trPr>
        <w:tc>
          <w:tcPr>
            <w:tcW w:w="1215" w:type="dxa"/>
          </w:tcPr>
          <w:p w14:paraId="4A6B8A9A" w14:textId="77777777" w:rsidR="00D80F1B" w:rsidRPr="00417AB4" w:rsidRDefault="00D80F1B" w:rsidP="00C3708A">
            <w:pPr>
              <w:pStyle w:val="TableParagraph"/>
              <w:bidi/>
              <w:spacing w:before="0"/>
              <w:rPr>
                <w:rFonts w:cs="B Nazanin"/>
                <w:sz w:val="16"/>
              </w:rPr>
            </w:pPr>
          </w:p>
        </w:tc>
        <w:tc>
          <w:tcPr>
            <w:tcW w:w="1768" w:type="dxa"/>
          </w:tcPr>
          <w:p w14:paraId="1AB108E5" w14:textId="77777777" w:rsidR="00D80F1B" w:rsidRPr="00417AB4" w:rsidRDefault="00D80F1B" w:rsidP="00C3708A">
            <w:pPr>
              <w:pStyle w:val="TableParagraph"/>
              <w:bidi/>
              <w:spacing w:before="10"/>
              <w:ind w:left="63"/>
              <w:rPr>
                <w:rFonts w:cs="B Nazanin"/>
                <w:sz w:val="16"/>
              </w:rPr>
            </w:pPr>
            <w:r w:rsidRPr="00417AB4">
              <w:rPr>
                <w:rFonts w:cs="B Nazanin"/>
                <w:sz w:val="16"/>
                <w:szCs w:val="16"/>
                <w:rtl/>
              </w:rPr>
              <w:t>تحریک کسب وکارهای غیرانتفاعی برای استارت آپ های اجتماعی جهت پرداختن به مسائل فوری</w:t>
            </w:r>
          </w:p>
        </w:tc>
        <w:tc>
          <w:tcPr>
            <w:tcW w:w="1158" w:type="dxa"/>
          </w:tcPr>
          <w:p w14:paraId="14AEEF98" w14:textId="77777777" w:rsidR="00D80F1B" w:rsidRPr="00417AB4" w:rsidRDefault="00D80F1B" w:rsidP="00C3708A">
            <w:pPr>
              <w:pStyle w:val="TableParagraph"/>
              <w:bidi/>
              <w:spacing w:before="10"/>
              <w:ind w:left="57" w:right="205"/>
              <w:rPr>
                <w:rFonts w:cs="B Nazanin"/>
                <w:sz w:val="16"/>
              </w:rPr>
            </w:pPr>
            <w:r w:rsidRPr="00417AB4">
              <w:rPr>
                <w:rFonts w:cs="B Nazanin"/>
                <w:spacing w:val="-2"/>
                <w:sz w:val="16"/>
                <w:szCs w:val="16"/>
                <w:rtl/>
              </w:rPr>
              <w:t>رویدادهای مسابقه: ارائه در کسب وکار</w:t>
            </w:r>
          </w:p>
        </w:tc>
        <w:tc>
          <w:tcPr>
            <w:tcW w:w="5161" w:type="dxa"/>
            <w:gridSpan w:val="2"/>
          </w:tcPr>
          <w:p w14:paraId="162A48C1" w14:textId="77777777" w:rsidR="00D80F1B" w:rsidRPr="00417AB4" w:rsidRDefault="00D80F1B" w:rsidP="00C3708A">
            <w:pPr>
              <w:pStyle w:val="TableParagraph"/>
              <w:bidi/>
              <w:ind w:left="122"/>
              <w:rPr>
                <w:rFonts w:cs="B Nazanin"/>
                <w:sz w:val="16"/>
              </w:rPr>
            </w:pPr>
            <w:r w:rsidRPr="00417AB4">
              <w:rPr>
                <w:rFonts w:cs="B Nazanin"/>
                <w:sz w:val="16"/>
                <w:szCs w:val="16"/>
                <w:rtl/>
              </w:rPr>
              <w:t xml:space="preserve">(اوراگینی و همکاران) </w:t>
            </w:r>
            <w:hyperlink w:anchor="_bookmark71" w:history="1">
              <w:r w:rsidRPr="00417AB4">
                <w:rPr>
                  <w:rFonts w:cs="B Nazanin"/>
                  <w:color w:val="0000FF"/>
                  <w:sz w:val="16"/>
                  <w:szCs w:val="16"/>
                  <w:rtl/>
                </w:rPr>
                <w:t>۲۰۲۳</w:t>
              </w:r>
            </w:hyperlink>
            <w:r w:rsidRPr="00417AB4">
              <w:rPr>
                <w:rFonts w:cs="B Nazanin"/>
                <w:sz w:val="16"/>
                <w:szCs w:val="16"/>
                <w:rtl/>
              </w:rPr>
              <w:t xml:space="preserve">؛ هیتون و همکاران. </w:t>
            </w:r>
            <w:hyperlink w:anchor="_bookmark43" w:history="1">
              <w:r w:rsidRPr="00417AB4">
                <w:rPr>
                  <w:rFonts w:cs="B Nazanin"/>
                  <w:color w:val="0000FF"/>
                  <w:sz w:val="16"/>
                  <w:szCs w:val="16"/>
                  <w:rtl/>
                </w:rPr>
                <w:t>۲۰۱۹</w:t>
              </w:r>
            </w:hyperlink>
            <w:r w:rsidRPr="00417AB4">
              <w:rPr>
                <w:rFonts w:cs="B Nazanin"/>
                <w:sz w:val="16"/>
                <w:szCs w:val="16"/>
                <w:rtl/>
              </w:rPr>
              <w:t xml:space="preserve">؛ یو و همکاران. </w:t>
            </w:r>
            <w:hyperlink w:anchor="_bookmark84" w:history="1">
              <w:r w:rsidRPr="00417AB4">
                <w:rPr>
                  <w:rFonts w:cs="B Nazanin"/>
                  <w:color w:val="0000FF"/>
                  <w:sz w:val="16"/>
                  <w:szCs w:val="16"/>
                  <w:rtl/>
                </w:rPr>
                <w:t>۲۰۱۷</w:t>
              </w:r>
            </w:hyperlink>
            <w:r w:rsidRPr="00417AB4">
              <w:rPr>
                <w:rFonts w:cs="B Nazanin"/>
                <w:sz w:val="16"/>
                <w:szCs w:val="16"/>
                <w:rtl/>
              </w:rPr>
              <w:t>)</w:t>
            </w:r>
          </w:p>
        </w:tc>
      </w:tr>
      <w:tr w:rsidR="00D80F1B" w:rsidRPr="00417AB4" w14:paraId="20C86E88" w14:textId="77777777" w:rsidTr="005B1579">
        <w:trPr>
          <w:trHeight w:val="984"/>
        </w:trPr>
        <w:tc>
          <w:tcPr>
            <w:tcW w:w="1215" w:type="dxa"/>
          </w:tcPr>
          <w:p w14:paraId="7C0EAAD8" w14:textId="77777777" w:rsidR="00D80F1B" w:rsidRPr="00417AB4" w:rsidRDefault="00D80F1B" w:rsidP="00C3708A">
            <w:pPr>
              <w:pStyle w:val="TableParagraph"/>
              <w:bidi/>
              <w:ind w:right="440"/>
              <w:rPr>
                <w:rFonts w:cs="B Nazanin"/>
                <w:sz w:val="16"/>
              </w:rPr>
            </w:pPr>
            <w:r w:rsidRPr="00417AB4">
              <w:rPr>
                <w:rFonts w:cs="B Nazanin"/>
                <w:spacing w:val="-2"/>
                <w:sz w:val="16"/>
                <w:szCs w:val="16"/>
                <w:rtl/>
              </w:rPr>
              <w:t>دانشجویان و انجمن های پسادکتری</w:t>
            </w:r>
          </w:p>
        </w:tc>
        <w:tc>
          <w:tcPr>
            <w:tcW w:w="1768" w:type="dxa"/>
          </w:tcPr>
          <w:p w14:paraId="59BD22C5" w14:textId="77777777" w:rsidR="00D80F1B" w:rsidRPr="00417AB4" w:rsidRDefault="00D80F1B" w:rsidP="00C3708A">
            <w:pPr>
              <w:pStyle w:val="TableParagraph"/>
              <w:bidi/>
              <w:ind w:left="63" w:right="389"/>
              <w:rPr>
                <w:rFonts w:cs="B Nazanin"/>
                <w:sz w:val="16"/>
              </w:rPr>
            </w:pPr>
            <w:r w:rsidRPr="00417AB4">
              <w:rPr>
                <w:rFonts w:cs="B Nazanin"/>
                <w:sz w:val="16"/>
                <w:szCs w:val="16"/>
                <w:rtl/>
              </w:rPr>
              <w:t>ارتقای علاقه دانشجویان به فناوری، نوآوری و کارآفرینی</w:t>
            </w:r>
          </w:p>
        </w:tc>
        <w:tc>
          <w:tcPr>
            <w:tcW w:w="1158" w:type="dxa"/>
          </w:tcPr>
          <w:p w14:paraId="47EBB49C" w14:textId="77777777" w:rsidR="00D80F1B" w:rsidRPr="00417AB4" w:rsidRDefault="00D80F1B" w:rsidP="00C3708A">
            <w:pPr>
              <w:pStyle w:val="TableParagraph"/>
              <w:bidi/>
              <w:ind w:left="57"/>
              <w:rPr>
                <w:rFonts w:cs="B Nazanin"/>
                <w:sz w:val="16"/>
              </w:rPr>
            </w:pPr>
            <w:r w:rsidRPr="00417AB4">
              <w:rPr>
                <w:rFonts w:cs="B Nazanin"/>
                <w:spacing w:val="-2"/>
                <w:sz w:val="16"/>
                <w:szCs w:val="16"/>
                <w:rtl/>
              </w:rPr>
              <w:t>یادگیری تجربی</w:t>
            </w:r>
          </w:p>
        </w:tc>
        <w:tc>
          <w:tcPr>
            <w:tcW w:w="5161" w:type="dxa"/>
            <w:gridSpan w:val="2"/>
          </w:tcPr>
          <w:p w14:paraId="387CA4BB" w14:textId="77777777" w:rsidR="00D80F1B" w:rsidRPr="00417AB4" w:rsidRDefault="00D80F1B" w:rsidP="00C3708A">
            <w:pPr>
              <w:pStyle w:val="TableParagraph"/>
              <w:bidi/>
              <w:ind w:left="122" w:right="145"/>
              <w:rPr>
                <w:rFonts w:cs="B Nazanin"/>
                <w:sz w:val="16"/>
              </w:rPr>
            </w:pPr>
            <w:r w:rsidRPr="00417AB4">
              <w:rPr>
                <w:rFonts w:cs="B Nazanin"/>
                <w:sz w:val="16"/>
                <w:szCs w:val="16"/>
                <w:rtl/>
              </w:rPr>
              <w:t xml:space="preserve">(فرناندز-مویا و همکاران) </w:t>
            </w:r>
            <w:hyperlink w:anchor="_bookmark37" w:history="1">
              <w:r w:rsidRPr="00417AB4">
                <w:rPr>
                  <w:rFonts w:cs="B Nazanin"/>
                  <w:color w:val="0000FF"/>
                  <w:sz w:val="16"/>
                  <w:szCs w:val="16"/>
                  <w:rtl/>
                </w:rPr>
                <w:t>۲۰۲۵</w:t>
              </w:r>
            </w:hyperlink>
            <w:r w:rsidRPr="00417AB4">
              <w:rPr>
                <w:rFonts w:cs="B Nazanin"/>
                <w:sz w:val="16"/>
                <w:szCs w:val="16"/>
                <w:rtl/>
              </w:rPr>
              <w:t xml:space="preserve">؛ چان و دیگران. </w:t>
            </w:r>
            <w:hyperlink w:anchor="_bookmark27" w:history="1">
              <w:r w:rsidRPr="00417AB4">
                <w:rPr>
                  <w:rFonts w:cs="B Nazanin"/>
                  <w:color w:val="0000FF"/>
                  <w:sz w:val="16"/>
                  <w:szCs w:val="16"/>
                  <w:rtl/>
                </w:rPr>
                <w:t>۲۰۲۲</w:t>
              </w:r>
            </w:hyperlink>
            <w:r w:rsidRPr="00417AB4">
              <w:rPr>
                <w:rFonts w:cs="B Nazanin"/>
                <w:sz w:val="16"/>
                <w:szCs w:val="16"/>
                <w:rtl/>
              </w:rPr>
              <w:t xml:space="preserve">؛ هیتون و همکاران. </w:t>
            </w:r>
            <w:hyperlink w:anchor="_bookmark43" w:history="1">
              <w:r w:rsidRPr="00417AB4">
                <w:rPr>
                  <w:rFonts w:cs="B Nazanin"/>
                  <w:color w:val="0000FF"/>
                  <w:sz w:val="16"/>
                  <w:szCs w:val="16"/>
                  <w:rtl/>
                </w:rPr>
                <w:t>۲۰۱۹</w:t>
              </w:r>
            </w:hyperlink>
            <w:r w:rsidRPr="00417AB4">
              <w:rPr>
                <w:rFonts w:cs="B Nazanin"/>
                <w:sz w:val="16"/>
                <w:szCs w:val="16"/>
                <w:rtl/>
              </w:rPr>
              <w:t xml:space="preserve">؛ بیشاف و همکاران. </w:t>
            </w:r>
            <w:hyperlink w:anchor="_bookmark19" w:history="1">
              <w:r w:rsidRPr="00417AB4">
                <w:rPr>
                  <w:rFonts w:cs="B Nazanin"/>
                  <w:color w:val="0000FF"/>
                  <w:sz w:val="16"/>
                  <w:szCs w:val="16"/>
                  <w:rtl/>
                </w:rPr>
                <w:t>۲۰۱۸</w:t>
              </w:r>
            </w:hyperlink>
            <w:r w:rsidRPr="00417AB4">
              <w:rPr>
                <w:rFonts w:cs="B Nazanin"/>
                <w:sz w:val="16"/>
                <w:szCs w:val="16"/>
                <w:rtl/>
              </w:rPr>
              <w:t xml:space="preserve">؛ یو و همکاران. </w:t>
            </w:r>
            <w:hyperlink w:anchor="_bookmark84" w:history="1">
              <w:r w:rsidRPr="00417AB4">
                <w:rPr>
                  <w:rFonts w:cs="B Nazanin"/>
                  <w:color w:val="0000FF"/>
                  <w:sz w:val="16"/>
                  <w:szCs w:val="16"/>
                  <w:rtl/>
                </w:rPr>
                <w:t>۲۰۱۷</w:t>
              </w:r>
            </w:hyperlink>
            <w:r w:rsidRPr="00417AB4">
              <w:rPr>
                <w:rFonts w:cs="B Nazanin"/>
                <w:sz w:val="16"/>
                <w:szCs w:val="16"/>
                <w:rtl/>
              </w:rPr>
              <w:t xml:space="preserve">؛ د یاگر و همکاران. </w:t>
            </w:r>
            <w:hyperlink w:anchor="_bookmark34" w:history="1">
              <w:r w:rsidRPr="00417AB4">
                <w:rPr>
                  <w:rFonts w:cs="B Nazanin"/>
                  <w:color w:val="0000FF"/>
                  <w:sz w:val="16"/>
                  <w:szCs w:val="16"/>
                  <w:rtl/>
                </w:rPr>
                <w:t>۲۰۱۷</w:t>
              </w:r>
            </w:hyperlink>
            <w:r w:rsidRPr="00417AB4">
              <w:rPr>
                <w:rFonts w:cs="B Nazanin"/>
                <w:sz w:val="16"/>
                <w:szCs w:val="16"/>
                <w:rtl/>
              </w:rPr>
              <w:t xml:space="preserve">؛ میلر و ACS </w:t>
            </w:r>
            <w:hyperlink w:anchor="_bookmark63" w:history="1">
              <w:r w:rsidRPr="00417AB4">
                <w:rPr>
                  <w:rFonts w:cs="B Nazanin"/>
                  <w:color w:val="0000FF"/>
                  <w:sz w:val="16"/>
                  <w:szCs w:val="16"/>
                  <w:rtl/>
                </w:rPr>
                <w:t>۲۰۱۷</w:t>
              </w:r>
            </w:hyperlink>
            <w:r w:rsidRPr="00417AB4">
              <w:rPr>
                <w:rFonts w:cs="B Nazanin"/>
                <w:sz w:val="16"/>
                <w:szCs w:val="16"/>
                <w:rtl/>
              </w:rPr>
              <w:t xml:space="preserve">؛ اوگورمن و همکاران. </w:t>
            </w:r>
            <w:hyperlink w:anchor="_bookmark67" w:history="1">
              <w:r w:rsidRPr="00417AB4">
                <w:rPr>
                  <w:rFonts w:cs="B Nazanin"/>
                  <w:color w:val="0000FF"/>
                  <w:sz w:val="16"/>
                  <w:szCs w:val="16"/>
                  <w:rtl/>
                </w:rPr>
                <w:t>۲۰۰۸</w:t>
              </w:r>
            </w:hyperlink>
            <w:r w:rsidRPr="00417AB4">
              <w:rPr>
                <w:rFonts w:cs="B Nazanin"/>
                <w:sz w:val="16"/>
                <w:szCs w:val="16"/>
                <w:rtl/>
              </w:rPr>
              <w:t>)</w:t>
            </w:r>
          </w:p>
        </w:tc>
      </w:tr>
      <w:tr w:rsidR="00D80F1B" w:rsidRPr="00417AB4" w14:paraId="16923FDC" w14:textId="77777777" w:rsidTr="005B1579">
        <w:trPr>
          <w:trHeight w:val="975"/>
        </w:trPr>
        <w:tc>
          <w:tcPr>
            <w:tcW w:w="1215" w:type="dxa"/>
            <w:tcBorders>
              <w:bottom w:val="single" w:sz="6" w:space="0" w:color="000000"/>
            </w:tcBorders>
          </w:tcPr>
          <w:p w14:paraId="44450DA8" w14:textId="77777777" w:rsidR="00D80F1B" w:rsidRPr="00417AB4" w:rsidRDefault="00D80F1B" w:rsidP="00C3708A">
            <w:pPr>
              <w:pStyle w:val="TableParagraph"/>
              <w:bidi/>
              <w:spacing w:before="0"/>
              <w:rPr>
                <w:rFonts w:cs="B Nazanin"/>
                <w:sz w:val="16"/>
              </w:rPr>
            </w:pPr>
          </w:p>
        </w:tc>
        <w:tc>
          <w:tcPr>
            <w:tcW w:w="1768" w:type="dxa"/>
            <w:tcBorders>
              <w:bottom w:val="single" w:sz="6" w:space="0" w:color="000000"/>
            </w:tcBorders>
          </w:tcPr>
          <w:p w14:paraId="2829ACFD" w14:textId="77777777" w:rsidR="00D80F1B" w:rsidRPr="00417AB4" w:rsidRDefault="00D80F1B" w:rsidP="00C3708A">
            <w:pPr>
              <w:pStyle w:val="TableParagraph"/>
              <w:bidi/>
              <w:ind w:left="63"/>
              <w:rPr>
                <w:rFonts w:cs="B Nazanin"/>
                <w:sz w:val="16"/>
              </w:rPr>
            </w:pPr>
            <w:r w:rsidRPr="00417AB4">
              <w:rPr>
                <w:rFonts w:cs="B Nazanin"/>
                <w:sz w:val="16"/>
                <w:szCs w:val="16"/>
                <w:rtl/>
              </w:rPr>
              <w:t>تجهیز اعضا برای تهیه طرح های کسب وکار، ارائه های آسانسور، اسلاید دک و پرسش و پاسخ</w:t>
            </w:r>
          </w:p>
        </w:tc>
        <w:tc>
          <w:tcPr>
            <w:tcW w:w="1158" w:type="dxa"/>
            <w:tcBorders>
              <w:bottom w:val="single" w:sz="6" w:space="0" w:color="000000"/>
            </w:tcBorders>
          </w:tcPr>
          <w:p w14:paraId="61DE4046" w14:textId="77777777" w:rsidR="00D80F1B" w:rsidRPr="00417AB4" w:rsidRDefault="00D80F1B" w:rsidP="00C3708A">
            <w:pPr>
              <w:pStyle w:val="TableParagraph"/>
              <w:bidi/>
              <w:ind w:left="57"/>
              <w:rPr>
                <w:rFonts w:cs="B Nazanin"/>
                <w:sz w:val="16"/>
              </w:rPr>
            </w:pPr>
            <w:r w:rsidRPr="00417AB4">
              <w:rPr>
                <w:rFonts w:cs="B Nazanin"/>
                <w:spacing w:val="-2"/>
                <w:sz w:val="16"/>
                <w:szCs w:val="16"/>
                <w:rtl/>
              </w:rPr>
              <w:t>یادگیری تجربی</w:t>
            </w:r>
          </w:p>
        </w:tc>
        <w:tc>
          <w:tcPr>
            <w:tcW w:w="5161" w:type="dxa"/>
            <w:gridSpan w:val="2"/>
            <w:tcBorders>
              <w:bottom w:val="single" w:sz="6" w:space="0" w:color="000000"/>
            </w:tcBorders>
          </w:tcPr>
          <w:p w14:paraId="26549985" w14:textId="77777777" w:rsidR="00D80F1B" w:rsidRPr="00417AB4" w:rsidRDefault="00D80F1B" w:rsidP="00C3708A">
            <w:pPr>
              <w:pStyle w:val="TableParagraph"/>
              <w:bidi/>
              <w:spacing w:before="5"/>
              <w:ind w:left="122" w:right="180"/>
              <w:rPr>
                <w:rFonts w:cs="B Nazanin"/>
                <w:sz w:val="16"/>
              </w:rPr>
            </w:pPr>
            <w:r w:rsidRPr="00417AB4">
              <w:rPr>
                <w:rFonts w:cs="B Nazanin"/>
                <w:sz w:val="16"/>
                <w:szCs w:val="16"/>
                <w:rtl/>
              </w:rPr>
              <w:t xml:space="preserve">(اوراگینی و همکاران) </w:t>
            </w:r>
            <w:hyperlink w:anchor="_bookmark71" w:history="1">
              <w:r w:rsidRPr="00417AB4">
                <w:rPr>
                  <w:rFonts w:cs="B Nazanin"/>
                  <w:color w:val="0000FF"/>
                  <w:sz w:val="16"/>
                  <w:szCs w:val="16"/>
                  <w:rtl/>
                </w:rPr>
                <w:t>۲۰۲۳</w:t>
              </w:r>
            </w:hyperlink>
            <w:r w:rsidRPr="00417AB4">
              <w:rPr>
                <w:rFonts w:cs="B Nazanin"/>
                <w:sz w:val="16"/>
                <w:szCs w:val="16"/>
                <w:rtl/>
              </w:rPr>
              <w:t xml:space="preserve">؛ چان و دیگران. </w:t>
            </w:r>
            <w:hyperlink w:anchor="_bookmark27" w:history="1">
              <w:r w:rsidRPr="00417AB4">
                <w:rPr>
                  <w:rFonts w:cs="B Nazanin"/>
                  <w:color w:val="0000FF"/>
                  <w:sz w:val="16"/>
                  <w:szCs w:val="16"/>
                  <w:rtl/>
                </w:rPr>
                <w:t>۲۰۲۲</w:t>
              </w:r>
            </w:hyperlink>
            <w:r w:rsidRPr="00417AB4">
              <w:rPr>
                <w:rFonts w:cs="B Nazanin"/>
                <w:sz w:val="16"/>
                <w:szCs w:val="16"/>
                <w:rtl/>
              </w:rPr>
              <w:t xml:space="preserve">؛ هیتون و همکاران. </w:t>
            </w:r>
            <w:hyperlink w:anchor="_bookmark43" w:history="1">
              <w:r w:rsidRPr="00417AB4">
                <w:rPr>
                  <w:rFonts w:cs="B Nazanin"/>
                  <w:color w:val="0000FF"/>
                  <w:sz w:val="16"/>
                  <w:szCs w:val="16"/>
                  <w:rtl/>
                </w:rPr>
                <w:t>۲۰۱۹</w:t>
              </w:r>
            </w:hyperlink>
            <w:r w:rsidRPr="00417AB4">
              <w:rPr>
                <w:rFonts w:cs="B Nazanin"/>
                <w:sz w:val="16"/>
                <w:szCs w:val="16"/>
                <w:rtl/>
              </w:rPr>
              <w:t xml:space="preserve">؛ بیشاف و همکاران. </w:t>
            </w:r>
            <w:hyperlink w:anchor="_bookmark19" w:history="1">
              <w:r w:rsidRPr="00417AB4">
                <w:rPr>
                  <w:rFonts w:cs="B Nazanin"/>
                  <w:color w:val="0000FF"/>
                  <w:sz w:val="16"/>
                  <w:szCs w:val="16"/>
                  <w:rtl/>
                </w:rPr>
                <w:t>۲۰۱۸</w:t>
              </w:r>
            </w:hyperlink>
            <w:r w:rsidRPr="00417AB4">
              <w:rPr>
                <w:rFonts w:cs="B Nazanin"/>
                <w:sz w:val="16"/>
                <w:szCs w:val="16"/>
                <w:rtl/>
              </w:rPr>
              <w:t xml:space="preserve">؛ یو و همکاران. </w:t>
            </w:r>
            <w:hyperlink w:anchor="_bookmark84" w:history="1">
              <w:r w:rsidRPr="00417AB4">
                <w:rPr>
                  <w:rFonts w:cs="B Nazanin"/>
                  <w:color w:val="0000FF"/>
                  <w:sz w:val="16"/>
                  <w:szCs w:val="16"/>
                  <w:rtl/>
                </w:rPr>
                <w:t>۲۰۱۷</w:t>
              </w:r>
            </w:hyperlink>
            <w:r w:rsidRPr="00417AB4">
              <w:rPr>
                <w:rFonts w:cs="B Nazanin"/>
                <w:sz w:val="16"/>
                <w:szCs w:val="16"/>
                <w:rtl/>
              </w:rPr>
              <w:t xml:space="preserve">؛ د یاگر و همکاران. </w:t>
            </w:r>
            <w:hyperlink w:anchor="_bookmark34" w:history="1">
              <w:r w:rsidRPr="00417AB4">
                <w:rPr>
                  <w:rFonts w:cs="B Nazanin"/>
                  <w:color w:val="0000FF"/>
                  <w:sz w:val="16"/>
                  <w:szCs w:val="16"/>
                  <w:rtl/>
                </w:rPr>
                <w:t>۲۰۱۷</w:t>
              </w:r>
            </w:hyperlink>
            <w:r w:rsidRPr="00417AB4">
              <w:rPr>
                <w:rFonts w:cs="B Nazanin"/>
                <w:sz w:val="16"/>
                <w:szCs w:val="16"/>
                <w:rtl/>
              </w:rPr>
              <w:t xml:space="preserve">؛ میلر و ACS </w:t>
            </w:r>
            <w:hyperlink w:anchor="_bookmark63" w:history="1">
              <w:r w:rsidRPr="00417AB4">
                <w:rPr>
                  <w:rFonts w:cs="B Nazanin"/>
                  <w:color w:val="0000FF"/>
                  <w:sz w:val="16"/>
                  <w:szCs w:val="16"/>
                  <w:rtl/>
                </w:rPr>
                <w:t>۲۰۱۷</w:t>
              </w:r>
            </w:hyperlink>
            <w:r w:rsidRPr="00417AB4">
              <w:rPr>
                <w:rFonts w:cs="B Nazanin"/>
                <w:sz w:val="16"/>
                <w:szCs w:val="16"/>
                <w:rtl/>
              </w:rPr>
              <w:t xml:space="preserve">؛ لوی </w:t>
            </w:r>
            <w:hyperlink w:anchor="_bookmark55" w:history="1">
              <w:r w:rsidRPr="00417AB4">
                <w:rPr>
                  <w:rFonts w:cs="B Nazanin"/>
                  <w:color w:val="0000FF"/>
                  <w:sz w:val="16"/>
                  <w:szCs w:val="16"/>
                  <w:rtl/>
                </w:rPr>
                <w:t>۲۰۱۴</w:t>
              </w:r>
            </w:hyperlink>
            <w:r w:rsidRPr="00417AB4">
              <w:rPr>
                <w:rFonts w:cs="B Nazanin"/>
                <w:sz w:val="16"/>
                <w:szCs w:val="16"/>
                <w:rtl/>
              </w:rPr>
              <w:t>)</w:t>
            </w:r>
          </w:p>
        </w:tc>
      </w:tr>
      <w:tr w:rsidR="00D80F1B" w:rsidRPr="00417AB4" w14:paraId="6BB50561" w14:textId="77777777" w:rsidTr="005B1579">
        <w:trPr>
          <w:trHeight w:val="377"/>
        </w:trPr>
        <w:tc>
          <w:tcPr>
            <w:tcW w:w="2983" w:type="dxa"/>
            <w:gridSpan w:val="2"/>
            <w:tcBorders>
              <w:top w:val="single" w:sz="8" w:space="0" w:color="000000"/>
              <w:bottom w:val="single" w:sz="6" w:space="0" w:color="000000"/>
            </w:tcBorders>
          </w:tcPr>
          <w:p w14:paraId="7B43D82B" w14:textId="77777777" w:rsidR="00D80F1B" w:rsidRPr="00417AB4" w:rsidRDefault="00D80F1B" w:rsidP="00C3708A">
            <w:pPr>
              <w:pStyle w:val="TableParagraph"/>
              <w:bidi/>
              <w:spacing w:before="111"/>
              <w:rPr>
                <w:rFonts w:cs="B Nazanin"/>
                <w:sz w:val="16"/>
              </w:rPr>
            </w:pPr>
            <w:r w:rsidRPr="00417AB4">
              <w:rPr>
                <w:rFonts w:ascii="Calibri" w:cs="B Nazanin"/>
                <w:b/>
                <w:bCs/>
                <w:sz w:val="16"/>
                <w:szCs w:val="16"/>
                <w:rtl/>
              </w:rPr>
              <w:t xml:space="preserve">جدول ۲ </w:t>
            </w:r>
            <w:r w:rsidRPr="00417AB4">
              <w:rPr>
                <w:rFonts w:cs="B Nazanin"/>
                <w:spacing w:val="-2"/>
                <w:sz w:val="16"/>
                <w:szCs w:val="16"/>
                <w:rtl/>
              </w:rPr>
              <w:t>(ادامه)</w:t>
            </w:r>
          </w:p>
        </w:tc>
        <w:tc>
          <w:tcPr>
            <w:tcW w:w="1158" w:type="dxa"/>
            <w:tcBorders>
              <w:top w:val="single" w:sz="8" w:space="0" w:color="000000"/>
              <w:bottom w:val="single" w:sz="6" w:space="0" w:color="000000"/>
            </w:tcBorders>
          </w:tcPr>
          <w:p w14:paraId="74C8E94C" w14:textId="77777777" w:rsidR="00D80F1B" w:rsidRPr="00417AB4" w:rsidRDefault="00D80F1B" w:rsidP="00C3708A">
            <w:pPr>
              <w:pStyle w:val="TableParagraph"/>
              <w:bidi/>
              <w:spacing w:before="0"/>
              <w:rPr>
                <w:rFonts w:cs="B Nazanin"/>
                <w:sz w:val="16"/>
              </w:rPr>
            </w:pPr>
          </w:p>
        </w:tc>
        <w:tc>
          <w:tcPr>
            <w:tcW w:w="5161" w:type="dxa"/>
            <w:gridSpan w:val="2"/>
            <w:tcBorders>
              <w:top w:val="single" w:sz="8" w:space="0" w:color="000000"/>
              <w:bottom w:val="single" w:sz="6" w:space="0" w:color="000000"/>
            </w:tcBorders>
          </w:tcPr>
          <w:p w14:paraId="5AAAF63A" w14:textId="77777777" w:rsidR="00D80F1B" w:rsidRPr="00417AB4" w:rsidRDefault="00D80F1B" w:rsidP="00C3708A">
            <w:pPr>
              <w:pStyle w:val="TableParagraph"/>
              <w:bidi/>
              <w:spacing w:before="0"/>
              <w:rPr>
                <w:rFonts w:cs="B Nazanin"/>
                <w:sz w:val="16"/>
              </w:rPr>
            </w:pPr>
          </w:p>
        </w:tc>
      </w:tr>
      <w:tr w:rsidR="00D80F1B" w:rsidRPr="00417AB4" w14:paraId="75A8B811" w14:textId="77777777" w:rsidTr="005B1579">
        <w:trPr>
          <w:trHeight w:val="209"/>
        </w:trPr>
        <w:tc>
          <w:tcPr>
            <w:tcW w:w="2983" w:type="dxa"/>
            <w:gridSpan w:val="2"/>
            <w:tcBorders>
              <w:top w:val="single" w:sz="6" w:space="0" w:color="000000"/>
              <w:bottom w:val="single" w:sz="6" w:space="0" w:color="000000"/>
            </w:tcBorders>
          </w:tcPr>
          <w:p w14:paraId="1A9C532D" w14:textId="77777777" w:rsidR="00D80F1B" w:rsidRPr="00417AB4" w:rsidRDefault="00D80F1B" w:rsidP="00C3708A">
            <w:pPr>
              <w:pStyle w:val="TableParagraph"/>
              <w:bidi/>
              <w:spacing w:before="10"/>
              <w:rPr>
                <w:rFonts w:cs="B Nazanin"/>
                <w:sz w:val="16"/>
              </w:rPr>
            </w:pPr>
            <w:r w:rsidRPr="00417AB4">
              <w:rPr>
                <w:rFonts w:cs="B Nazanin"/>
                <w:sz w:val="16"/>
                <w:szCs w:val="16"/>
                <w:rtl/>
              </w:rPr>
              <w:t>ترتیبات حاکمیتی</w:t>
            </w:r>
          </w:p>
        </w:tc>
        <w:tc>
          <w:tcPr>
            <w:tcW w:w="1158" w:type="dxa"/>
            <w:tcBorders>
              <w:top w:val="single" w:sz="6" w:space="0" w:color="000000"/>
              <w:bottom w:val="single" w:sz="6" w:space="0" w:color="000000"/>
            </w:tcBorders>
          </w:tcPr>
          <w:p w14:paraId="7A2F9F6A" w14:textId="77777777" w:rsidR="00D80F1B" w:rsidRPr="00417AB4" w:rsidRDefault="00D80F1B" w:rsidP="00C3708A">
            <w:pPr>
              <w:pStyle w:val="TableParagraph"/>
              <w:bidi/>
              <w:spacing w:before="0"/>
              <w:rPr>
                <w:rFonts w:cs="B Nazanin"/>
                <w:sz w:val="14"/>
              </w:rPr>
            </w:pPr>
          </w:p>
        </w:tc>
        <w:tc>
          <w:tcPr>
            <w:tcW w:w="5161" w:type="dxa"/>
            <w:gridSpan w:val="2"/>
            <w:tcBorders>
              <w:top w:val="single" w:sz="6" w:space="0" w:color="000000"/>
            </w:tcBorders>
          </w:tcPr>
          <w:p w14:paraId="10039CF2" w14:textId="77777777" w:rsidR="00D80F1B" w:rsidRPr="00417AB4" w:rsidRDefault="00D80F1B" w:rsidP="00C3708A">
            <w:pPr>
              <w:pStyle w:val="TableParagraph"/>
              <w:bidi/>
              <w:spacing w:before="10"/>
              <w:ind w:left="120"/>
              <w:rPr>
                <w:rFonts w:cs="B Nazanin"/>
                <w:sz w:val="16"/>
              </w:rPr>
            </w:pPr>
            <w:r w:rsidRPr="00417AB4">
              <w:rPr>
                <w:rFonts w:cs="B Nazanin"/>
                <w:spacing w:val="-2"/>
                <w:sz w:val="16"/>
                <w:szCs w:val="16"/>
                <w:rtl/>
              </w:rPr>
              <w:t>منابع</w:t>
            </w:r>
          </w:p>
        </w:tc>
      </w:tr>
      <w:tr w:rsidR="00D80F1B" w:rsidRPr="00417AB4" w14:paraId="294F2AE9" w14:textId="77777777" w:rsidTr="005B1579">
        <w:trPr>
          <w:trHeight w:val="206"/>
        </w:trPr>
        <w:tc>
          <w:tcPr>
            <w:tcW w:w="1215" w:type="dxa"/>
            <w:tcBorders>
              <w:top w:val="single" w:sz="6" w:space="0" w:color="000000"/>
              <w:bottom w:val="single" w:sz="8" w:space="0" w:color="000000"/>
            </w:tcBorders>
          </w:tcPr>
          <w:p w14:paraId="64AA614E" w14:textId="77777777" w:rsidR="00D80F1B" w:rsidRPr="00417AB4" w:rsidRDefault="00D80F1B" w:rsidP="00C3708A">
            <w:pPr>
              <w:pStyle w:val="TableParagraph"/>
              <w:bidi/>
              <w:spacing w:before="10"/>
              <w:rPr>
                <w:rFonts w:cs="B Nazanin"/>
                <w:sz w:val="16"/>
              </w:rPr>
            </w:pPr>
            <w:r w:rsidRPr="00417AB4">
              <w:rPr>
                <w:rFonts w:cs="B Nazanin"/>
                <w:sz w:val="16"/>
                <w:szCs w:val="16"/>
                <w:rtl/>
              </w:rPr>
              <w:t>نوع سازه ها</w:t>
            </w:r>
          </w:p>
        </w:tc>
        <w:tc>
          <w:tcPr>
            <w:tcW w:w="1768" w:type="dxa"/>
            <w:tcBorders>
              <w:top w:val="single" w:sz="6" w:space="0" w:color="000000"/>
              <w:bottom w:val="single" w:sz="8" w:space="0" w:color="000000"/>
            </w:tcBorders>
          </w:tcPr>
          <w:p w14:paraId="7763D45C" w14:textId="77777777" w:rsidR="00D80F1B" w:rsidRPr="00417AB4" w:rsidRDefault="00D80F1B" w:rsidP="00C3708A">
            <w:pPr>
              <w:pStyle w:val="TableParagraph"/>
              <w:bidi/>
              <w:spacing w:before="10"/>
              <w:ind w:left="63"/>
              <w:rPr>
                <w:rFonts w:cs="B Nazanin"/>
                <w:sz w:val="16"/>
              </w:rPr>
            </w:pPr>
            <w:r w:rsidRPr="00417AB4">
              <w:rPr>
                <w:rFonts w:cs="B Nazanin"/>
                <w:sz w:val="16"/>
                <w:szCs w:val="16"/>
                <w:rtl/>
              </w:rPr>
              <w:t>فرآیندهای اصلی</w:t>
            </w:r>
          </w:p>
        </w:tc>
        <w:tc>
          <w:tcPr>
            <w:tcW w:w="1158" w:type="dxa"/>
            <w:tcBorders>
              <w:top w:val="single" w:sz="6" w:space="0" w:color="000000"/>
              <w:bottom w:val="single" w:sz="8" w:space="0" w:color="000000"/>
            </w:tcBorders>
          </w:tcPr>
          <w:p w14:paraId="4BD6C442" w14:textId="77777777" w:rsidR="00D80F1B" w:rsidRPr="00417AB4" w:rsidRDefault="00D80F1B" w:rsidP="00C3708A">
            <w:pPr>
              <w:pStyle w:val="TableParagraph"/>
              <w:bidi/>
              <w:spacing w:before="10"/>
              <w:ind w:left="57"/>
              <w:rPr>
                <w:rFonts w:cs="B Nazanin"/>
                <w:sz w:val="16"/>
              </w:rPr>
            </w:pPr>
            <w:r w:rsidRPr="00417AB4">
              <w:rPr>
                <w:rFonts w:cs="B Nazanin"/>
                <w:sz w:val="16"/>
                <w:szCs w:val="16"/>
                <w:rtl/>
              </w:rPr>
              <w:t>مکانیزم های کلیدی</w:t>
            </w:r>
          </w:p>
        </w:tc>
        <w:tc>
          <w:tcPr>
            <w:tcW w:w="5161" w:type="dxa"/>
            <w:gridSpan w:val="2"/>
            <w:tcBorders>
              <w:bottom w:val="single" w:sz="8" w:space="0" w:color="000000"/>
            </w:tcBorders>
          </w:tcPr>
          <w:p w14:paraId="0933F51E" w14:textId="77777777" w:rsidR="00D80F1B" w:rsidRPr="00417AB4" w:rsidRDefault="00D80F1B" w:rsidP="00C3708A">
            <w:pPr>
              <w:pStyle w:val="TableParagraph"/>
              <w:bidi/>
              <w:spacing w:before="0"/>
              <w:rPr>
                <w:rFonts w:cs="B Nazanin"/>
                <w:sz w:val="14"/>
              </w:rPr>
            </w:pPr>
          </w:p>
        </w:tc>
      </w:tr>
      <w:tr w:rsidR="00D80F1B" w:rsidRPr="00417AB4" w14:paraId="6B043B2A" w14:textId="77777777" w:rsidTr="005B1579">
        <w:trPr>
          <w:trHeight w:val="790"/>
        </w:trPr>
        <w:tc>
          <w:tcPr>
            <w:tcW w:w="1215" w:type="dxa"/>
            <w:tcBorders>
              <w:top w:val="single" w:sz="8" w:space="0" w:color="000000"/>
            </w:tcBorders>
          </w:tcPr>
          <w:p w14:paraId="5D2DEA29" w14:textId="77777777" w:rsidR="00D80F1B" w:rsidRPr="00417AB4" w:rsidRDefault="00D80F1B" w:rsidP="00C3708A">
            <w:pPr>
              <w:pStyle w:val="TableParagraph"/>
              <w:bidi/>
              <w:spacing w:before="12"/>
              <w:rPr>
                <w:rFonts w:cs="B Nazanin"/>
                <w:sz w:val="16"/>
              </w:rPr>
            </w:pPr>
            <w:r w:rsidRPr="00417AB4">
              <w:rPr>
                <w:rFonts w:cs="B Nazanin"/>
                <w:spacing w:val="-2"/>
                <w:sz w:val="16"/>
                <w:szCs w:val="16"/>
                <w:rtl/>
              </w:rPr>
              <w:t>نوآوری</w:t>
            </w:r>
          </w:p>
          <w:p w14:paraId="457D059B" w14:textId="77777777" w:rsidR="00D80F1B" w:rsidRPr="00417AB4" w:rsidRDefault="00D80F1B" w:rsidP="00C3708A">
            <w:pPr>
              <w:pStyle w:val="TableParagraph"/>
              <w:bidi/>
              <w:spacing w:before="6"/>
              <w:rPr>
                <w:rFonts w:cs="B Nazanin"/>
                <w:sz w:val="16"/>
              </w:rPr>
            </w:pPr>
            <w:r w:rsidRPr="00417AB4">
              <w:rPr>
                <w:rFonts w:cs="B Nazanin"/>
                <w:spacing w:val="-2"/>
                <w:sz w:val="16"/>
                <w:szCs w:val="16"/>
                <w:rtl/>
              </w:rPr>
              <w:t>واسطه ها</w:t>
            </w:r>
          </w:p>
        </w:tc>
        <w:tc>
          <w:tcPr>
            <w:tcW w:w="1768" w:type="dxa"/>
            <w:tcBorders>
              <w:top w:val="single" w:sz="8" w:space="0" w:color="000000"/>
            </w:tcBorders>
          </w:tcPr>
          <w:p w14:paraId="684CD58F" w14:textId="77777777" w:rsidR="00D80F1B" w:rsidRPr="00417AB4" w:rsidRDefault="00D80F1B" w:rsidP="00C3708A">
            <w:pPr>
              <w:pStyle w:val="TableParagraph"/>
              <w:bidi/>
              <w:spacing w:before="12"/>
              <w:ind w:left="63"/>
              <w:rPr>
                <w:rFonts w:cs="B Nazanin"/>
                <w:sz w:val="16"/>
              </w:rPr>
            </w:pPr>
            <w:r w:rsidRPr="00417AB4">
              <w:rPr>
                <w:rFonts w:cs="B Nazanin"/>
                <w:sz w:val="16"/>
                <w:szCs w:val="16"/>
                <w:rtl/>
              </w:rPr>
              <w:t>فراهم کردن دسترسی به مجموعه ای از مربیان مهمان</w:t>
            </w:r>
          </w:p>
        </w:tc>
        <w:tc>
          <w:tcPr>
            <w:tcW w:w="1158" w:type="dxa"/>
            <w:tcBorders>
              <w:top w:val="single" w:sz="8" w:space="0" w:color="000000"/>
            </w:tcBorders>
          </w:tcPr>
          <w:p w14:paraId="66A9CF60" w14:textId="77777777" w:rsidR="00D80F1B" w:rsidRPr="00417AB4" w:rsidRDefault="00D80F1B" w:rsidP="00C3708A">
            <w:pPr>
              <w:pStyle w:val="TableParagraph"/>
              <w:bidi/>
              <w:spacing w:before="12"/>
              <w:ind w:left="57" w:right="2"/>
              <w:rPr>
                <w:rFonts w:cs="B Nazanin"/>
                <w:sz w:val="16"/>
              </w:rPr>
            </w:pPr>
            <w:r w:rsidRPr="00417AB4">
              <w:rPr>
                <w:rFonts w:cs="B Nazanin"/>
                <w:sz w:val="16"/>
                <w:szCs w:val="16"/>
                <w:rtl/>
              </w:rPr>
              <w:t>مشاوره و راهنمایی</w:t>
            </w:r>
          </w:p>
        </w:tc>
        <w:tc>
          <w:tcPr>
            <w:tcW w:w="5161" w:type="dxa"/>
            <w:gridSpan w:val="2"/>
            <w:tcBorders>
              <w:top w:val="single" w:sz="8" w:space="0" w:color="000000"/>
            </w:tcBorders>
          </w:tcPr>
          <w:p w14:paraId="1B857C74" w14:textId="77777777" w:rsidR="00D80F1B" w:rsidRPr="00417AB4" w:rsidRDefault="00D80F1B" w:rsidP="00C3708A">
            <w:pPr>
              <w:pStyle w:val="TableParagraph"/>
              <w:bidi/>
              <w:spacing w:before="6"/>
              <w:ind w:left="120" w:right="158"/>
              <w:rPr>
                <w:rFonts w:cs="B Nazanin"/>
                <w:sz w:val="16"/>
              </w:rPr>
            </w:pPr>
            <w:r w:rsidRPr="00417AB4">
              <w:rPr>
                <w:rFonts w:cs="B Nazanin"/>
                <w:sz w:val="16"/>
                <w:szCs w:val="16"/>
                <w:rtl/>
              </w:rPr>
              <w:t xml:space="preserve">(فرناندز-مویا و همکاران) </w:t>
            </w:r>
            <w:hyperlink w:anchor="_bookmark37" w:history="1">
              <w:r w:rsidRPr="00417AB4">
                <w:rPr>
                  <w:rFonts w:cs="B Nazanin"/>
                  <w:color w:val="0000FF"/>
                  <w:sz w:val="16"/>
                  <w:szCs w:val="16"/>
                  <w:rtl/>
                </w:rPr>
                <w:t>۲۰۲۵</w:t>
              </w:r>
            </w:hyperlink>
            <w:r w:rsidRPr="00417AB4">
              <w:rPr>
                <w:rFonts w:cs="B Nazanin"/>
                <w:sz w:val="16"/>
                <w:szCs w:val="16"/>
                <w:rtl/>
              </w:rPr>
              <w:t xml:space="preserve">؛ جاشی و همکاران. </w:t>
            </w:r>
            <w:hyperlink w:anchor="_bookmark50" w:history="1">
              <w:r w:rsidRPr="00417AB4">
                <w:rPr>
                  <w:rFonts w:cs="B Nazanin"/>
                  <w:color w:val="0000FF"/>
                  <w:sz w:val="16"/>
                  <w:szCs w:val="16"/>
                  <w:rtl/>
                </w:rPr>
                <w:t>۲۰۲۳</w:t>
              </w:r>
            </w:hyperlink>
            <w:r w:rsidRPr="00417AB4">
              <w:rPr>
                <w:rFonts w:cs="B Nazanin"/>
                <w:sz w:val="16"/>
                <w:szCs w:val="16"/>
                <w:rtl/>
              </w:rPr>
              <w:t xml:space="preserve">؛ اوراجینی و همکاران. </w:t>
            </w:r>
            <w:hyperlink w:anchor="_bookmark71" w:history="1">
              <w:r w:rsidRPr="00417AB4">
                <w:rPr>
                  <w:rFonts w:cs="B Nazanin"/>
                  <w:color w:val="0000FF"/>
                  <w:sz w:val="16"/>
                  <w:szCs w:val="16"/>
                  <w:rtl/>
                </w:rPr>
                <w:t>۲۰۲۳</w:t>
              </w:r>
            </w:hyperlink>
            <w:r w:rsidRPr="00417AB4">
              <w:rPr>
                <w:rFonts w:cs="B Nazanin"/>
                <w:sz w:val="16"/>
                <w:szCs w:val="16"/>
                <w:rtl/>
              </w:rPr>
              <w:t xml:space="preserve">؛ چان و دیگران. </w:t>
            </w:r>
            <w:hyperlink w:anchor="_bookmark27" w:history="1">
              <w:r w:rsidRPr="00417AB4">
                <w:rPr>
                  <w:rFonts w:cs="B Nazanin"/>
                  <w:color w:val="0000FF"/>
                  <w:sz w:val="16"/>
                  <w:szCs w:val="16"/>
                  <w:rtl/>
                </w:rPr>
                <w:t>۲۰۲۲</w:t>
              </w:r>
            </w:hyperlink>
            <w:r w:rsidRPr="00417AB4">
              <w:rPr>
                <w:rFonts w:cs="B Nazanin"/>
                <w:sz w:val="16"/>
                <w:szCs w:val="16"/>
                <w:rtl/>
              </w:rPr>
              <w:t xml:space="preserve">؛ مله و همکاران. </w:t>
            </w:r>
            <w:hyperlink w:anchor="_bookmark61" w:history="1">
              <w:r w:rsidRPr="00417AB4">
                <w:rPr>
                  <w:rFonts w:cs="B Nazanin"/>
                  <w:color w:val="0000FF"/>
                  <w:sz w:val="16"/>
                  <w:szCs w:val="16"/>
                  <w:rtl/>
                </w:rPr>
                <w:t>۲۰۲۲</w:t>
              </w:r>
            </w:hyperlink>
            <w:r w:rsidRPr="00417AB4">
              <w:rPr>
                <w:rFonts w:cs="B Nazanin"/>
                <w:sz w:val="16"/>
                <w:szCs w:val="16"/>
                <w:rtl/>
              </w:rPr>
              <w:t xml:space="preserve">؛ بیشاف و همکاران. </w:t>
            </w:r>
            <w:hyperlink w:anchor="_bookmark19" w:history="1">
              <w:r w:rsidRPr="00417AB4">
                <w:rPr>
                  <w:rFonts w:cs="B Nazanin"/>
                  <w:color w:val="0000FF"/>
                  <w:sz w:val="16"/>
                  <w:szCs w:val="16"/>
                  <w:rtl/>
                </w:rPr>
                <w:t>۲۰۱۸</w:t>
              </w:r>
            </w:hyperlink>
            <w:r w:rsidRPr="00417AB4">
              <w:rPr>
                <w:rFonts w:cs="B Nazanin"/>
                <w:sz w:val="16"/>
                <w:szCs w:val="16"/>
                <w:rtl/>
              </w:rPr>
              <w:t>)</w:t>
            </w:r>
          </w:p>
        </w:tc>
      </w:tr>
      <w:tr w:rsidR="00D80F1B" w:rsidRPr="00417AB4" w14:paraId="4F86EB75" w14:textId="77777777" w:rsidTr="005B1579">
        <w:trPr>
          <w:trHeight w:val="984"/>
        </w:trPr>
        <w:tc>
          <w:tcPr>
            <w:tcW w:w="1215" w:type="dxa"/>
          </w:tcPr>
          <w:p w14:paraId="1C5EAFF9" w14:textId="77777777" w:rsidR="00D80F1B" w:rsidRPr="00417AB4" w:rsidRDefault="00D80F1B" w:rsidP="00C3708A">
            <w:pPr>
              <w:pStyle w:val="TableParagraph"/>
              <w:bidi/>
              <w:spacing w:before="0"/>
              <w:rPr>
                <w:rFonts w:cs="B Nazanin"/>
                <w:sz w:val="16"/>
              </w:rPr>
            </w:pPr>
          </w:p>
        </w:tc>
        <w:tc>
          <w:tcPr>
            <w:tcW w:w="1768" w:type="dxa"/>
          </w:tcPr>
          <w:p w14:paraId="7791A4B7" w14:textId="77777777" w:rsidR="00D80F1B" w:rsidRPr="00417AB4" w:rsidRDefault="00D80F1B" w:rsidP="00C3708A">
            <w:pPr>
              <w:pStyle w:val="TableParagraph"/>
              <w:bidi/>
              <w:ind w:left="63" w:right="121"/>
              <w:rPr>
                <w:rFonts w:cs="B Nazanin"/>
                <w:sz w:val="16"/>
              </w:rPr>
            </w:pPr>
            <w:r w:rsidRPr="00417AB4">
              <w:rPr>
                <w:rFonts w:cs="B Nazanin"/>
                <w:sz w:val="16"/>
                <w:szCs w:val="16"/>
                <w:rtl/>
              </w:rPr>
              <w:t>ارائه راهنمایی از کارآفرینان باتجربه در طول مراحل چرخه عمر کسب وکار</w:t>
            </w:r>
          </w:p>
        </w:tc>
        <w:tc>
          <w:tcPr>
            <w:tcW w:w="1158" w:type="dxa"/>
          </w:tcPr>
          <w:p w14:paraId="296908B4" w14:textId="77777777" w:rsidR="00D80F1B" w:rsidRPr="00417AB4" w:rsidRDefault="00D80F1B" w:rsidP="00C3708A">
            <w:pPr>
              <w:pStyle w:val="TableParagraph"/>
              <w:bidi/>
              <w:ind w:left="57" w:right="206"/>
              <w:rPr>
                <w:rFonts w:cs="B Nazanin"/>
                <w:sz w:val="16"/>
              </w:rPr>
            </w:pPr>
            <w:r w:rsidRPr="00417AB4">
              <w:rPr>
                <w:rFonts w:cs="B Nazanin"/>
                <w:sz w:val="16"/>
                <w:szCs w:val="16"/>
                <w:rtl/>
              </w:rPr>
              <w:t>مربیگری و راهنمایی</w:t>
            </w:r>
          </w:p>
        </w:tc>
        <w:tc>
          <w:tcPr>
            <w:tcW w:w="5161" w:type="dxa"/>
            <w:gridSpan w:val="2"/>
          </w:tcPr>
          <w:p w14:paraId="3D7F9D8F" w14:textId="77777777" w:rsidR="00D80F1B" w:rsidRPr="00417AB4" w:rsidRDefault="00D80F1B" w:rsidP="00C3708A">
            <w:pPr>
              <w:pStyle w:val="TableParagraph"/>
              <w:bidi/>
              <w:ind w:left="120" w:right="158"/>
              <w:rPr>
                <w:rFonts w:cs="B Nazanin"/>
                <w:sz w:val="16"/>
              </w:rPr>
            </w:pPr>
            <w:r w:rsidRPr="00417AB4">
              <w:rPr>
                <w:rFonts w:cs="B Nazanin"/>
                <w:sz w:val="16"/>
                <w:szCs w:val="16"/>
                <w:rtl/>
              </w:rPr>
              <w:t xml:space="preserve">(فرناندز-مویا و همکاران) </w:t>
            </w:r>
            <w:hyperlink w:anchor="_bookmark37" w:history="1">
              <w:r w:rsidRPr="00417AB4">
                <w:rPr>
                  <w:rFonts w:cs="B Nazanin"/>
                  <w:color w:val="0000FF"/>
                  <w:sz w:val="16"/>
                  <w:szCs w:val="16"/>
                  <w:rtl/>
                </w:rPr>
                <w:t>۲۰۲۵</w:t>
              </w:r>
            </w:hyperlink>
            <w:r w:rsidRPr="00417AB4">
              <w:rPr>
                <w:rFonts w:cs="B Nazanin"/>
                <w:sz w:val="16"/>
                <w:szCs w:val="16"/>
                <w:rtl/>
              </w:rPr>
              <w:t xml:space="preserve">؛ جاشی و همکاران. </w:t>
            </w:r>
            <w:hyperlink w:anchor="_bookmark50" w:history="1">
              <w:r w:rsidRPr="00417AB4">
                <w:rPr>
                  <w:rFonts w:cs="B Nazanin"/>
                  <w:color w:val="0000FF"/>
                  <w:sz w:val="16"/>
                  <w:szCs w:val="16"/>
                  <w:rtl/>
                </w:rPr>
                <w:t>۲۰۲۳</w:t>
              </w:r>
            </w:hyperlink>
            <w:r w:rsidRPr="00417AB4">
              <w:rPr>
                <w:rFonts w:cs="B Nazanin"/>
                <w:sz w:val="16"/>
                <w:szCs w:val="16"/>
                <w:rtl/>
              </w:rPr>
              <w:t xml:space="preserve">؛ اوراجینی و همکاران. </w:t>
            </w:r>
            <w:hyperlink w:anchor="_bookmark71" w:history="1">
              <w:r w:rsidRPr="00417AB4">
                <w:rPr>
                  <w:rFonts w:cs="B Nazanin"/>
                  <w:color w:val="0000FF"/>
                  <w:sz w:val="16"/>
                  <w:szCs w:val="16"/>
                  <w:rtl/>
                </w:rPr>
                <w:t>۲۰۲۳</w:t>
              </w:r>
            </w:hyperlink>
            <w:r w:rsidRPr="00417AB4">
              <w:rPr>
                <w:rFonts w:cs="B Nazanin"/>
                <w:sz w:val="16"/>
                <w:szCs w:val="16"/>
                <w:rtl/>
              </w:rPr>
              <w:t xml:space="preserve">؛ مله و همکاران. </w:t>
            </w:r>
            <w:hyperlink w:anchor="_bookmark61" w:history="1">
              <w:r w:rsidRPr="00417AB4">
                <w:rPr>
                  <w:rFonts w:cs="B Nazanin"/>
                  <w:color w:val="0000FF"/>
                  <w:sz w:val="16"/>
                  <w:szCs w:val="16"/>
                  <w:rtl/>
                </w:rPr>
                <w:t>۲۰۲۲</w:t>
              </w:r>
            </w:hyperlink>
            <w:r w:rsidRPr="00417AB4">
              <w:rPr>
                <w:rFonts w:cs="B Nazanin"/>
                <w:sz w:val="16"/>
                <w:szCs w:val="16"/>
                <w:rtl/>
              </w:rPr>
              <w:t>؛ خدایی و همکاران.</w:t>
            </w:r>
          </w:p>
          <w:p w14:paraId="63CC4B51" w14:textId="77777777" w:rsidR="00D80F1B" w:rsidRPr="00417AB4" w:rsidRDefault="001426D2" w:rsidP="00C3708A">
            <w:pPr>
              <w:pStyle w:val="TableParagraph"/>
              <w:bidi/>
              <w:spacing w:before="2"/>
              <w:ind w:left="120"/>
              <w:rPr>
                <w:rFonts w:cs="B Nazanin"/>
                <w:sz w:val="16"/>
              </w:rPr>
            </w:pPr>
            <w:hyperlink w:anchor="_bookmark51" w:history="1">
              <w:r w:rsidR="00D80F1B" w:rsidRPr="00417AB4">
                <w:rPr>
                  <w:rFonts w:cs="B Nazanin"/>
                  <w:color w:val="0000FF"/>
                  <w:sz w:val="16"/>
                  <w:szCs w:val="16"/>
                  <w:rtl/>
                </w:rPr>
                <w:t>۲۰۲۲</w:t>
              </w:r>
            </w:hyperlink>
            <w:r w:rsidR="00D80F1B" w:rsidRPr="00417AB4">
              <w:rPr>
                <w:rFonts w:cs="B Nazanin"/>
                <w:sz w:val="16"/>
                <w:szCs w:val="16"/>
                <w:rtl/>
              </w:rPr>
              <w:t xml:space="preserve">؛ یوناکر و میسگاناو </w:t>
            </w:r>
            <w:hyperlink w:anchor="_bookmark49" w:history="1">
              <w:r w:rsidR="00D80F1B" w:rsidRPr="00417AB4">
                <w:rPr>
                  <w:rFonts w:cs="B Nazanin"/>
                  <w:color w:val="0000FF"/>
                  <w:spacing w:val="-2"/>
                  <w:sz w:val="16"/>
                  <w:szCs w:val="16"/>
                  <w:rtl/>
                </w:rPr>
                <w:t>۲۰۲۲</w:t>
              </w:r>
            </w:hyperlink>
            <w:r w:rsidR="00D80F1B" w:rsidRPr="00417AB4">
              <w:rPr>
                <w:rFonts w:cs="B Nazanin"/>
                <w:spacing w:val="-2"/>
                <w:sz w:val="16"/>
                <w:szCs w:val="16"/>
                <w:rtl/>
              </w:rPr>
              <w:t>؛</w:t>
            </w:r>
          </w:p>
          <w:p w14:paraId="2F72507F" w14:textId="77777777" w:rsidR="00D80F1B" w:rsidRPr="00417AB4" w:rsidRDefault="00D80F1B" w:rsidP="00C3708A">
            <w:pPr>
              <w:pStyle w:val="TableParagraph"/>
              <w:bidi/>
              <w:spacing w:before="6"/>
              <w:ind w:left="120"/>
              <w:rPr>
                <w:rFonts w:cs="B Nazanin"/>
                <w:sz w:val="16"/>
              </w:rPr>
            </w:pPr>
            <w:r w:rsidRPr="00417AB4">
              <w:rPr>
                <w:rFonts w:cs="B Nazanin"/>
                <w:sz w:val="16"/>
                <w:szCs w:val="16"/>
                <w:rtl/>
              </w:rPr>
              <w:t xml:space="preserve">چان و دیگران. </w:t>
            </w:r>
            <w:hyperlink w:anchor="_bookmark27" w:history="1">
              <w:r w:rsidRPr="00417AB4">
                <w:rPr>
                  <w:rFonts w:cs="B Nazanin"/>
                  <w:color w:val="0000FF"/>
                  <w:sz w:val="16"/>
                  <w:szCs w:val="16"/>
                  <w:rtl/>
                </w:rPr>
                <w:t>۲۰۲۲</w:t>
              </w:r>
            </w:hyperlink>
            <w:r w:rsidRPr="00417AB4">
              <w:rPr>
                <w:rFonts w:cs="B Nazanin"/>
                <w:sz w:val="16"/>
                <w:szCs w:val="16"/>
                <w:rtl/>
              </w:rPr>
              <w:t xml:space="preserve">؛ موریس و همکاران. </w:t>
            </w:r>
            <w:hyperlink w:anchor="_bookmark64" w:history="1">
              <w:r w:rsidRPr="00417AB4">
                <w:rPr>
                  <w:rFonts w:cs="B Nazanin"/>
                  <w:color w:val="0000FF"/>
                  <w:spacing w:val="-4"/>
                  <w:sz w:val="16"/>
                  <w:szCs w:val="16"/>
                  <w:rtl/>
                </w:rPr>
                <w:t>۲۰۱۱</w:t>
              </w:r>
            </w:hyperlink>
            <w:r w:rsidRPr="00417AB4">
              <w:rPr>
                <w:rFonts w:cs="B Nazanin"/>
                <w:spacing w:val="-4"/>
                <w:sz w:val="16"/>
                <w:szCs w:val="16"/>
                <w:rtl/>
              </w:rPr>
              <w:t>)</w:t>
            </w:r>
          </w:p>
        </w:tc>
      </w:tr>
      <w:tr w:rsidR="00D80F1B" w:rsidRPr="00417AB4" w14:paraId="6C7189FB" w14:textId="77777777" w:rsidTr="005B1579">
        <w:trPr>
          <w:trHeight w:val="984"/>
        </w:trPr>
        <w:tc>
          <w:tcPr>
            <w:tcW w:w="1215" w:type="dxa"/>
          </w:tcPr>
          <w:p w14:paraId="0603C0BF" w14:textId="77777777" w:rsidR="00D80F1B" w:rsidRPr="00417AB4" w:rsidRDefault="00D80F1B" w:rsidP="00C3708A">
            <w:pPr>
              <w:pStyle w:val="TableParagraph"/>
              <w:bidi/>
              <w:spacing w:before="0"/>
              <w:rPr>
                <w:rFonts w:cs="B Nazanin"/>
                <w:sz w:val="16"/>
              </w:rPr>
            </w:pPr>
          </w:p>
        </w:tc>
        <w:tc>
          <w:tcPr>
            <w:tcW w:w="1768" w:type="dxa"/>
          </w:tcPr>
          <w:p w14:paraId="59061FAD" w14:textId="77777777" w:rsidR="00D80F1B" w:rsidRPr="00417AB4" w:rsidRDefault="00D80F1B" w:rsidP="00C3708A">
            <w:pPr>
              <w:pStyle w:val="TableParagraph"/>
              <w:bidi/>
              <w:ind w:left="63" w:right="254"/>
              <w:rPr>
                <w:rFonts w:cs="B Nazanin"/>
                <w:sz w:val="16"/>
              </w:rPr>
            </w:pPr>
            <w:r w:rsidRPr="00417AB4">
              <w:rPr>
                <w:rFonts w:cs="B Nazanin"/>
                <w:sz w:val="16"/>
                <w:szCs w:val="16"/>
                <w:rtl/>
              </w:rPr>
              <w:t>ارائه بستری برای تعامل علم و صنعت به منظور تسهیل</w:t>
            </w:r>
          </w:p>
          <w:p w14:paraId="5AFA03D7" w14:textId="77777777" w:rsidR="00D80F1B" w:rsidRPr="00417AB4" w:rsidRDefault="00D80F1B" w:rsidP="00C3708A">
            <w:pPr>
              <w:pStyle w:val="TableParagraph"/>
              <w:bidi/>
              <w:spacing w:before="2"/>
              <w:ind w:left="63"/>
              <w:rPr>
                <w:rFonts w:cs="B Nazanin"/>
                <w:sz w:val="16"/>
              </w:rPr>
            </w:pPr>
            <w:r w:rsidRPr="00417AB4">
              <w:rPr>
                <w:rFonts w:cs="B Nazanin"/>
                <w:sz w:val="16"/>
                <w:szCs w:val="16"/>
                <w:rtl/>
              </w:rPr>
              <w:t>تجاری سازی</w:t>
            </w:r>
          </w:p>
          <w:p w14:paraId="447240B2" w14:textId="77777777" w:rsidR="00D80F1B" w:rsidRPr="00417AB4" w:rsidRDefault="00D80F1B" w:rsidP="00C3708A">
            <w:pPr>
              <w:pStyle w:val="TableParagraph"/>
              <w:bidi/>
              <w:spacing w:before="6"/>
              <w:ind w:left="63"/>
              <w:rPr>
                <w:rFonts w:cs="B Nazanin"/>
                <w:sz w:val="16"/>
              </w:rPr>
            </w:pPr>
            <w:r w:rsidRPr="00417AB4">
              <w:rPr>
                <w:rFonts w:cs="B Nazanin"/>
                <w:sz w:val="16"/>
                <w:szCs w:val="16"/>
                <w:rtl/>
              </w:rPr>
              <w:t>خروجی های پژوهشی</w:t>
            </w:r>
          </w:p>
        </w:tc>
        <w:tc>
          <w:tcPr>
            <w:tcW w:w="1158" w:type="dxa"/>
          </w:tcPr>
          <w:p w14:paraId="6E28D496" w14:textId="77777777" w:rsidR="00D80F1B" w:rsidRPr="00417AB4" w:rsidRDefault="00D80F1B" w:rsidP="00C3708A">
            <w:pPr>
              <w:pStyle w:val="TableParagraph"/>
              <w:bidi/>
              <w:ind w:left="57"/>
              <w:rPr>
                <w:rFonts w:cs="B Nazanin"/>
                <w:sz w:val="16"/>
              </w:rPr>
            </w:pPr>
            <w:r w:rsidRPr="00417AB4">
              <w:rPr>
                <w:rFonts w:cs="B Nazanin"/>
                <w:spacing w:val="-2"/>
                <w:sz w:val="16"/>
                <w:szCs w:val="16"/>
                <w:rtl/>
              </w:rPr>
              <w:t>جفت یابی</w:t>
            </w:r>
          </w:p>
          <w:p w14:paraId="2F707C39" w14:textId="77777777" w:rsidR="00D80F1B" w:rsidRPr="00417AB4" w:rsidRDefault="00D80F1B" w:rsidP="00C3708A">
            <w:pPr>
              <w:pStyle w:val="TableParagraph"/>
              <w:bidi/>
              <w:spacing w:before="6"/>
              <w:ind w:left="57"/>
              <w:rPr>
                <w:rFonts w:cs="B Nazanin"/>
                <w:sz w:val="16"/>
              </w:rPr>
            </w:pPr>
            <w:r w:rsidRPr="00417AB4">
              <w:rPr>
                <w:rFonts w:cs="B Nazanin"/>
                <w:spacing w:val="-2"/>
                <w:sz w:val="16"/>
                <w:szCs w:val="16"/>
                <w:rtl/>
              </w:rPr>
              <w:t>شبکه سازی</w:t>
            </w:r>
          </w:p>
        </w:tc>
        <w:tc>
          <w:tcPr>
            <w:tcW w:w="5161" w:type="dxa"/>
            <w:gridSpan w:val="2"/>
          </w:tcPr>
          <w:p w14:paraId="095A68C2" w14:textId="77777777" w:rsidR="00D80F1B" w:rsidRPr="00417AB4" w:rsidRDefault="00D80F1B" w:rsidP="00C3708A">
            <w:pPr>
              <w:pStyle w:val="TableParagraph"/>
              <w:bidi/>
              <w:ind w:left="120" w:right="79"/>
              <w:rPr>
                <w:rFonts w:cs="B Nazanin"/>
                <w:sz w:val="16"/>
              </w:rPr>
            </w:pPr>
            <w:r w:rsidRPr="00417AB4">
              <w:rPr>
                <w:rFonts w:cs="B Nazanin"/>
                <w:sz w:val="16"/>
                <w:szCs w:val="16"/>
                <w:rtl/>
              </w:rPr>
              <w:t xml:space="preserve">(مله و همکاران) </w:t>
            </w:r>
            <w:hyperlink w:anchor="_bookmark61" w:history="1">
              <w:r w:rsidRPr="00417AB4">
                <w:rPr>
                  <w:rFonts w:cs="B Nazanin"/>
                  <w:color w:val="0000FF"/>
                  <w:sz w:val="16"/>
                  <w:szCs w:val="16"/>
                  <w:rtl/>
                </w:rPr>
                <w:t>۲۰۲۲</w:t>
              </w:r>
            </w:hyperlink>
            <w:r w:rsidRPr="00417AB4">
              <w:rPr>
                <w:rFonts w:cs="B Nazanin"/>
                <w:sz w:val="16"/>
                <w:szCs w:val="16"/>
                <w:rtl/>
              </w:rPr>
              <w:t xml:space="preserve">؛ خدایی و همکاران. </w:t>
            </w:r>
            <w:hyperlink w:anchor="_bookmark51" w:history="1">
              <w:r w:rsidRPr="00417AB4">
                <w:rPr>
                  <w:rFonts w:cs="B Nazanin"/>
                  <w:color w:val="0000FF"/>
                  <w:sz w:val="16"/>
                  <w:szCs w:val="16"/>
                  <w:rtl/>
                </w:rPr>
                <w:t>۲۰۲۲</w:t>
              </w:r>
            </w:hyperlink>
            <w:r w:rsidRPr="00417AB4">
              <w:rPr>
                <w:rFonts w:cs="B Nazanin"/>
                <w:sz w:val="16"/>
                <w:szCs w:val="16"/>
                <w:rtl/>
              </w:rPr>
              <w:t xml:space="preserve">؛ یوناکر و میسگاناو </w:t>
            </w:r>
            <w:hyperlink w:anchor="_bookmark49" w:history="1">
              <w:r w:rsidRPr="00417AB4">
                <w:rPr>
                  <w:rFonts w:cs="B Nazanin"/>
                  <w:color w:val="0000FF"/>
                  <w:sz w:val="16"/>
                  <w:szCs w:val="16"/>
                  <w:rtl/>
                </w:rPr>
                <w:t>۲۰۲۲</w:t>
              </w:r>
            </w:hyperlink>
            <w:r w:rsidRPr="00417AB4">
              <w:rPr>
                <w:rFonts w:cs="B Nazanin"/>
                <w:sz w:val="16"/>
                <w:szCs w:val="16"/>
                <w:rtl/>
              </w:rPr>
              <w:t xml:space="preserve">؛ بسرا و همکاران. </w:t>
            </w:r>
            <w:hyperlink w:anchor="_bookmark16" w:history="1">
              <w:r w:rsidRPr="00417AB4">
                <w:rPr>
                  <w:rFonts w:cs="B Nazanin"/>
                  <w:color w:val="0000FF"/>
                  <w:sz w:val="16"/>
                  <w:szCs w:val="16"/>
                  <w:rtl/>
                </w:rPr>
                <w:t>۲۰۱۹</w:t>
              </w:r>
            </w:hyperlink>
            <w:r w:rsidRPr="00417AB4">
              <w:rPr>
                <w:rFonts w:cs="B Nazanin"/>
                <w:sz w:val="16"/>
                <w:szCs w:val="16"/>
                <w:rtl/>
              </w:rPr>
              <w:t xml:space="preserve">؛ لیو و هوانگ </w:t>
            </w:r>
            <w:hyperlink w:anchor="_bookmark57" w:history="1">
              <w:r w:rsidRPr="00417AB4">
                <w:rPr>
                  <w:rFonts w:cs="B Nazanin"/>
                  <w:color w:val="0000FF"/>
                  <w:sz w:val="16"/>
                  <w:szCs w:val="16"/>
                  <w:rtl/>
                </w:rPr>
                <w:t>۲۰۱۸</w:t>
              </w:r>
            </w:hyperlink>
            <w:r w:rsidRPr="00417AB4">
              <w:rPr>
                <w:rFonts w:cs="B Nazanin"/>
                <w:sz w:val="16"/>
                <w:szCs w:val="16"/>
                <w:rtl/>
              </w:rPr>
              <w:t xml:space="preserve">؛ یو و همکاران. </w:t>
            </w:r>
            <w:hyperlink w:anchor="_bookmark84" w:history="1">
              <w:r w:rsidRPr="00417AB4">
                <w:rPr>
                  <w:rFonts w:cs="B Nazanin"/>
                  <w:color w:val="0000FF"/>
                  <w:sz w:val="16"/>
                  <w:szCs w:val="16"/>
                  <w:rtl/>
                </w:rPr>
                <w:t>۲۰۱۷</w:t>
              </w:r>
            </w:hyperlink>
            <w:r w:rsidRPr="00417AB4">
              <w:rPr>
                <w:rFonts w:cs="B Nazanin"/>
                <w:sz w:val="16"/>
                <w:szCs w:val="16"/>
                <w:rtl/>
              </w:rPr>
              <w:t xml:space="preserve">؛ راسموسن و رایت </w:t>
            </w:r>
            <w:hyperlink w:anchor="_bookmark75" w:history="1">
              <w:r w:rsidRPr="00417AB4">
                <w:rPr>
                  <w:rFonts w:cs="B Nazanin"/>
                  <w:color w:val="0000FF"/>
                  <w:sz w:val="16"/>
                  <w:szCs w:val="16"/>
                  <w:rtl/>
                </w:rPr>
                <w:t>۲۰۱۵</w:t>
              </w:r>
            </w:hyperlink>
            <w:r w:rsidRPr="00417AB4">
              <w:rPr>
                <w:rFonts w:cs="B Nazanin"/>
                <w:sz w:val="16"/>
                <w:szCs w:val="16"/>
                <w:rtl/>
              </w:rPr>
              <w:t>)</w:t>
            </w:r>
          </w:p>
        </w:tc>
      </w:tr>
      <w:tr w:rsidR="00D80F1B" w:rsidRPr="00417AB4" w14:paraId="047D09CD" w14:textId="77777777" w:rsidTr="005B1579">
        <w:trPr>
          <w:trHeight w:val="794"/>
        </w:trPr>
        <w:tc>
          <w:tcPr>
            <w:tcW w:w="1215" w:type="dxa"/>
          </w:tcPr>
          <w:p w14:paraId="5AC7422A" w14:textId="77777777" w:rsidR="00D80F1B" w:rsidRPr="00417AB4" w:rsidRDefault="00D80F1B" w:rsidP="00C3708A">
            <w:pPr>
              <w:pStyle w:val="TableParagraph"/>
              <w:bidi/>
              <w:spacing w:before="0"/>
              <w:rPr>
                <w:rFonts w:cs="B Nazanin"/>
                <w:sz w:val="16"/>
              </w:rPr>
            </w:pPr>
          </w:p>
        </w:tc>
        <w:tc>
          <w:tcPr>
            <w:tcW w:w="1768" w:type="dxa"/>
          </w:tcPr>
          <w:p w14:paraId="29423953" w14:textId="77777777" w:rsidR="00D80F1B" w:rsidRPr="00417AB4" w:rsidRDefault="00D80F1B" w:rsidP="00C3708A">
            <w:pPr>
              <w:pStyle w:val="TableParagraph"/>
              <w:bidi/>
              <w:spacing w:before="10"/>
              <w:ind w:left="63" w:right="410"/>
              <w:jc w:val="both"/>
              <w:rPr>
                <w:rFonts w:cs="B Nazanin"/>
                <w:sz w:val="16"/>
              </w:rPr>
            </w:pPr>
            <w:r w:rsidRPr="00417AB4">
              <w:rPr>
                <w:rFonts w:cs="B Nazanin"/>
                <w:sz w:val="16"/>
                <w:szCs w:val="16"/>
                <w:rtl/>
              </w:rPr>
              <w:t>اتصال نوآوران و پژوهشگران به اکوسیستم گسترده تر دانشگاهی</w:t>
            </w:r>
          </w:p>
        </w:tc>
        <w:tc>
          <w:tcPr>
            <w:tcW w:w="1158" w:type="dxa"/>
          </w:tcPr>
          <w:p w14:paraId="6C9DE67D" w14:textId="77777777" w:rsidR="00D80F1B" w:rsidRPr="00417AB4" w:rsidRDefault="00D80F1B" w:rsidP="00C3708A">
            <w:pPr>
              <w:pStyle w:val="TableParagraph"/>
              <w:bidi/>
              <w:ind w:left="57"/>
              <w:rPr>
                <w:rFonts w:cs="B Nazanin"/>
                <w:sz w:val="16"/>
              </w:rPr>
            </w:pPr>
            <w:r w:rsidRPr="00417AB4">
              <w:rPr>
                <w:rFonts w:cs="B Nazanin"/>
                <w:spacing w:val="-2"/>
                <w:sz w:val="16"/>
                <w:szCs w:val="16"/>
                <w:rtl/>
              </w:rPr>
              <w:t>جفت یابی</w:t>
            </w:r>
          </w:p>
          <w:p w14:paraId="00A0323D" w14:textId="77777777" w:rsidR="00D80F1B" w:rsidRPr="00417AB4" w:rsidRDefault="00D80F1B" w:rsidP="00C3708A">
            <w:pPr>
              <w:pStyle w:val="TableParagraph"/>
              <w:bidi/>
              <w:spacing w:before="6"/>
              <w:ind w:left="57"/>
              <w:rPr>
                <w:rFonts w:cs="B Nazanin"/>
                <w:sz w:val="16"/>
              </w:rPr>
            </w:pPr>
            <w:r w:rsidRPr="00417AB4">
              <w:rPr>
                <w:rFonts w:cs="B Nazanin"/>
                <w:spacing w:val="-2"/>
                <w:sz w:val="16"/>
                <w:szCs w:val="16"/>
                <w:rtl/>
              </w:rPr>
              <w:t>شبکه سازی</w:t>
            </w:r>
          </w:p>
        </w:tc>
        <w:tc>
          <w:tcPr>
            <w:tcW w:w="5161" w:type="dxa"/>
            <w:gridSpan w:val="2"/>
          </w:tcPr>
          <w:p w14:paraId="1CB40622" w14:textId="77777777" w:rsidR="00D80F1B" w:rsidRPr="00417AB4" w:rsidRDefault="00D80F1B" w:rsidP="00C3708A">
            <w:pPr>
              <w:pStyle w:val="TableParagraph"/>
              <w:bidi/>
              <w:ind w:left="120"/>
              <w:rPr>
                <w:rFonts w:cs="B Nazanin"/>
                <w:sz w:val="16"/>
              </w:rPr>
            </w:pPr>
            <w:r w:rsidRPr="00417AB4">
              <w:rPr>
                <w:rFonts w:cs="B Nazanin"/>
                <w:sz w:val="16"/>
                <w:szCs w:val="16"/>
                <w:rtl/>
              </w:rPr>
              <w:t xml:space="preserve">(فرناندز-مویا و همکاران) </w:t>
            </w:r>
            <w:hyperlink w:anchor="_bookmark37" w:history="1">
              <w:r w:rsidRPr="00417AB4">
                <w:rPr>
                  <w:rFonts w:cs="B Nazanin"/>
                  <w:color w:val="0000FF"/>
                  <w:sz w:val="16"/>
                  <w:szCs w:val="16"/>
                  <w:rtl/>
                </w:rPr>
                <w:t>۲۰۲۵</w:t>
              </w:r>
            </w:hyperlink>
            <w:r w:rsidRPr="00417AB4">
              <w:rPr>
                <w:rFonts w:cs="B Nazanin"/>
                <w:sz w:val="16"/>
                <w:szCs w:val="16"/>
                <w:rtl/>
              </w:rPr>
              <w:t xml:space="preserve">؛ زینکر و همکاران. </w:t>
            </w:r>
            <w:hyperlink w:anchor="_bookmark86" w:history="1">
              <w:r w:rsidRPr="00417AB4">
                <w:rPr>
                  <w:rFonts w:cs="B Nazanin"/>
                  <w:color w:val="0000FF"/>
                  <w:sz w:val="16"/>
                  <w:szCs w:val="16"/>
                  <w:rtl/>
                </w:rPr>
                <w:t>۲۰۲۴</w:t>
              </w:r>
            </w:hyperlink>
            <w:r w:rsidRPr="00417AB4">
              <w:rPr>
                <w:rFonts w:cs="B Nazanin"/>
                <w:sz w:val="16"/>
                <w:szCs w:val="16"/>
                <w:rtl/>
              </w:rPr>
              <w:t xml:space="preserve">؛ خدایی و همکاران. </w:t>
            </w:r>
            <w:hyperlink w:anchor="_bookmark51" w:history="1">
              <w:r w:rsidRPr="00417AB4">
                <w:rPr>
                  <w:rFonts w:cs="B Nazanin"/>
                  <w:color w:val="0000FF"/>
                  <w:sz w:val="16"/>
                  <w:szCs w:val="16"/>
                  <w:rtl/>
                </w:rPr>
                <w:t>۲۰۲۲</w:t>
              </w:r>
            </w:hyperlink>
            <w:r w:rsidRPr="00417AB4">
              <w:rPr>
                <w:rFonts w:cs="B Nazanin"/>
                <w:sz w:val="16"/>
                <w:szCs w:val="16"/>
                <w:rtl/>
              </w:rPr>
              <w:t xml:space="preserve">؛ هیتون و همکاران. </w:t>
            </w:r>
            <w:hyperlink w:anchor="_bookmark43" w:history="1">
              <w:r w:rsidRPr="00417AB4">
                <w:rPr>
                  <w:rFonts w:cs="B Nazanin"/>
                  <w:color w:val="0000FF"/>
                  <w:sz w:val="16"/>
                  <w:szCs w:val="16"/>
                  <w:rtl/>
                </w:rPr>
                <w:t>۲۰۱۹</w:t>
              </w:r>
            </w:hyperlink>
            <w:r w:rsidRPr="00417AB4">
              <w:rPr>
                <w:rFonts w:cs="B Nazanin"/>
                <w:sz w:val="16"/>
                <w:szCs w:val="16"/>
                <w:rtl/>
              </w:rPr>
              <w:t>؛ اوکین</w:t>
            </w:r>
          </w:p>
          <w:p w14:paraId="415C1421" w14:textId="77777777" w:rsidR="00D80F1B" w:rsidRPr="00417AB4" w:rsidRDefault="001426D2" w:rsidP="00C3708A">
            <w:pPr>
              <w:pStyle w:val="TableParagraph"/>
              <w:bidi/>
              <w:spacing w:before="2"/>
              <w:ind w:left="120"/>
              <w:rPr>
                <w:rFonts w:cs="B Nazanin"/>
                <w:sz w:val="16"/>
              </w:rPr>
            </w:pPr>
            <w:hyperlink w:anchor="_bookmark68" w:history="1">
              <w:r w:rsidR="00D80F1B" w:rsidRPr="00417AB4">
                <w:rPr>
                  <w:rFonts w:cs="B Nazanin"/>
                  <w:color w:val="0000FF"/>
                  <w:sz w:val="16"/>
                  <w:szCs w:val="16"/>
                  <w:rtl/>
                </w:rPr>
                <w:t>۲۰۱۸</w:t>
              </w:r>
            </w:hyperlink>
            <w:r w:rsidR="00D80F1B" w:rsidRPr="00417AB4">
              <w:rPr>
                <w:rFonts w:cs="B Nazanin"/>
                <w:sz w:val="16"/>
                <w:szCs w:val="16"/>
                <w:rtl/>
              </w:rPr>
              <w:t xml:space="preserve">؛ راسموسن و رایت </w:t>
            </w:r>
            <w:hyperlink w:anchor="_bookmark75" w:history="1">
              <w:r w:rsidR="00D80F1B" w:rsidRPr="00417AB4">
                <w:rPr>
                  <w:rFonts w:cs="B Nazanin"/>
                  <w:color w:val="0000FF"/>
                  <w:spacing w:val="-2"/>
                  <w:sz w:val="16"/>
                  <w:szCs w:val="16"/>
                  <w:rtl/>
                </w:rPr>
                <w:t>۲۰۱۵</w:t>
              </w:r>
            </w:hyperlink>
            <w:r w:rsidR="00D80F1B" w:rsidRPr="00417AB4">
              <w:rPr>
                <w:rFonts w:cs="B Nazanin"/>
                <w:spacing w:val="-2"/>
                <w:sz w:val="16"/>
                <w:szCs w:val="16"/>
                <w:rtl/>
              </w:rPr>
              <w:t>)</w:t>
            </w:r>
          </w:p>
        </w:tc>
      </w:tr>
      <w:tr w:rsidR="00D80F1B" w:rsidRPr="00417AB4" w14:paraId="17CA05F9" w14:textId="77777777" w:rsidTr="005B1579">
        <w:trPr>
          <w:trHeight w:val="1364"/>
        </w:trPr>
        <w:tc>
          <w:tcPr>
            <w:tcW w:w="1215" w:type="dxa"/>
          </w:tcPr>
          <w:p w14:paraId="4BEDA423" w14:textId="77777777" w:rsidR="00D80F1B" w:rsidRPr="00417AB4" w:rsidRDefault="00D80F1B" w:rsidP="00C3708A">
            <w:pPr>
              <w:pStyle w:val="TableParagraph"/>
              <w:bidi/>
              <w:spacing w:before="0"/>
              <w:rPr>
                <w:rFonts w:cs="B Nazanin"/>
                <w:sz w:val="16"/>
              </w:rPr>
            </w:pPr>
          </w:p>
        </w:tc>
        <w:tc>
          <w:tcPr>
            <w:tcW w:w="1768" w:type="dxa"/>
          </w:tcPr>
          <w:p w14:paraId="76BEA210" w14:textId="77777777" w:rsidR="00D80F1B" w:rsidRPr="00417AB4" w:rsidRDefault="00D80F1B" w:rsidP="00C3708A">
            <w:pPr>
              <w:pStyle w:val="TableParagraph"/>
              <w:bidi/>
              <w:ind w:left="63"/>
              <w:rPr>
                <w:rFonts w:cs="B Nazanin"/>
                <w:sz w:val="16"/>
              </w:rPr>
            </w:pPr>
            <w:r w:rsidRPr="00417AB4">
              <w:rPr>
                <w:rFonts w:cs="B Nazanin"/>
                <w:sz w:val="16"/>
                <w:szCs w:val="16"/>
                <w:rtl/>
              </w:rPr>
              <w:t>ارائه کمک در زمینه ثبت اختراع، صدور مجوز و حفاظت از مالکیت فکری (IP)</w:t>
            </w:r>
          </w:p>
        </w:tc>
        <w:tc>
          <w:tcPr>
            <w:tcW w:w="1158" w:type="dxa"/>
          </w:tcPr>
          <w:p w14:paraId="0A5C275E" w14:textId="77777777" w:rsidR="00D80F1B" w:rsidRPr="00417AB4" w:rsidRDefault="00D80F1B" w:rsidP="00C3708A">
            <w:pPr>
              <w:pStyle w:val="TableParagraph"/>
              <w:bidi/>
              <w:ind w:left="57"/>
              <w:rPr>
                <w:rFonts w:cs="B Nazanin"/>
                <w:sz w:val="16"/>
              </w:rPr>
            </w:pPr>
            <w:r w:rsidRPr="00417AB4">
              <w:rPr>
                <w:rFonts w:cs="B Nazanin"/>
                <w:sz w:val="16"/>
                <w:szCs w:val="16"/>
                <w:rtl/>
              </w:rPr>
              <w:t>مدیریت مالکیت فکری</w:t>
            </w:r>
          </w:p>
        </w:tc>
        <w:tc>
          <w:tcPr>
            <w:tcW w:w="5161" w:type="dxa"/>
            <w:gridSpan w:val="2"/>
          </w:tcPr>
          <w:p w14:paraId="0C5EF5D4" w14:textId="77777777" w:rsidR="00D80F1B" w:rsidRPr="00417AB4" w:rsidRDefault="00D80F1B" w:rsidP="00C3708A">
            <w:pPr>
              <w:pStyle w:val="TableParagraph"/>
              <w:bidi/>
              <w:ind w:left="120"/>
              <w:rPr>
                <w:rFonts w:cs="B Nazanin"/>
                <w:sz w:val="16"/>
              </w:rPr>
            </w:pPr>
            <w:r w:rsidRPr="00417AB4">
              <w:rPr>
                <w:rFonts w:cs="B Nazanin"/>
                <w:sz w:val="16"/>
                <w:szCs w:val="16"/>
                <w:rtl/>
              </w:rPr>
              <w:t xml:space="preserve">(تولین و همکاران. </w:t>
            </w:r>
            <w:hyperlink w:anchor="_bookmark80" w:history="1">
              <w:r w:rsidRPr="00417AB4">
                <w:rPr>
                  <w:rFonts w:cs="B Nazanin"/>
                  <w:color w:val="0000FF"/>
                  <w:sz w:val="16"/>
                  <w:szCs w:val="16"/>
                  <w:rtl/>
                </w:rPr>
                <w:t>۲۰۲۵</w:t>
              </w:r>
            </w:hyperlink>
            <w:r w:rsidRPr="00417AB4">
              <w:rPr>
                <w:rFonts w:cs="B Nazanin"/>
                <w:sz w:val="16"/>
                <w:szCs w:val="16"/>
                <w:rtl/>
              </w:rPr>
              <w:t xml:space="preserve">؛ جاشی و همکاران. </w:t>
            </w:r>
            <w:hyperlink w:anchor="_bookmark50" w:history="1">
              <w:r w:rsidRPr="00417AB4">
                <w:rPr>
                  <w:rFonts w:cs="B Nazanin"/>
                  <w:color w:val="0000FF"/>
                  <w:sz w:val="16"/>
                  <w:szCs w:val="16"/>
                  <w:rtl/>
                </w:rPr>
                <w:t>۲۰۲۳</w:t>
              </w:r>
            </w:hyperlink>
            <w:r w:rsidRPr="00417AB4">
              <w:rPr>
                <w:rFonts w:cs="B Nazanin"/>
                <w:sz w:val="16"/>
                <w:szCs w:val="16"/>
                <w:rtl/>
              </w:rPr>
              <w:t xml:space="preserve">؛ خدایی و همکاران. </w:t>
            </w:r>
            <w:hyperlink w:anchor="_bookmark51" w:history="1">
              <w:r w:rsidRPr="00417AB4">
                <w:rPr>
                  <w:rFonts w:cs="B Nazanin"/>
                  <w:color w:val="0000FF"/>
                  <w:sz w:val="16"/>
                  <w:szCs w:val="16"/>
                  <w:rtl/>
                </w:rPr>
                <w:t>۲۰۲۲</w:t>
              </w:r>
            </w:hyperlink>
            <w:r w:rsidRPr="00417AB4">
              <w:rPr>
                <w:rFonts w:cs="B Nazanin"/>
                <w:sz w:val="16"/>
                <w:szCs w:val="16"/>
                <w:rtl/>
              </w:rPr>
              <w:t xml:space="preserve">؛ بسرا و همکاران. </w:t>
            </w:r>
            <w:hyperlink w:anchor="_bookmark16" w:history="1">
              <w:r w:rsidRPr="00417AB4">
                <w:rPr>
                  <w:rFonts w:cs="B Nazanin"/>
                  <w:color w:val="0000FF"/>
                  <w:sz w:val="16"/>
                  <w:szCs w:val="16"/>
                  <w:rtl/>
                </w:rPr>
                <w:t>۲۰۱۹</w:t>
              </w:r>
            </w:hyperlink>
            <w:r w:rsidRPr="00417AB4">
              <w:rPr>
                <w:rFonts w:cs="B Nazanin"/>
                <w:sz w:val="16"/>
                <w:szCs w:val="16"/>
                <w:rtl/>
              </w:rPr>
              <w:t xml:space="preserve">؛ اوکین </w:t>
            </w:r>
            <w:hyperlink w:anchor="_bookmark68" w:history="1">
              <w:r w:rsidRPr="00417AB4">
                <w:rPr>
                  <w:rFonts w:cs="B Nazanin"/>
                  <w:color w:val="0000FF"/>
                  <w:sz w:val="16"/>
                  <w:szCs w:val="16"/>
                  <w:rtl/>
                </w:rPr>
                <w:t>۲۰۱۸</w:t>
              </w:r>
            </w:hyperlink>
            <w:r w:rsidRPr="00417AB4">
              <w:rPr>
                <w:rFonts w:cs="B Nazanin"/>
                <w:sz w:val="16"/>
                <w:szCs w:val="16"/>
                <w:rtl/>
              </w:rPr>
              <w:t>؛ بیشاف و</w:t>
            </w:r>
          </w:p>
          <w:p w14:paraId="32096DBB" w14:textId="77777777" w:rsidR="00D80F1B" w:rsidRPr="00417AB4" w:rsidRDefault="00D80F1B" w:rsidP="00C3708A">
            <w:pPr>
              <w:pStyle w:val="TableParagraph"/>
              <w:bidi/>
              <w:spacing w:before="2"/>
              <w:ind w:left="120"/>
              <w:rPr>
                <w:rFonts w:cs="B Nazanin"/>
                <w:sz w:val="16"/>
              </w:rPr>
            </w:pPr>
            <w:r w:rsidRPr="00417AB4">
              <w:rPr>
                <w:rFonts w:cs="B Nazanin"/>
                <w:sz w:val="16"/>
                <w:szCs w:val="16"/>
                <w:rtl/>
              </w:rPr>
              <w:t xml:space="preserve">آل. </w:t>
            </w:r>
            <w:hyperlink w:anchor="_bookmark19" w:history="1">
              <w:r w:rsidRPr="00417AB4">
                <w:rPr>
                  <w:rFonts w:cs="B Nazanin"/>
                  <w:color w:val="0000FF"/>
                  <w:sz w:val="16"/>
                  <w:szCs w:val="16"/>
                  <w:rtl/>
                </w:rPr>
                <w:t>۲۰۱۸</w:t>
              </w:r>
            </w:hyperlink>
            <w:r w:rsidRPr="00417AB4">
              <w:rPr>
                <w:rFonts w:cs="B Nazanin"/>
                <w:sz w:val="16"/>
                <w:szCs w:val="16"/>
                <w:rtl/>
              </w:rPr>
              <w:t xml:space="preserve">؛ رانگا و همکاران. </w:t>
            </w:r>
            <w:hyperlink w:anchor="_bookmark73" w:history="1">
              <w:r w:rsidRPr="00417AB4">
                <w:rPr>
                  <w:rFonts w:cs="B Nazanin"/>
                  <w:color w:val="0000FF"/>
                  <w:sz w:val="16"/>
                  <w:szCs w:val="16"/>
                  <w:rtl/>
                </w:rPr>
                <w:t>۲۰۱۶</w:t>
              </w:r>
            </w:hyperlink>
            <w:r w:rsidRPr="00417AB4">
              <w:rPr>
                <w:rFonts w:cs="B Nazanin"/>
                <w:sz w:val="16"/>
                <w:szCs w:val="16"/>
                <w:rtl/>
              </w:rPr>
              <w:t xml:space="preserve">؛ لوی </w:t>
            </w:r>
            <w:hyperlink w:anchor="_bookmark55" w:history="1">
              <w:r w:rsidRPr="00417AB4">
                <w:rPr>
                  <w:rFonts w:cs="B Nazanin"/>
                  <w:color w:val="0000FF"/>
                  <w:sz w:val="16"/>
                  <w:szCs w:val="16"/>
                  <w:rtl/>
                </w:rPr>
                <w:t>۲۰۱۴</w:t>
              </w:r>
            </w:hyperlink>
            <w:r w:rsidRPr="00417AB4">
              <w:rPr>
                <w:rFonts w:cs="B Nazanin"/>
                <w:sz w:val="16"/>
                <w:szCs w:val="16"/>
                <w:rtl/>
              </w:rPr>
              <w:t xml:space="preserve">؛ نیلسون و همکاران. </w:t>
            </w:r>
            <w:hyperlink w:anchor="_bookmark66" w:history="1">
              <w:r w:rsidRPr="00417AB4">
                <w:rPr>
                  <w:rFonts w:cs="B Nazanin"/>
                  <w:color w:val="0000FF"/>
                  <w:sz w:val="16"/>
                  <w:szCs w:val="16"/>
                  <w:rtl/>
                </w:rPr>
                <w:t>۲۰۱۰</w:t>
              </w:r>
            </w:hyperlink>
            <w:r w:rsidRPr="00417AB4">
              <w:rPr>
                <w:rFonts w:cs="B Nazanin"/>
                <w:sz w:val="16"/>
                <w:szCs w:val="16"/>
                <w:rtl/>
              </w:rPr>
              <w:t xml:space="preserve">؛ آلشومایمری و همکاران. </w:t>
            </w:r>
            <w:hyperlink w:anchor="_bookmark13" w:history="1">
              <w:r w:rsidRPr="00417AB4">
                <w:rPr>
                  <w:rFonts w:cs="B Nazanin"/>
                  <w:color w:val="0000FF"/>
                  <w:sz w:val="16"/>
                  <w:szCs w:val="16"/>
                  <w:rtl/>
                </w:rPr>
                <w:t>۲۰۱۰</w:t>
              </w:r>
            </w:hyperlink>
            <w:r w:rsidRPr="00417AB4">
              <w:rPr>
                <w:rFonts w:cs="B Nazanin"/>
                <w:sz w:val="16"/>
                <w:szCs w:val="16"/>
                <w:rtl/>
              </w:rPr>
              <w:t>؛ اوگورمن و همکاران.</w:t>
            </w:r>
          </w:p>
          <w:p w14:paraId="2EC35CC0" w14:textId="77777777" w:rsidR="00D80F1B" w:rsidRPr="00417AB4" w:rsidRDefault="001426D2" w:rsidP="00C3708A">
            <w:pPr>
              <w:pStyle w:val="TableParagraph"/>
              <w:bidi/>
              <w:spacing w:before="1"/>
              <w:ind w:left="120"/>
              <w:rPr>
                <w:rFonts w:cs="B Nazanin"/>
                <w:sz w:val="16"/>
              </w:rPr>
            </w:pPr>
            <w:hyperlink w:anchor="_bookmark67" w:history="1">
              <w:r w:rsidR="00D80F1B" w:rsidRPr="00417AB4">
                <w:rPr>
                  <w:rFonts w:cs="B Nazanin"/>
                  <w:color w:val="0000FF"/>
                  <w:sz w:val="16"/>
                  <w:szCs w:val="16"/>
                  <w:rtl/>
                </w:rPr>
                <w:t>۲۰۰۸</w:t>
              </w:r>
            </w:hyperlink>
            <w:r w:rsidR="00D80F1B" w:rsidRPr="00417AB4">
              <w:rPr>
                <w:rFonts w:cs="B Nazanin"/>
                <w:sz w:val="16"/>
                <w:szCs w:val="16"/>
                <w:rtl/>
              </w:rPr>
              <w:t xml:space="preserve">؛ کلاریس و دیگران. </w:t>
            </w:r>
            <w:hyperlink w:anchor="_bookmark30" w:history="1">
              <w:r w:rsidR="00D80F1B" w:rsidRPr="00417AB4">
                <w:rPr>
                  <w:rFonts w:cs="B Nazanin"/>
                  <w:color w:val="0000FF"/>
                  <w:spacing w:val="-2"/>
                  <w:sz w:val="16"/>
                  <w:szCs w:val="16"/>
                  <w:rtl/>
                </w:rPr>
                <w:t>۲۰۰۵</w:t>
              </w:r>
            </w:hyperlink>
            <w:r w:rsidR="00D80F1B" w:rsidRPr="00417AB4">
              <w:rPr>
                <w:rFonts w:cs="B Nazanin"/>
                <w:spacing w:val="-2"/>
                <w:sz w:val="16"/>
                <w:szCs w:val="16"/>
                <w:rtl/>
              </w:rPr>
              <w:t>)</w:t>
            </w:r>
          </w:p>
        </w:tc>
      </w:tr>
      <w:tr w:rsidR="00D80F1B" w:rsidRPr="00417AB4" w14:paraId="459AD9AF" w14:textId="77777777" w:rsidTr="005B1579">
        <w:trPr>
          <w:trHeight w:val="984"/>
        </w:trPr>
        <w:tc>
          <w:tcPr>
            <w:tcW w:w="1215" w:type="dxa"/>
          </w:tcPr>
          <w:p w14:paraId="3C53DB3A" w14:textId="77777777" w:rsidR="00D80F1B" w:rsidRPr="00417AB4" w:rsidRDefault="00D80F1B" w:rsidP="00C3708A">
            <w:pPr>
              <w:pStyle w:val="TableParagraph"/>
              <w:bidi/>
              <w:spacing w:before="0"/>
              <w:rPr>
                <w:rFonts w:cs="B Nazanin"/>
                <w:sz w:val="16"/>
              </w:rPr>
            </w:pPr>
          </w:p>
        </w:tc>
        <w:tc>
          <w:tcPr>
            <w:tcW w:w="1768" w:type="dxa"/>
          </w:tcPr>
          <w:p w14:paraId="780E1BA1" w14:textId="77777777" w:rsidR="00D80F1B" w:rsidRPr="00417AB4" w:rsidRDefault="00D80F1B" w:rsidP="00C3708A">
            <w:pPr>
              <w:pStyle w:val="TableParagraph"/>
              <w:bidi/>
              <w:ind w:left="63"/>
              <w:rPr>
                <w:rFonts w:cs="B Nazanin"/>
                <w:sz w:val="16"/>
              </w:rPr>
            </w:pPr>
            <w:r w:rsidRPr="00417AB4">
              <w:rPr>
                <w:rFonts w:cs="B Nazanin"/>
                <w:sz w:val="16"/>
                <w:szCs w:val="16"/>
                <w:rtl/>
              </w:rPr>
              <w:t>راه اندازی پلتفرم هایی که به شرکت ها اجازه می دهند از منابع دانشگاهی برای پاسخ به چالش ها و نیازهای فعلی خود بهره ببرند</w:t>
            </w:r>
          </w:p>
        </w:tc>
        <w:tc>
          <w:tcPr>
            <w:tcW w:w="1158" w:type="dxa"/>
          </w:tcPr>
          <w:p w14:paraId="5046EE57" w14:textId="77777777" w:rsidR="00D80F1B" w:rsidRPr="00417AB4" w:rsidRDefault="00D80F1B" w:rsidP="00C3708A">
            <w:pPr>
              <w:pStyle w:val="TableParagraph"/>
              <w:bidi/>
              <w:ind w:left="57" w:right="126"/>
              <w:rPr>
                <w:rFonts w:cs="B Nazanin"/>
                <w:sz w:val="16"/>
              </w:rPr>
            </w:pPr>
            <w:r w:rsidRPr="00417AB4">
              <w:rPr>
                <w:rFonts w:cs="B Nazanin"/>
                <w:sz w:val="16"/>
                <w:szCs w:val="16"/>
                <w:rtl/>
              </w:rPr>
              <w:t>قرارداد تحقیق و توسعه برنامه رابط صنعتی</w:t>
            </w:r>
          </w:p>
        </w:tc>
        <w:tc>
          <w:tcPr>
            <w:tcW w:w="5161" w:type="dxa"/>
            <w:gridSpan w:val="2"/>
          </w:tcPr>
          <w:p w14:paraId="4C326D60" w14:textId="77777777" w:rsidR="00D80F1B" w:rsidRPr="00417AB4" w:rsidRDefault="00D80F1B" w:rsidP="00C3708A">
            <w:pPr>
              <w:pStyle w:val="TableParagraph"/>
              <w:bidi/>
              <w:ind w:left="120" w:right="158"/>
              <w:rPr>
                <w:rFonts w:cs="B Nazanin"/>
                <w:sz w:val="16"/>
              </w:rPr>
            </w:pPr>
            <w:r w:rsidRPr="00417AB4">
              <w:rPr>
                <w:rFonts w:cs="B Nazanin"/>
                <w:sz w:val="16"/>
                <w:szCs w:val="16"/>
                <w:rtl/>
              </w:rPr>
              <w:t xml:space="preserve">(چان و همکاران. </w:t>
            </w:r>
            <w:hyperlink w:anchor="_bookmark27" w:history="1">
              <w:r w:rsidRPr="00417AB4">
                <w:rPr>
                  <w:rFonts w:cs="B Nazanin"/>
                  <w:color w:val="0000FF"/>
                  <w:sz w:val="16"/>
                  <w:szCs w:val="16"/>
                  <w:rtl/>
                </w:rPr>
                <w:t>۲۰۲۲</w:t>
              </w:r>
            </w:hyperlink>
            <w:r w:rsidRPr="00417AB4">
              <w:rPr>
                <w:rFonts w:cs="B Nazanin"/>
                <w:sz w:val="16"/>
                <w:szCs w:val="16"/>
                <w:rtl/>
              </w:rPr>
              <w:t xml:space="preserve">؛ هیتون و همکاران. </w:t>
            </w:r>
            <w:hyperlink w:anchor="_bookmark43" w:history="1">
              <w:r w:rsidRPr="00417AB4">
                <w:rPr>
                  <w:rFonts w:cs="B Nazanin"/>
                  <w:color w:val="0000FF"/>
                  <w:sz w:val="16"/>
                  <w:szCs w:val="16"/>
                  <w:rtl/>
                </w:rPr>
                <w:t>۲۰۱۹</w:t>
              </w:r>
            </w:hyperlink>
            <w:r w:rsidRPr="00417AB4">
              <w:rPr>
                <w:rFonts w:cs="B Nazanin"/>
                <w:sz w:val="16"/>
                <w:szCs w:val="16"/>
                <w:rtl/>
              </w:rPr>
              <w:t xml:space="preserve">؛ بارالدی و همکاران. </w:t>
            </w:r>
            <w:hyperlink w:anchor="_bookmark14" w:history="1">
              <w:r w:rsidRPr="00417AB4">
                <w:rPr>
                  <w:rFonts w:cs="B Nazanin"/>
                  <w:color w:val="0000FF"/>
                  <w:sz w:val="16"/>
                  <w:szCs w:val="16"/>
                  <w:rtl/>
                </w:rPr>
                <w:t>۲۰۱۶</w:t>
              </w:r>
            </w:hyperlink>
            <w:r w:rsidRPr="00417AB4">
              <w:rPr>
                <w:rFonts w:cs="B Nazanin"/>
                <w:sz w:val="16"/>
                <w:szCs w:val="16"/>
                <w:rtl/>
              </w:rPr>
              <w:t xml:space="preserve">؛ راسموس-سن و رایت </w:t>
            </w:r>
            <w:hyperlink w:anchor="_bookmark75" w:history="1">
              <w:r w:rsidRPr="00417AB4">
                <w:rPr>
                  <w:rFonts w:cs="B Nazanin"/>
                  <w:color w:val="0000FF"/>
                  <w:sz w:val="16"/>
                  <w:szCs w:val="16"/>
                  <w:rtl/>
                </w:rPr>
                <w:t>۲۰۱۵</w:t>
              </w:r>
            </w:hyperlink>
            <w:r w:rsidRPr="00417AB4">
              <w:rPr>
                <w:rFonts w:cs="B Nazanin"/>
                <w:sz w:val="16"/>
                <w:szCs w:val="16"/>
                <w:rtl/>
              </w:rPr>
              <w:t xml:space="preserve">؛ نیلسون و همکاران. </w:t>
            </w:r>
            <w:hyperlink w:anchor="_bookmark66" w:history="1">
              <w:r w:rsidRPr="00417AB4">
                <w:rPr>
                  <w:rFonts w:cs="B Nazanin"/>
                  <w:color w:val="0000FF"/>
                  <w:sz w:val="16"/>
                  <w:szCs w:val="16"/>
                  <w:rtl/>
                </w:rPr>
                <w:t>۲۰۱۰</w:t>
              </w:r>
            </w:hyperlink>
            <w:r w:rsidRPr="00417AB4">
              <w:rPr>
                <w:rFonts w:cs="B Nazanin"/>
                <w:sz w:val="16"/>
                <w:szCs w:val="16"/>
                <w:rtl/>
              </w:rPr>
              <w:t xml:space="preserve">؛ کلاریس و دیگران. </w:t>
            </w:r>
            <w:hyperlink w:anchor="_bookmark30" w:history="1">
              <w:r w:rsidRPr="00417AB4">
                <w:rPr>
                  <w:rFonts w:cs="B Nazanin"/>
                  <w:color w:val="0000FF"/>
                  <w:sz w:val="16"/>
                  <w:szCs w:val="16"/>
                  <w:rtl/>
                </w:rPr>
                <w:t>۲۰۰۵</w:t>
              </w:r>
            </w:hyperlink>
            <w:r w:rsidRPr="00417AB4">
              <w:rPr>
                <w:rFonts w:cs="B Nazanin"/>
                <w:sz w:val="16"/>
                <w:szCs w:val="16"/>
                <w:rtl/>
              </w:rPr>
              <w:t>)</w:t>
            </w:r>
          </w:p>
        </w:tc>
      </w:tr>
      <w:tr w:rsidR="00D80F1B" w:rsidRPr="00417AB4" w14:paraId="1CF55F4E" w14:textId="77777777" w:rsidTr="005B1579">
        <w:trPr>
          <w:trHeight w:val="1554"/>
        </w:trPr>
        <w:tc>
          <w:tcPr>
            <w:tcW w:w="1215" w:type="dxa"/>
          </w:tcPr>
          <w:p w14:paraId="609DF84C" w14:textId="77777777" w:rsidR="00D80F1B" w:rsidRPr="00417AB4" w:rsidRDefault="00D80F1B" w:rsidP="00C3708A">
            <w:pPr>
              <w:pStyle w:val="TableParagraph"/>
              <w:bidi/>
              <w:spacing w:before="0"/>
              <w:rPr>
                <w:rFonts w:cs="B Nazanin"/>
                <w:sz w:val="16"/>
              </w:rPr>
            </w:pPr>
          </w:p>
        </w:tc>
        <w:tc>
          <w:tcPr>
            <w:tcW w:w="1768" w:type="dxa"/>
          </w:tcPr>
          <w:p w14:paraId="274B60C4" w14:textId="77777777" w:rsidR="00D80F1B" w:rsidRPr="00417AB4" w:rsidRDefault="00D80F1B" w:rsidP="00C3708A">
            <w:pPr>
              <w:pStyle w:val="TableParagraph"/>
              <w:bidi/>
              <w:ind w:left="63"/>
              <w:rPr>
                <w:rFonts w:cs="B Nazanin"/>
                <w:sz w:val="16"/>
              </w:rPr>
            </w:pPr>
            <w:r w:rsidRPr="00417AB4">
              <w:rPr>
                <w:rFonts w:cs="B Nazanin"/>
                <w:sz w:val="16"/>
                <w:szCs w:val="16"/>
                <w:rtl/>
              </w:rPr>
              <w:t>ارائه خدمات بازاریابی مانند ارزیابی نیازهای مشتری، ارزیابی روند مارکت، تحلیل SWOT، تحلیل PEST و تحلیل بخش بندی بازار و موارد دیگر</w:t>
            </w:r>
          </w:p>
        </w:tc>
        <w:tc>
          <w:tcPr>
            <w:tcW w:w="1158" w:type="dxa"/>
          </w:tcPr>
          <w:p w14:paraId="11CBFAED" w14:textId="77777777" w:rsidR="00D80F1B" w:rsidRPr="00417AB4" w:rsidRDefault="00D80F1B" w:rsidP="00C3708A">
            <w:pPr>
              <w:pStyle w:val="TableParagraph"/>
              <w:bidi/>
              <w:ind w:left="57"/>
              <w:rPr>
                <w:rFonts w:cs="B Nazanin"/>
                <w:sz w:val="16"/>
              </w:rPr>
            </w:pPr>
            <w:r w:rsidRPr="00417AB4">
              <w:rPr>
                <w:rFonts w:cs="B Nazanin"/>
                <w:sz w:val="16"/>
                <w:szCs w:val="16"/>
                <w:rtl/>
              </w:rPr>
              <w:t>تحقیقات بازار</w:t>
            </w:r>
          </w:p>
        </w:tc>
        <w:tc>
          <w:tcPr>
            <w:tcW w:w="5161" w:type="dxa"/>
            <w:gridSpan w:val="2"/>
          </w:tcPr>
          <w:p w14:paraId="596600A8" w14:textId="77777777" w:rsidR="00D80F1B" w:rsidRPr="00417AB4" w:rsidRDefault="00D80F1B" w:rsidP="00C3708A">
            <w:pPr>
              <w:pStyle w:val="TableParagraph"/>
              <w:bidi/>
              <w:ind w:left="120"/>
              <w:rPr>
                <w:rFonts w:cs="B Nazanin"/>
                <w:sz w:val="16"/>
              </w:rPr>
            </w:pPr>
            <w:r w:rsidRPr="00417AB4">
              <w:rPr>
                <w:rFonts w:cs="B Nazanin"/>
                <w:sz w:val="16"/>
                <w:szCs w:val="16"/>
                <w:rtl/>
              </w:rPr>
              <w:t xml:space="preserve">(چان و همکاران. </w:t>
            </w:r>
            <w:hyperlink w:anchor="_bookmark27" w:history="1">
              <w:r w:rsidRPr="00417AB4">
                <w:rPr>
                  <w:rFonts w:cs="B Nazanin"/>
                  <w:color w:val="0000FF"/>
                  <w:sz w:val="16"/>
                  <w:szCs w:val="16"/>
                  <w:rtl/>
                </w:rPr>
                <w:t>۲۰۲۲</w:t>
              </w:r>
            </w:hyperlink>
            <w:r w:rsidRPr="00417AB4">
              <w:rPr>
                <w:rFonts w:cs="B Nazanin"/>
                <w:sz w:val="16"/>
                <w:szCs w:val="16"/>
                <w:rtl/>
              </w:rPr>
              <w:t xml:space="preserve">؛ لوپس و همکاران. </w:t>
            </w:r>
            <w:hyperlink w:anchor="_bookmark58" w:history="1">
              <w:r w:rsidRPr="00417AB4">
                <w:rPr>
                  <w:rFonts w:cs="B Nazanin"/>
                  <w:color w:val="0000FF"/>
                  <w:sz w:val="16"/>
                  <w:szCs w:val="16"/>
                  <w:rtl/>
                </w:rPr>
                <w:t>۲۰۱۸</w:t>
              </w:r>
            </w:hyperlink>
            <w:r w:rsidRPr="00417AB4">
              <w:rPr>
                <w:rFonts w:cs="B Nazanin"/>
                <w:sz w:val="16"/>
                <w:szCs w:val="16"/>
                <w:rtl/>
              </w:rPr>
              <w:t xml:space="preserve">؛ چن </w:t>
            </w:r>
            <w:hyperlink w:anchor="_bookmark28" w:history="1">
              <w:r w:rsidRPr="00417AB4">
                <w:rPr>
                  <w:rFonts w:cs="B Nazanin"/>
                  <w:color w:val="0000FF"/>
                  <w:sz w:val="16"/>
                  <w:szCs w:val="16"/>
                  <w:rtl/>
                </w:rPr>
                <w:t>۲۰۱۸</w:t>
              </w:r>
            </w:hyperlink>
            <w:r w:rsidRPr="00417AB4">
              <w:rPr>
                <w:rFonts w:cs="B Nazanin"/>
                <w:sz w:val="16"/>
                <w:szCs w:val="16"/>
                <w:rtl/>
              </w:rPr>
              <w:t xml:space="preserve">؛ بارالدی و همکاران. </w:t>
            </w:r>
            <w:hyperlink w:anchor="_bookmark14" w:history="1">
              <w:r w:rsidRPr="00417AB4">
                <w:rPr>
                  <w:rFonts w:cs="B Nazanin"/>
                  <w:color w:val="0000FF"/>
                  <w:sz w:val="16"/>
                  <w:szCs w:val="16"/>
                  <w:rtl/>
                </w:rPr>
                <w:t>۲۰۱۶</w:t>
              </w:r>
            </w:hyperlink>
            <w:r w:rsidRPr="00417AB4">
              <w:rPr>
                <w:rFonts w:cs="B Nazanin"/>
                <w:sz w:val="16"/>
                <w:szCs w:val="16"/>
                <w:rtl/>
              </w:rPr>
              <w:t>؛</w:t>
            </w:r>
          </w:p>
          <w:p w14:paraId="39340D77" w14:textId="77777777" w:rsidR="00D80F1B" w:rsidRPr="00417AB4" w:rsidRDefault="00D80F1B" w:rsidP="00C3708A">
            <w:pPr>
              <w:pStyle w:val="TableParagraph"/>
              <w:bidi/>
              <w:spacing w:before="1"/>
              <w:ind w:left="120"/>
              <w:rPr>
                <w:rFonts w:cs="B Nazanin"/>
                <w:sz w:val="16"/>
              </w:rPr>
            </w:pPr>
            <w:r w:rsidRPr="00417AB4">
              <w:rPr>
                <w:rFonts w:cs="B Nazanin"/>
                <w:sz w:val="16"/>
                <w:szCs w:val="16"/>
                <w:rtl/>
              </w:rPr>
              <w:t xml:space="preserve">لوی </w:t>
            </w:r>
            <w:hyperlink w:anchor="_bookmark55" w:history="1">
              <w:r w:rsidRPr="00417AB4">
                <w:rPr>
                  <w:rFonts w:cs="B Nazanin"/>
                  <w:color w:val="0000FF"/>
                  <w:spacing w:val="-2"/>
                  <w:sz w:val="16"/>
                  <w:szCs w:val="16"/>
                  <w:rtl/>
                </w:rPr>
                <w:t>۲۰۱۴</w:t>
              </w:r>
            </w:hyperlink>
            <w:r w:rsidRPr="00417AB4">
              <w:rPr>
                <w:rFonts w:cs="B Nazanin"/>
                <w:spacing w:val="-2"/>
                <w:sz w:val="16"/>
                <w:szCs w:val="16"/>
                <w:rtl/>
              </w:rPr>
              <w:t>)</w:t>
            </w:r>
          </w:p>
        </w:tc>
      </w:tr>
      <w:tr w:rsidR="00D80F1B" w:rsidRPr="00417AB4" w14:paraId="0D36FFEF" w14:textId="77777777" w:rsidTr="005B1579">
        <w:trPr>
          <w:trHeight w:val="794"/>
        </w:trPr>
        <w:tc>
          <w:tcPr>
            <w:tcW w:w="1215" w:type="dxa"/>
          </w:tcPr>
          <w:p w14:paraId="0C55FB58" w14:textId="77777777" w:rsidR="00D80F1B" w:rsidRPr="00417AB4" w:rsidRDefault="00D80F1B" w:rsidP="00C3708A">
            <w:pPr>
              <w:pStyle w:val="TableParagraph"/>
              <w:bidi/>
              <w:spacing w:before="0"/>
              <w:rPr>
                <w:rFonts w:cs="B Nazanin"/>
                <w:sz w:val="16"/>
              </w:rPr>
            </w:pPr>
          </w:p>
        </w:tc>
        <w:tc>
          <w:tcPr>
            <w:tcW w:w="1768" w:type="dxa"/>
          </w:tcPr>
          <w:p w14:paraId="599827CC" w14:textId="77777777" w:rsidR="00D80F1B" w:rsidRPr="00417AB4" w:rsidRDefault="00D80F1B" w:rsidP="00C3708A">
            <w:pPr>
              <w:pStyle w:val="TableParagraph"/>
              <w:bidi/>
              <w:spacing w:before="10"/>
              <w:ind w:left="63" w:right="121"/>
              <w:rPr>
                <w:rFonts w:cs="B Nazanin"/>
                <w:sz w:val="16"/>
              </w:rPr>
            </w:pPr>
            <w:r w:rsidRPr="00417AB4">
              <w:rPr>
                <w:rFonts w:cs="B Nazanin"/>
                <w:sz w:val="16"/>
                <w:szCs w:val="16"/>
                <w:rtl/>
              </w:rPr>
              <w:t>میزبانی کوتاه مدت برای تیم هایی که به دنبال گسترش و عرضه محصول هستند</w:t>
            </w:r>
          </w:p>
        </w:tc>
        <w:tc>
          <w:tcPr>
            <w:tcW w:w="1158" w:type="dxa"/>
          </w:tcPr>
          <w:p w14:paraId="3D3BAC3B" w14:textId="77777777" w:rsidR="00D80F1B" w:rsidRPr="00417AB4" w:rsidRDefault="00D80F1B" w:rsidP="00C3708A">
            <w:pPr>
              <w:pStyle w:val="TableParagraph"/>
              <w:bidi/>
              <w:ind w:left="57"/>
              <w:rPr>
                <w:rFonts w:cs="B Nazanin"/>
                <w:sz w:val="16"/>
              </w:rPr>
            </w:pPr>
            <w:r w:rsidRPr="00417AB4">
              <w:rPr>
                <w:rFonts w:cs="B Nazanin"/>
                <w:sz w:val="16"/>
                <w:szCs w:val="16"/>
                <w:rtl/>
              </w:rPr>
              <w:t>مجری و</w:t>
            </w:r>
          </w:p>
          <w:p w14:paraId="354B1539" w14:textId="77777777" w:rsidR="00D80F1B" w:rsidRPr="00417AB4" w:rsidRDefault="00D80F1B" w:rsidP="00C3708A">
            <w:pPr>
              <w:pStyle w:val="TableParagraph"/>
              <w:bidi/>
              <w:spacing w:before="6"/>
              <w:ind w:left="57"/>
              <w:rPr>
                <w:rFonts w:cs="B Nazanin"/>
                <w:sz w:val="16"/>
              </w:rPr>
            </w:pPr>
            <w:r w:rsidRPr="00417AB4">
              <w:rPr>
                <w:rFonts w:cs="B Nazanin"/>
                <w:spacing w:val="-2"/>
                <w:sz w:val="16"/>
                <w:szCs w:val="16"/>
                <w:rtl/>
              </w:rPr>
              <w:t>تأمین مالی</w:t>
            </w:r>
          </w:p>
        </w:tc>
        <w:tc>
          <w:tcPr>
            <w:tcW w:w="5161" w:type="dxa"/>
            <w:gridSpan w:val="2"/>
          </w:tcPr>
          <w:p w14:paraId="1C79F19E" w14:textId="77777777" w:rsidR="00D80F1B" w:rsidRPr="00417AB4" w:rsidRDefault="00D80F1B" w:rsidP="00C3708A">
            <w:pPr>
              <w:pStyle w:val="TableParagraph"/>
              <w:bidi/>
              <w:spacing w:before="10"/>
              <w:ind w:left="120" w:right="142"/>
              <w:jc w:val="both"/>
              <w:rPr>
                <w:rFonts w:cs="B Nazanin"/>
                <w:sz w:val="16"/>
              </w:rPr>
            </w:pPr>
            <w:r w:rsidRPr="00417AB4">
              <w:rPr>
                <w:rFonts w:cs="B Nazanin"/>
                <w:sz w:val="16"/>
                <w:szCs w:val="16"/>
                <w:rtl/>
              </w:rPr>
              <w:t xml:space="preserve">(اوراگینی و همکاران) </w:t>
            </w:r>
            <w:hyperlink w:anchor="_bookmark71" w:history="1">
              <w:r w:rsidRPr="00417AB4">
                <w:rPr>
                  <w:rFonts w:cs="B Nazanin"/>
                  <w:color w:val="0000FF"/>
                  <w:sz w:val="16"/>
                  <w:szCs w:val="16"/>
                  <w:rtl/>
                </w:rPr>
                <w:t>۲۰۲۳</w:t>
              </w:r>
            </w:hyperlink>
            <w:r w:rsidRPr="00417AB4">
              <w:rPr>
                <w:rFonts w:cs="B Nazanin"/>
                <w:sz w:val="16"/>
                <w:szCs w:val="16"/>
                <w:rtl/>
              </w:rPr>
              <w:t xml:space="preserve">؛ خدایی و همکاران. </w:t>
            </w:r>
            <w:hyperlink w:anchor="_bookmark51" w:history="1">
              <w:r w:rsidRPr="00417AB4">
                <w:rPr>
                  <w:rFonts w:cs="B Nazanin"/>
                  <w:color w:val="0000FF"/>
                  <w:sz w:val="16"/>
                  <w:szCs w:val="16"/>
                  <w:rtl/>
                </w:rPr>
                <w:t>۲۰۲۲</w:t>
              </w:r>
            </w:hyperlink>
            <w:r w:rsidRPr="00417AB4">
              <w:rPr>
                <w:rFonts w:cs="B Nazanin"/>
                <w:sz w:val="16"/>
                <w:szCs w:val="16"/>
                <w:rtl/>
              </w:rPr>
              <w:t xml:space="preserve">؛ هیتون و همکاران. </w:t>
            </w:r>
            <w:hyperlink w:anchor="_bookmark43" w:history="1">
              <w:r w:rsidRPr="00417AB4">
                <w:rPr>
                  <w:rFonts w:cs="B Nazanin"/>
                  <w:color w:val="0000FF"/>
                  <w:sz w:val="16"/>
                  <w:szCs w:val="16"/>
                  <w:rtl/>
                </w:rPr>
                <w:t>۲۰۱۹</w:t>
              </w:r>
            </w:hyperlink>
            <w:r w:rsidRPr="00417AB4">
              <w:rPr>
                <w:rFonts w:cs="B Nazanin"/>
                <w:sz w:val="16"/>
                <w:szCs w:val="16"/>
                <w:rtl/>
              </w:rPr>
              <w:t xml:space="preserve">؛ دورلند و همکاران. </w:t>
            </w:r>
            <w:hyperlink w:anchor="_bookmark35" w:history="1">
              <w:r w:rsidRPr="00417AB4">
                <w:rPr>
                  <w:rFonts w:cs="B Nazanin"/>
                  <w:color w:val="0000FF"/>
                  <w:sz w:val="16"/>
                  <w:szCs w:val="16"/>
                  <w:rtl/>
                </w:rPr>
                <w:t>۲۰۱۹</w:t>
              </w:r>
            </w:hyperlink>
            <w:r w:rsidRPr="00417AB4">
              <w:rPr>
                <w:rFonts w:cs="B Nazanin"/>
                <w:sz w:val="16"/>
                <w:szCs w:val="16"/>
                <w:rtl/>
              </w:rPr>
              <w:t xml:space="preserve">؛ لوپس و همکاران. </w:t>
            </w:r>
            <w:hyperlink w:anchor="_bookmark58" w:history="1">
              <w:r w:rsidRPr="00417AB4">
                <w:rPr>
                  <w:rFonts w:cs="B Nazanin"/>
                  <w:color w:val="0000FF"/>
                  <w:sz w:val="16"/>
                  <w:szCs w:val="16"/>
                  <w:rtl/>
                </w:rPr>
                <w:t>۲۰۱۸</w:t>
              </w:r>
            </w:hyperlink>
            <w:r w:rsidRPr="00417AB4">
              <w:rPr>
                <w:rFonts w:cs="B Nazanin"/>
                <w:sz w:val="16"/>
                <w:szCs w:val="16"/>
                <w:rtl/>
              </w:rPr>
              <w:t xml:space="preserve">؛ بیشاف و همکاران. </w:t>
            </w:r>
            <w:hyperlink w:anchor="_bookmark19" w:history="1">
              <w:r w:rsidRPr="00417AB4">
                <w:rPr>
                  <w:rFonts w:cs="B Nazanin"/>
                  <w:color w:val="0000FF"/>
                  <w:sz w:val="16"/>
                  <w:szCs w:val="16"/>
                  <w:rtl/>
                </w:rPr>
                <w:t>۲۰۱۸</w:t>
              </w:r>
            </w:hyperlink>
            <w:r w:rsidRPr="00417AB4">
              <w:rPr>
                <w:rFonts w:cs="B Nazanin"/>
                <w:sz w:val="16"/>
                <w:szCs w:val="16"/>
                <w:rtl/>
              </w:rPr>
              <w:t>)</w:t>
            </w:r>
          </w:p>
        </w:tc>
      </w:tr>
      <w:tr w:rsidR="00D80F1B" w:rsidRPr="00417AB4" w14:paraId="266E89B4" w14:textId="77777777" w:rsidTr="005B1579">
        <w:trPr>
          <w:trHeight w:val="794"/>
        </w:trPr>
        <w:tc>
          <w:tcPr>
            <w:tcW w:w="1215" w:type="dxa"/>
          </w:tcPr>
          <w:p w14:paraId="12053CE2" w14:textId="77777777" w:rsidR="00D80F1B" w:rsidRPr="00417AB4" w:rsidRDefault="00D80F1B" w:rsidP="00C3708A">
            <w:pPr>
              <w:pStyle w:val="TableParagraph"/>
              <w:bidi/>
              <w:spacing w:before="0"/>
              <w:rPr>
                <w:rFonts w:cs="B Nazanin"/>
                <w:sz w:val="16"/>
              </w:rPr>
            </w:pPr>
          </w:p>
        </w:tc>
        <w:tc>
          <w:tcPr>
            <w:tcW w:w="1768" w:type="dxa"/>
          </w:tcPr>
          <w:p w14:paraId="6DFD6165" w14:textId="77777777" w:rsidR="00D80F1B" w:rsidRPr="00417AB4" w:rsidRDefault="00D80F1B" w:rsidP="00C3708A">
            <w:pPr>
              <w:pStyle w:val="TableParagraph"/>
              <w:bidi/>
              <w:ind w:left="63"/>
              <w:rPr>
                <w:rFonts w:cs="B Nazanin"/>
                <w:sz w:val="16"/>
              </w:rPr>
            </w:pPr>
            <w:r w:rsidRPr="00417AB4">
              <w:rPr>
                <w:rFonts w:cs="B Nazanin"/>
                <w:sz w:val="16"/>
                <w:szCs w:val="16"/>
                <w:rtl/>
              </w:rPr>
              <w:t>تسهیل کارآفرینی اعضای هیئت علمی و میزبانی استارتاپ آن ها در دانشگاه</w:t>
            </w:r>
          </w:p>
        </w:tc>
        <w:tc>
          <w:tcPr>
            <w:tcW w:w="1158" w:type="dxa"/>
          </w:tcPr>
          <w:p w14:paraId="2C8E61D8" w14:textId="77777777" w:rsidR="00D80F1B" w:rsidRPr="00417AB4" w:rsidRDefault="00D80F1B" w:rsidP="00C3708A">
            <w:pPr>
              <w:pStyle w:val="TableParagraph"/>
              <w:bidi/>
              <w:ind w:left="57"/>
              <w:rPr>
                <w:rFonts w:cs="B Nazanin"/>
                <w:sz w:val="16"/>
              </w:rPr>
            </w:pPr>
            <w:r w:rsidRPr="00417AB4">
              <w:rPr>
                <w:rFonts w:cs="B Nazanin"/>
                <w:spacing w:val="-2"/>
                <w:sz w:val="16"/>
                <w:szCs w:val="16"/>
                <w:rtl/>
              </w:rPr>
              <w:t>مجری گری</w:t>
            </w:r>
          </w:p>
        </w:tc>
        <w:tc>
          <w:tcPr>
            <w:tcW w:w="5161" w:type="dxa"/>
            <w:gridSpan w:val="2"/>
          </w:tcPr>
          <w:p w14:paraId="6D4C6293" w14:textId="77777777" w:rsidR="00D80F1B" w:rsidRPr="00417AB4" w:rsidRDefault="00D80F1B" w:rsidP="00C3708A">
            <w:pPr>
              <w:pStyle w:val="TableParagraph"/>
              <w:bidi/>
              <w:spacing w:before="10"/>
              <w:ind w:left="120" w:right="79"/>
              <w:rPr>
                <w:rFonts w:cs="B Nazanin"/>
                <w:sz w:val="16"/>
              </w:rPr>
            </w:pPr>
            <w:r w:rsidRPr="00417AB4">
              <w:rPr>
                <w:rFonts w:cs="B Nazanin"/>
                <w:sz w:val="16"/>
                <w:szCs w:val="16"/>
                <w:rtl/>
              </w:rPr>
              <w:t xml:space="preserve">(زینکر و همکاران. </w:t>
            </w:r>
            <w:hyperlink w:anchor="_bookmark86" w:history="1">
              <w:r w:rsidRPr="00417AB4">
                <w:rPr>
                  <w:rFonts w:cs="B Nazanin"/>
                  <w:color w:val="0000FF"/>
                  <w:sz w:val="16"/>
                  <w:szCs w:val="16"/>
                  <w:rtl/>
                </w:rPr>
                <w:t>۲۰۲۴</w:t>
              </w:r>
            </w:hyperlink>
            <w:r w:rsidRPr="00417AB4">
              <w:rPr>
                <w:rFonts w:cs="B Nazanin"/>
                <w:sz w:val="16"/>
                <w:szCs w:val="16"/>
                <w:rtl/>
              </w:rPr>
              <w:t xml:space="preserve">؛ اوراجینی و همکاران. </w:t>
            </w:r>
            <w:hyperlink w:anchor="_bookmark71" w:history="1">
              <w:r w:rsidRPr="00417AB4">
                <w:rPr>
                  <w:rFonts w:cs="B Nazanin"/>
                  <w:color w:val="0000FF"/>
                  <w:sz w:val="16"/>
                  <w:szCs w:val="16"/>
                  <w:rtl/>
                </w:rPr>
                <w:t>۲۰۲۳</w:t>
              </w:r>
            </w:hyperlink>
            <w:r w:rsidRPr="00417AB4">
              <w:rPr>
                <w:rFonts w:cs="B Nazanin"/>
                <w:sz w:val="16"/>
                <w:szCs w:val="16"/>
                <w:rtl/>
              </w:rPr>
              <w:t xml:space="preserve">؛ خدایی و همکاران. </w:t>
            </w:r>
            <w:hyperlink w:anchor="_bookmark51" w:history="1">
              <w:r w:rsidRPr="00417AB4">
                <w:rPr>
                  <w:rFonts w:cs="B Nazanin"/>
                  <w:color w:val="0000FF"/>
                  <w:sz w:val="16"/>
                  <w:szCs w:val="16"/>
                  <w:rtl/>
                </w:rPr>
                <w:t>۲۰۲۲</w:t>
              </w:r>
            </w:hyperlink>
            <w:r w:rsidRPr="00417AB4">
              <w:rPr>
                <w:rFonts w:cs="B Nazanin"/>
                <w:sz w:val="16"/>
                <w:szCs w:val="16"/>
                <w:rtl/>
              </w:rPr>
              <w:t xml:space="preserve">؛ هیتون و همکاران. </w:t>
            </w:r>
            <w:hyperlink w:anchor="_bookmark43" w:history="1">
              <w:r w:rsidRPr="00417AB4">
                <w:rPr>
                  <w:rFonts w:cs="B Nazanin"/>
                  <w:color w:val="0000FF"/>
                  <w:sz w:val="16"/>
                  <w:szCs w:val="16"/>
                  <w:rtl/>
                </w:rPr>
                <w:t>۲۰۱۹</w:t>
              </w:r>
            </w:hyperlink>
            <w:r w:rsidRPr="00417AB4">
              <w:rPr>
                <w:rFonts w:cs="B Nazanin"/>
                <w:sz w:val="16"/>
                <w:szCs w:val="16"/>
                <w:rtl/>
              </w:rPr>
              <w:t xml:space="preserve">؛ دورلند و همکاران. </w:t>
            </w:r>
            <w:hyperlink w:anchor="_bookmark35" w:history="1">
              <w:r w:rsidRPr="00417AB4">
                <w:rPr>
                  <w:rFonts w:cs="B Nazanin"/>
                  <w:color w:val="0000FF"/>
                  <w:sz w:val="16"/>
                  <w:szCs w:val="16"/>
                  <w:rtl/>
                </w:rPr>
                <w:t>۲۰۱۹</w:t>
              </w:r>
            </w:hyperlink>
            <w:r w:rsidRPr="00417AB4">
              <w:rPr>
                <w:rFonts w:cs="B Nazanin"/>
                <w:sz w:val="16"/>
                <w:szCs w:val="16"/>
                <w:rtl/>
              </w:rPr>
              <w:t xml:space="preserve">؛ لوپس و همکاران. </w:t>
            </w:r>
            <w:hyperlink w:anchor="_bookmark58" w:history="1">
              <w:r w:rsidRPr="00417AB4">
                <w:rPr>
                  <w:rFonts w:cs="B Nazanin"/>
                  <w:color w:val="0000FF"/>
                  <w:sz w:val="16"/>
                  <w:szCs w:val="16"/>
                  <w:rtl/>
                </w:rPr>
                <w:t>۲۰۱۸</w:t>
              </w:r>
            </w:hyperlink>
            <w:r w:rsidRPr="00417AB4">
              <w:rPr>
                <w:rFonts w:cs="B Nazanin"/>
                <w:sz w:val="16"/>
                <w:szCs w:val="16"/>
                <w:rtl/>
              </w:rPr>
              <w:t xml:space="preserve">؛ بیشاف و همکاران. </w:t>
            </w:r>
            <w:hyperlink w:anchor="_bookmark19" w:history="1">
              <w:r w:rsidRPr="00417AB4">
                <w:rPr>
                  <w:rFonts w:cs="B Nazanin"/>
                  <w:color w:val="0000FF"/>
                  <w:sz w:val="16"/>
                  <w:szCs w:val="16"/>
                  <w:rtl/>
                </w:rPr>
                <w:t>۲۰۱۸</w:t>
              </w:r>
            </w:hyperlink>
            <w:r w:rsidRPr="00417AB4">
              <w:rPr>
                <w:rFonts w:cs="B Nazanin"/>
                <w:sz w:val="16"/>
                <w:szCs w:val="16"/>
                <w:rtl/>
              </w:rPr>
              <w:t>)</w:t>
            </w:r>
          </w:p>
        </w:tc>
      </w:tr>
      <w:tr w:rsidR="00D80F1B" w:rsidRPr="00417AB4" w14:paraId="7132EF83" w14:textId="77777777" w:rsidTr="005B1579">
        <w:trPr>
          <w:trHeight w:val="785"/>
        </w:trPr>
        <w:tc>
          <w:tcPr>
            <w:tcW w:w="1215" w:type="dxa"/>
            <w:tcBorders>
              <w:bottom w:val="single" w:sz="6" w:space="0" w:color="000000"/>
            </w:tcBorders>
          </w:tcPr>
          <w:p w14:paraId="79A5923B" w14:textId="77777777" w:rsidR="00D80F1B" w:rsidRPr="00417AB4" w:rsidRDefault="00D80F1B" w:rsidP="00C3708A">
            <w:pPr>
              <w:pStyle w:val="TableParagraph"/>
              <w:bidi/>
              <w:spacing w:before="0"/>
              <w:rPr>
                <w:rFonts w:cs="B Nazanin"/>
                <w:sz w:val="16"/>
              </w:rPr>
            </w:pPr>
          </w:p>
        </w:tc>
        <w:tc>
          <w:tcPr>
            <w:tcW w:w="1768" w:type="dxa"/>
            <w:tcBorders>
              <w:bottom w:val="single" w:sz="6" w:space="0" w:color="000000"/>
            </w:tcBorders>
          </w:tcPr>
          <w:p w14:paraId="5FE7EB73" w14:textId="77777777" w:rsidR="00D80F1B" w:rsidRPr="00417AB4" w:rsidRDefault="00D80F1B" w:rsidP="00C3708A">
            <w:pPr>
              <w:pStyle w:val="TableParagraph"/>
              <w:bidi/>
              <w:spacing w:before="5"/>
              <w:ind w:left="63" w:right="72"/>
              <w:rPr>
                <w:rFonts w:cs="B Nazanin"/>
                <w:sz w:val="16"/>
              </w:rPr>
            </w:pPr>
            <w:r w:rsidRPr="00417AB4">
              <w:rPr>
                <w:rFonts w:cs="B Nazanin"/>
                <w:sz w:val="16"/>
                <w:szCs w:val="16"/>
                <w:rtl/>
              </w:rPr>
              <w:t>فراهم کردن فضا، امکانات سخت افزاری و نرم افزاری و سرمایه اولیه کوچک برای استارتاپ ها</w:t>
            </w:r>
          </w:p>
        </w:tc>
        <w:tc>
          <w:tcPr>
            <w:tcW w:w="1158" w:type="dxa"/>
            <w:tcBorders>
              <w:bottom w:val="single" w:sz="6" w:space="0" w:color="000000"/>
            </w:tcBorders>
          </w:tcPr>
          <w:p w14:paraId="5F408B18" w14:textId="77777777" w:rsidR="00D80F1B" w:rsidRPr="00417AB4" w:rsidRDefault="00D80F1B" w:rsidP="00C3708A">
            <w:pPr>
              <w:pStyle w:val="TableParagraph"/>
              <w:bidi/>
              <w:ind w:left="57"/>
              <w:rPr>
                <w:rFonts w:cs="B Nazanin"/>
                <w:sz w:val="16"/>
              </w:rPr>
            </w:pPr>
            <w:r w:rsidRPr="00417AB4">
              <w:rPr>
                <w:rFonts w:cs="B Nazanin"/>
                <w:sz w:val="16"/>
                <w:szCs w:val="16"/>
                <w:rtl/>
              </w:rPr>
              <w:t>مجری و</w:t>
            </w:r>
          </w:p>
          <w:p w14:paraId="4A24FC46" w14:textId="77777777" w:rsidR="00D80F1B" w:rsidRPr="00417AB4" w:rsidRDefault="00D80F1B" w:rsidP="00C3708A">
            <w:pPr>
              <w:pStyle w:val="TableParagraph"/>
              <w:bidi/>
              <w:spacing w:before="6"/>
              <w:ind w:left="57"/>
              <w:rPr>
                <w:rFonts w:cs="B Nazanin"/>
                <w:sz w:val="16"/>
              </w:rPr>
            </w:pPr>
            <w:r w:rsidRPr="00417AB4">
              <w:rPr>
                <w:rFonts w:cs="B Nazanin"/>
                <w:spacing w:val="-2"/>
                <w:sz w:val="16"/>
                <w:szCs w:val="16"/>
                <w:rtl/>
              </w:rPr>
              <w:t>تأمین مالی</w:t>
            </w:r>
          </w:p>
        </w:tc>
        <w:tc>
          <w:tcPr>
            <w:tcW w:w="5161" w:type="dxa"/>
            <w:gridSpan w:val="2"/>
            <w:tcBorders>
              <w:bottom w:val="single" w:sz="6" w:space="0" w:color="000000"/>
            </w:tcBorders>
          </w:tcPr>
          <w:p w14:paraId="07EEDA22" w14:textId="77777777" w:rsidR="00D80F1B" w:rsidRPr="00417AB4" w:rsidRDefault="00D80F1B" w:rsidP="00C3708A">
            <w:pPr>
              <w:pStyle w:val="TableParagraph"/>
              <w:bidi/>
              <w:spacing w:before="5"/>
              <w:ind w:left="120" w:right="133"/>
              <w:rPr>
                <w:rFonts w:cs="B Nazanin"/>
                <w:sz w:val="16"/>
              </w:rPr>
            </w:pPr>
            <w:r w:rsidRPr="00417AB4">
              <w:rPr>
                <w:rFonts w:cs="B Nazanin"/>
                <w:sz w:val="16"/>
                <w:szCs w:val="16"/>
                <w:rtl/>
              </w:rPr>
              <w:t xml:space="preserve">(اوراگینی و همکاران) </w:t>
            </w:r>
            <w:hyperlink w:anchor="_bookmark71" w:history="1">
              <w:r w:rsidRPr="00417AB4">
                <w:rPr>
                  <w:rFonts w:cs="B Nazanin"/>
                  <w:color w:val="0000FF"/>
                  <w:sz w:val="16"/>
                  <w:szCs w:val="16"/>
                  <w:rtl/>
                </w:rPr>
                <w:t>۲۰۲۳</w:t>
              </w:r>
            </w:hyperlink>
            <w:r w:rsidRPr="00417AB4">
              <w:rPr>
                <w:rFonts w:cs="B Nazanin"/>
                <w:sz w:val="16"/>
                <w:szCs w:val="16"/>
                <w:rtl/>
              </w:rPr>
              <w:t xml:space="preserve">؛ خدایی و همکاران. </w:t>
            </w:r>
            <w:hyperlink w:anchor="_bookmark51" w:history="1">
              <w:r w:rsidRPr="00417AB4">
                <w:rPr>
                  <w:rFonts w:cs="B Nazanin"/>
                  <w:color w:val="0000FF"/>
                  <w:sz w:val="16"/>
                  <w:szCs w:val="16"/>
                  <w:rtl/>
                </w:rPr>
                <w:t>۲۰۲۲</w:t>
              </w:r>
            </w:hyperlink>
            <w:r w:rsidRPr="00417AB4">
              <w:rPr>
                <w:rFonts w:cs="B Nazanin"/>
                <w:sz w:val="16"/>
                <w:szCs w:val="16"/>
                <w:rtl/>
              </w:rPr>
              <w:t xml:space="preserve">؛ چان و دیگران. </w:t>
            </w:r>
            <w:hyperlink w:anchor="_bookmark27" w:history="1">
              <w:r w:rsidRPr="00417AB4">
                <w:rPr>
                  <w:rFonts w:cs="B Nazanin"/>
                  <w:color w:val="0000FF"/>
                  <w:sz w:val="16"/>
                  <w:szCs w:val="16"/>
                  <w:rtl/>
                </w:rPr>
                <w:t>۲۰۲۲</w:t>
              </w:r>
            </w:hyperlink>
            <w:r w:rsidRPr="00417AB4">
              <w:rPr>
                <w:rFonts w:cs="B Nazanin"/>
                <w:sz w:val="16"/>
                <w:szCs w:val="16"/>
                <w:rtl/>
              </w:rPr>
              <w:t xml:space="preserve">؛ دورلند و همکاران. </w:t>
            </w:r>
            <w:hyperlink w:anchor="_bookmark35" w:history="1">
              <w:r w:rsidRPr="00417AB4">
                <w:rPr>
                  <w:rFonts w:cs="B Nazanin"/>
                  <w:color w:val="0000FF"/>
                  <w:sz w:val="16"/>
                  <w:szCs w:val="16"/>
                  <w:rtl/>
                </w:rPr>
                <w:t>۲۰۱۹</w:t>
              </w:r>
            </w:hyperlink>
            <w:r w:rsidRPr="00417AB4">
              <w:rPr>
                <w:rFonts w:cs="B Nazanin"/>
                <w:sz w:val="16"/>
                <w:szCs w:val="16"/>
                <w:rtl/>
              </w:rPr>
              <w:t xml:space="preserve">؛ لوپس و همکاران. </w:t>
            </w:r>
            <w:hyperlink w:anchor="_bookmark58" w:history="1">
              <w:r w:rsidRPr="00417AB4">
                <w:rPr>
                  <w:rFonts w:cs="B Nazanin"/>
                  <w:color w:val="0000FF"/>
                  <w:sz w:val="16"/>
                  <w:szCs w:val="16"/>
                  <w:rtl/>
                </w:rPr>
                <w:t>۲۰۱۸</w:t>
              </w:r>
            </w:hyperlink>
            <w:r w:rsidRPr="00417AB4">
              <w:rPr>
                <w:rFonts w:cs="B Nazanin"/>
                <w:sz w:val="16"/>
                <w:szCs w:val="16"/>
                <w:rtl/>
              </w:rPr>
              <w:t xml:space="preserve">؛ بیشاف و همکاران. </w:t>
            </w:r>
            <w:hyperlink w:anchor="_bookmark19" w:history="1">
              <w:r w:rsidRPr="00417AB4">
                <w:rPr>
                  <w:rFonts w:cs="B Nazanin"/>
                  <w:color w:val="0000FF"/>
                  <w:sz w:val="16"/>
                  <w:szCs w:val="16"/>
                  <w:rtl/>
                </w:rPr>
                <w:t>۲۰۱۸</w:t>
              </w:r>
            </w:hyperlink>
            <w:r w:rsidRPr="00417AB4">
              <w:rPr>
                <w:rFonts w:cs="B Nazanin"/>
                <w:sz w:val="16"/>
                <w:szCs w:val="16"/>
                <w:rtl/>
              </w:rPr>
              <w:t xml:space="preserve">؛ رانگا و همکاران. </w:t>
            </w:r>
            <w:hyperlink w:anchor="_bookmark73" w:history="1">
              <w:r w:rsidRPr="00417AB4">
                <w:rPr>
                  <w:rFonts w:cs="B Nazanin"/>
                  <w:color w:val="0000FF"/>
                  <w:sz w:val="16"/>
                  <w:szCs w:val="16"/>
                  <w:rtl/>
                </w:rPr>
                <w:t>۲۰۱۶</w:t>
              </w:r>
            </w:hyperlink>
            <w:r w:rsidRPr="00417AB4">
              <w:rPr>
                <w:rFonts w:cs="B Nazanin"/>
                <w:sz w:val="16"/>
                <w:szCs w:val="16"/>
                <w:rtl/>
              </w:rPr>
              <w:t>)</w:t>
            </w:r>
          </w:p>
        </w:tc>
      </w:tr>
      <w:tr w:rsidR="00D80F1B" w:rsidRPr="00417AB4" w14:paraId="23D6ED9B" w14:textId="77777777" w:rsidTr="005B1579">
        <w:trPr>
          <w:trHeight w:val="377"/>
        </w:trPr>
        <w:tc>
          <w:tcPr>
            <w:tcW w:w="2983" w:type="dxa"/>
            <w:gridSpan w:val="2"/>
            <w:tcBorders>
              <w:top w:val="single" w:sz="8" w:space="0" w:color="000000"/>
              <w:bottom w:val="single" w:sz="6" w:space="0" w:color="000000"/>
            </w:tcBorders>
          </w:tcPr>
          <w:p w14:paraId="453FDFB2" w14:textId="77777777" w:rsidR="00D80F1B" w:rsidRPr="00417AB4" w:rsidRDefault="00D80F1B" w:rsidP="00C3708A">
            <w:pPr>
              <w:pStyle w:val="TableParagraph"/>
              <w:bidi/>
              <w:spacing w:before="111"/>
              <w:rPr>
                <w:rFonts w:cs="B Nazanin"/>
                <w:sz w:val="16"/>
              </w:rPr>
            </w:pPr>
            <w:r w:rsidRPr="00417AB4">
              <w:rPr>
                <w:rFonts w:ascii="Calibri" w:cs="B Nazanin"/>
                <w:b/>
                <w:bCs/>
                <w:sz w:val="16"/>
                <w:szCs w:val="16"/>
                <w:rtl/>
              </w:rPr>
              <w:t xml:space="preserve">جدول ۲ </w:t>
            </w:r>
            <w:r w:rsidRPr="00417AB4">
              <w:rPr>
                <w:rFonts w:cs="B Nazanin"/>
                <w:spacing w:val="-2"/>
                <w:sz w:val="16"/>
                <w:szCs w:val="16"/>
                <w:rtl/>
              </w:rPr>
              <w:t>(ادامه)</w:t>
            </w:r>
          </w:p>
        </w:tc>
        <w:tc>
          <w:tcPr>
            <w:tcW w:w="1158" w:type="dxa"/>
            <w:tcBorders>
              <w:top w:val="single" w:sz="8" w:space="0" w:color="000000"/>
              <w:bottom w:val="single" w:sz="6" w:space="0" w:color="000000"/>
            </w:tcBorders>
          </w:tcPr>
          <w:p w14:paraId="3E7576B2" w14:textId="77777777" w:rsidR="00D80F1B" w:rsidRPr="00417AB4" w:rsidRDefault="00D80F1B" w:rsidP="00C3708A">
            <w:pPr>
              <w:pStyle w:val="TableParagraph"/>
              <w:bidi/>
              <w:spacing w:before="0"/>
              <w:rPr>
                <w:rFonts w:cs="B Nazanin"/>
                <w:sz w:val="16"/>
              </w:rPr>
            </w:pPr>
          </w:p>
        </w:tc>
        <w:tc>
          <w:tcPr>
            <w:tcW w:w="5161" w:type="dxa"/>
            <w:gridSpan w:val="2"/>
            <w:tcBorders>
              <w:top w:val="single" w:sz="8" w:space="0" w:color="000000"/>
              <w:bottom w:val="single" w:sz="6" w:space="0" w:color="000000"/>
            </w:tcBorders>
          </w:tcPr>
          <w:p w14:paraId="3B576BFF" w14:textId="77777777" w:rsidR="00D80F1B" w:rsidRPr="00417AB4" w:rsidRDefault="00D80F1B" w:rsidP="00C3708A">
            <w:pPr>
              <w:pStyle w:val="TableParagraph"/>
              <w:bidi/>
              <w:spacing w:before="0"/>
              <w:rPr>
                <w:rFonts w:cs="B Nazanin"/>
                <w:sz w:val="16"/>
              </w:rPr>
            </w:pPr>
          </w:p>
        </w:tc>
      </w:tr>
      <w:tr w:rsidR="00D80F1B" w:rsidRPr="00417AB4" w14:paraId="53B2DF26" w14:textId="77777777" w:rsidTr="005B1579">
        <w:trPr>
          <w:trHeight w:val="209"/>
        </w:trPr>
        <w:tc>
          <w:tcPr>
            <w:tcW w:w="2983" w:type="dxa"/>
            <w:gridSpan w:val="2"/>
            <w:tcBorders>
              <w:top w:val="single" w:sz="6" w:space="0" w:color="000000"/>
              <w:bottom w:val="single" w:sz="6" w:space="0" w:color="000000"/>
            </w:tcBorders>
          </w:tcPr>
          <w:p w14:paraId="0766103B" w14:textId="77777777" w:rsidR="00D80F1B" w:rsidRPr="00417AB4" w:rsidRDefault="00D80F1B" w:rsidP="00C3708A">
            <w:pPr>
              <w:pStyle w:val="TableParagraph"/>
              <w:bidi/>
              <w:spacing w:before="10"/>
              <w:rPr>
                <w:rFonts w:cs="B Nazanin"/>
                <w:sz w:val="16"/>
              </w:rPr>
            </w:pPr>
            <w:r w:rsidRPr="00417AB4">
              <w:rPr>
                <w:rFonts w:cs="B Nazanin"/>
                <w:sz w:val="16"/>
                <w:szCs w:val="16"/>
                <w:rtl/>
              </w:rPr>
              <w:t>ترتیبات حاکمیتی</w:t>
            </w:r>
          </w:p>
        </w:tc>
        <w:tc>
          <w:tcPr>
            <w:tcW w:w="1158" w:type="dxa"/>
            <w:tcBorders>
              <w:top w:val="single" w:sz="6" w:space="0" w:color="000000"/>
              <w:bottom w:val="single" w:sz="6" w:space="0" w:color="000000"/>
            </w:tcBorders>
          </w:tcPr>
          <w:p w14:paraId="71894E65" w14:textId="77777777" w:rsidR="00D80F1B" w:rsidRPr="00417AB4" w:rsidRDefault="00D80F1B" w:rsidP="00C3708A">
            <w:pPr>
              <w:pStyle w:val="TableParagraph"/>
              <w:bidi/>
              <w:spacing w:before="0"/>
              <w:rPr>
                <w:rFonts w:cs="B Nazanin"/>
                <w:sz w:val="14"/>
              </w:rPr>
            </w:pPr>
          </w:p>
        </w:tc>
        <w:tc>
          <w:tcPr>
            <w:tcW w:w="5161" w:type="dxa"/>
            <w:gridSpan w:val="2"/>
            <w:tcBorders>
              <w:top w:val="single" w:sz="6" w:space="0" w:color="000000"/>
            </w:tcBorders>
          </w:tcPr>
          <w:p w14:paraId="3B9163EA" w14:textId="77777777" w:rsidR="00D80F1B" w:rsidRPr="00417AB4" w:rsidRDefault="00D80F1B" w:rsidP="00C3708A">
            <w:pPr>
              <w:pStyle w:val="TableParagraph"/>
              <w:bidi/>
              <w:spacing w:before="10"/>
              <w:ind w:left="122"/>
              <w:rPr>
                <w:rFonts w:cs="B Nazanin"/>
                <w:sz w:val="16"/>
              </w:rPr>
            </w:pPr>
            <w:r w:rsidRPr="00417AB4">
              <w:rPr>
                <w:rFonts w:cs="B Nazanin"/>
                <w:spacing w:val="-2"/>
                <w:sz w:val="16"/>
                <w:szCs w:val="16"/>
                <w:rtl/>
              </w:rPr>
              <w:t>منابع</w:t>
            </w:r>
          </w:p>
        </w:tc>
      </w:tr>
      <w:tr w:rsidR="00D80F1B" w:rsidRPr="00417AB4" w14:paraId="23EEFE45" w14:textId="77777777" w:rsidTr="005B1579">
        <w:trPr>
          <w:trHeight w:val="206"/>
        </w:trPr>
        <w:tc>
          <w:tcPr>
            <w:tcW w:w="1215" w:type="dxa"/>
            <w:tcBorders>
              <w:top w:val="single" w:sz="6" w:space="0" w:color="000000"/>
              <w:bottom w:val="single" w:sz="8" w:space="0" w:color="000000"/>
            </w:tcBorders>
          </w:tcPr>
          <w:p w14:paraId="1027982A" w14:textId="77777777" w:rsidR="00D80F1B" w:rsidRPr="00417AB4" w:rsidRDefault="00D80F1B" w:rsidP="00C3708A">
            <w:pPr>
              <w:pStyle w:val="TableParagraph"/>
              <w:bidi/>
              <w:spacing w:before="10"/>
              <w:rPr>
                <w:rFonts w:cs="B Nazanin"/>
                <w:sz w:val="16"/>
              </w:rPr>
            </w:pPr>
            <w:r w:rsidRPr="00417AB4">
              <w:rPr>
                <w:rFonts w:cs="B Nazanin"/>
                <w:sz w:val="16"/>
                <w:szCs w:val="16"/>
                <w:rtl/>
              </w:rPr>
              <w:t>نوع سازه ها</w:t>
            </w:r>
          </w:p>
        </w:tc>
        <w:tc>
          <w:tcPr>
            <w:tcW w:w="1768" w:type="dxa"/>
            <w:tcBorders>
              <w:top w:val="single" w:sz="6" w:space="0" w:color="000000"/>
              <w:bottom w:val="single" w:sz="8" w:space="0" w:color="000000"/>
            </w:tcBorders>
          </w:tcPr>
          <w:p w14:paraId="5A053130" w14:textId="77777777" w:rsidR="00D80F1B" w:rsidRPr="00417AB4" w:rsidRDefault="00D80F1B" w:rsidP="00C3708A">
            <w:pPr>
              <w:pStyle w:val="TableParagraph"/>
              <w:bidi/>
              <w:spacing w:before="10"/>
              <w:ind w:left="63"/>
              <w:rPr>
                <w:rFonts w:cs="B Nazanin"/>
                <w:sz w:val="16"/>
              </w:rPr>
            </w:pPr>
            <w:r w:rsidRPr="00417AB4">
              <w:rPr>
                <w:rFonts w:cs="B Nazanin"/>
                <w:sz w:val="16"/>
                <w:szCs w:val="16"/>
                <w:rtl/>
              </w:rPr>
              <w:t>فرآیندهای اصلی</w:t>
            </w:r>
          </w:p>
        </w:tc>
        <w:tc>
          <w:tcPr>
            <w:tcW w:w="1158" w:type="dxa"/>
            <w:tcBorders>
              <w:top w:val="single" w:sz="6" w:space="0" w:color="000000"/>
              <w:bottom w:val="single" w:sz="8" w:space="0" w:color="000000"/>
            </w:tcBorders>
          </w:tcPr>
          <w:p w14:paraId="143CE58B" w14:textId="77777777" w:rsidR="00D80F1B" w:rsidRPr="00417AB4" w:rsidRDefault="00D80F1B" w:rsidP="00C3708A">
            <w:pPr>
              <w:pStyle w:val="TableParagraph"/>
              <w:bidi/>
              <w:spacing w:before="10"/>
              <w:ind w:left="57"/>
              <w:rPr>
                <w:rFonts w:cs="B Nazanin"/>
                <w:sz w:val="16"/>
              </w:rPr>
            </w:pPr>
            <w:r w:rsidRPr="00417AB4">
              <w:rPr>
                <w:rFonts w:cs="B Nazanin"/>
                <w:sz w:val="16"/>
                <w:szCs w:val="16"/>
                <w:rtl/>
              </w:rPr>
              <w:t>مکانیزم های کلیدی</w:t>
            </w:r>
          </w:p>
        </w:tc>
        <w:tc>
          <w:tcPr>
            <w:tcW w:w="5161" w:type="dxa"/>
            <w:gridSpan w:val="2"/>
            <w:tcBorders>
              <w:bottom w:val="single" w:sz="8" w:space="0" w:color="000000"/>
            </w:tcBorders>
          </w:tcPr>
          <w:p w14:paraId="7F3EB692" w14:textId="77777777" w:rsidR="00D80F1B" w:rsidRPr="00417AB4" w:rsidRDefault="00D80F1B" w:rsidP="00C3708A">
            <w:pPr>
              <w:pStyle w:val="TableParagraph"/>
              <w:bidi/>
              <w:spacing w:before="0"/>
              <w:rPr>
                <w:rFonts w:cs="B Nazanin"/>
                <w:sz w:val="14"/>
              </w:rPr>
            </w:pPr>
          </w:p>
        </w:tc>
      </w:tr>
      <w:tr w:rsidR="00D80F1B" w:rsidRPr="00417AB4" w14:paraId="3F44125C" w14:textId="77777777" w:rsidTr="005B1579">
        <w:trPr>
          <w:trHeight w:val="790"/>
        </w:trPr>
        <w:tc>
          <w:tcPr>
            <w:tcW w:w="1215" w:type="dxa"/>
            <w:tcBorders>
              <w:top w:val="single" w:sz="8" w:space="0" w:color="000000"/>
            </w:tcBorders>
          </w:tcPr>
          <w:p w14:paraId="229D6107" w14:textId="77777777" w:rsidR="00D80F1B" w:rsidRPr="00417AB4" w:rsidRDefault="00D80F1B" w:rsidP="00C3708A">
            <w:pPr>
              <w:pStyle w:val="TableParagraph"/>
              <w:bidi/>
              <w:spacing w:before="12"/>
              <w:rPr>
                <w:rFonts w:cs="B Nazanin"/>
                <w:sz w:val="16"/>
              </w:rPr>
            </w:pPr>
            <w:r w:rsidRPr="00417AB4">
              <w:rPr>
                <w:rFonts w:cs="B Nazanin"/>
                <w:spacing w:val="-2"/>
                <w:sz w:val="16"/>
                <w:szCs w:val="16"/>
                <w:rtl/>
              </w:rPr>
              <w:t>واسطه های مالی</w:t>
            </w:r>
          </w:p>
        </w:tc>
        <w:tc>
          <w:tcPr>
            <w:tcW w:w="1768" w:type="dxa"/>
            <w:tcBorders>
              <w:top w:val="single" w:sz="8" w:space="0" w:color="000000"/>
            </w:tcBorders>
          </w:tcPr>
          <w:p w14:paraId="0AA019B8" w14:textId="77777777" w:rsidR="00D80F1B" w:rsidRPr="00417AB4" w:rsidRDefault="00D80F1B" w:rsidP="00C3708A">
            <w:pPr>
              <w:pStyle w:val="TableParagraph"/>
              <w:bidi/>
              <w:spacing w:before="6"/>
              <w:ind w:left="63"/>
              <w:rPr>
                <w:rFonts w:cs="B Nazanin"/>
                <w:sz w:val="16"/>
              </w:rPr>
            </w:pPr>
            <w:r w:rsidRPr="00417AB4">
              <w:rPr>
                <w:rFonts w:cs="B Nazanin"/>
                <w:sz w:val="16"/>
                <w:szCs w:val="16"/>
                <w:rtl/>
              </w:rPr>
              <w:t>تسهیل و هماهنگی منابع اجتماعی برای کارآفرینان و استارتاپ ها</w:t>
            </w:r>
          </w:p>
        </w:tc>
        <w:tc>
          <w:tcPr>
            <w:tcW w:w="1158" w:type="dxa"/>
            <w:tcBorders>
              <w:top w:val="single" w:sz="8" w:space="0" w:color="000000"/>
            </w:tcBorders>
          </w:tcPr>
          <w:p w14:paraId="3B0768F5" w14:textId="77777777" w:rsidR="00D80F1B" w:rsidRPr="00417AB4" w:rsidRDefault="00D80F1B" w:rsidP="00C3708A">
            <w:pPr>
              <w:pStyle w:val="TableParagraph"/>
              <w:bidi/>
              <w:spacing w:before="12"/>
              <w:ind w:left="57" w:right="205"/>
              <w:rPr>
                <w:rFonts w:cs="B Nazanin"/>
                <w:sz w:val="16"/>
              </w:rPr>
            </w:pPr>
            <w:r w:rsidRPr="00417AB4">
              <w:rPr>
                <w:rFonts w:cs="B Nazanin"/>
                <w:spacing w:val="-2"/>
                <w:sz w:val="16"/>
                <w:szCs w:val="16"/>
                <w:rtl/>
              </w:rPr>
              <w:t>همکاری با جوامع</w:t>
            </w:r>
          </w:p>
        </w:tc>
        <w:tc>
          <w:tcPr>
            <w:tcW w:w="5161" w:type="dxa"/>
            <w:gridSpan w:val="2"/>
            <w:tcBorders>
              <w:top w:val="single" w:sz="8" w:space="0" w:color="000000"/>
            </w:tcBorders>
          </w:tcPr>
          <w:p w14:paraId="265252ED" w14:textId="77777777" w:rsidR="00D80F1B" w:rsidRPr="00417AB4" w:rsidRDefault="00D80F1B" w:rsidP="00C3708A">
            <w:pPr>
              <w:pStyle w:val="TableParagraph"/>
              <w:bidi/>
              <w:spacing w:before="12"/>
              <w:ind w:left="122"/>
              <w:rPr>
                <w:rFonts w:cs="B Nazanin"/>
                <w:sz w:val="16"/>
              </w:rPr>
            </w:pPr>
            <w:r w:rsidRPr="00417AB4">
              <w:rPr>
                <w:rFonts w:cs="B Nazanin"/>
                <w:sz w:val="16"/>
                <w:szCs w:val="16"/>
                <w:rtl/>
              </w:rPr>
              <w:t xml:space="preserve">(چان و همکاران. </w:t>
            </w:r>
            <w:hyperlink w:anchor="_bookmark27" w:history="1">
              <w:r w:rsidRPr="00417AB4">
                <w:rPr>
                  <w:rFonts w:cs="B Nazanin"/>
                  <w:color w:val="0000FF"/>
                  <w:sz w:val="16"/>
                  <w:szCs w:val="16"/>
                  <w:rtl/>
                </w:rPr>
                <w:t>۲۰۲۲</w:t>
              </w:r>
            </w:hyperlink>
            <w:r w:rsidRPr="00417AB4">
              <w:rPr>
                <w:rFonts w:cs="B Nazanin"/>
                <w:sz w:val="16"/>
                <w:szCs w:val="16"/>
                <w:rtl/>
              </w:rPr>
              <w:t xml:space="preserve">؛ اوکین </w:t>
            </w:r>
            <w:hyperlink w:anchor="_bookmark68" w:history="1">
              <w:r w:rsidRPr="00417AB4">
                <w:rPr>
                  <w:rFonts w:cs="B Nazanin"/>
                  <w:color w:val="0000FF"/>
                  <w:sz w:val="16"/>
                  <w:szCs w:val="16"/>
                  <w:rtl/>
                </w:rPr>
                <w:t>۲۰۱۸</w:t>
              </w:r>
            </w:hyperlink>
            <w:r w:rsidRPr="00417AB4">
              <w:rPr>
                <w:rFonts w:cs="B Nazanin"/>
                <w:sz w:val="16"/>
                <w:szCs w:val="16"/>
                <w:rtl/>
              </w:rPr>
              <w:t xml:space="preserve">؛ بیشاف و همکاران. </w:t>
            </w:r>
            <w:hyperlink w:anchor="_bookmark19" w:history="1">
              <w:r w:rsidRPr="00417AB4">
                <w:rPr>
                  <w:rFonts w:cs="B Nazanin"/>
                  <w:color w:val="0000FF"/>
                  <w:sz w:val="16"/>
                  <w:szCs w:val="16"/>
                  <w:rtl/>
                </w:rPr>
                <w:t>۲۰۱۸</w:t>
              </w:r>
            </w:hyperlink>
            <w:r w:rsidRPr="00417AB4">
              <w:rPr>
                <w:rFonts w:cs="B Nazanin"/>
                <w:sz w:val="16"/>
                <w:szCs w:val="16"/>
                <w:rtl/>
              </w:rPr>
              <w:t xml:space="preserve">؛ راسموسن و رایت </w:t>
            </w:r>
            <w:hyperlink w:anchor="_bookmark75" w:history="1">
              <w:r w:rsidRPr="00417AB4">
                <w:rPr>
                  <w:rFonts w:cs="B Nazanin"/>
                  <w:color w:val="0000FF"/>
                  <w:sz w:val="16"/>
                  <w:szCs w:val="16"/>
                  <w:rtl/>
                </w:rPr>
                <w:t>۲۰۱۵</w:t>
              </w:r>
            </w:hyperlink>
            <w:r w:rsidRPr="00417AB4">
              <w:rPr>
                <w:rFonts w:cs="B Nazanin"/>
                <w:sz w:val="16"/>
                <w:szCs w:val="16"/>
                <w:rtl/>
              </w:rPr>
              <w:t>)</w:t>
            </w:r>
          </w:p>
        </w:tc>
      </w:tr>
      <w:tr w:rsidR="00D80F1B" w:rsidRPr="00417AB4" w14:paraId="4245C233" w14:textId="77777777" w:rsidTr="005B1579">
        <w:trPr>
          <w:trHeight w:val="604"/>
        </w:trPr>
        <w:tc>
          <w:tcPr>
            <w:tcW w:w="1215" w:type="dxa"/>
          </w:tcPr>
          <w:p w14:paraId="3181191B" w14:textId="77777777" w:rsidR="00D80F1B" w:rsidRPr="00417AB4" w:rsidRDefault="00D80F1B" w:rsidP="00C3708A">
            <w:pPr>
              <w:pStyle w:val="TableParagraph"/>
              <w:bidi/>
              <w:spacing w:before="0"/>
              <w:rPr>
                <w:rFonts w:cs="B Nazanin"/>
                <w:sz w:val="16"/>
              </w:rPr>
            </w:pPr>
          </w:p>
        </w:tc>
        <w:tc>
          <w:tcPr>
            <w:tcW w:w="1768" w:type="dxa"/>
          </w:tcPr>
          <w:p w14:paraId="40ACF7CD" w14:textId="77777777" w:rsidR="00D80F1B" w:rsidRPr="00417AB4" w:rsidRDefault="00D80F1B" w:rsidP="00C3708A">
            <w:pPr>
              <w:pStyle w:val="TableParagraph"/>
              <w:bidi/>
              <w:spacing w:before="10"/>
              <w:ind w:left="63" w:right="121"/>
              <w:rPr>
                <w:rFonts w:cs="B Nazanin"/>
                <w:sz w:val="16"/>
              </w:rPr>
            </w:pPr>
            <w:r w:rsidRPr="00417AB4">
              <w:rPr>
                <w:rFonts w:cs="B Nazanin"/>
                <w:sz w:val="16"/>
                <w:szCs w:val="16"/>
                <w:rtl/>
              </w:rPr>
              <w:t>ارائه کمک هزینه پروژه و اعتبار تحصیلی</w:t>
            </w:r>
          </w:p>
        </w:tc>
        <w:tc>
          <w:tcPr>
            <w:tcW w:w="1158" w:type="dxa"/>
          </w:tcPr>
          <w:p w14:paraId="46AB48E4" w14:textId="77777777" w:rsidR="00D80F1B" w:rsidRPr="00417AB4" w:rsidRDefault="00D80F1B" w:rsidP="00C3708A">
            <w:pPr>
              <w:pStyle w:val="TableParagraph"/>
              <w:bidi/>
              <w:ind w:left="57"/>
              <w:rPr>
                <w:rFonts w:cs="B Nazanin"/>
                <w:sz w:val="16"/>
              </w:rPr>
            </w:pPr>
            <w:r w:rsidRPr="00417AB4">
              <w:rPr>
                <w:rFonts w:cs="B Nazanin"/>
                <w:sz w:val="16"/>
                <w:szCs w:val="16"/>
                <w:rtl/>
              </w:rPr>
              <w:t>خصوصی و میخانه-</w:t>
            </w:r>
          </w:p>
          <w:p w14:paraId="34182F5E" w14:textId="77777777" w:rsidR="00D80F1B" w:rsidRPr="00417AB4" w:rsidRDefault="00D80F1B" w:rsidP="00C3708A">
            <w:pPr>
              <w:pStyle w:val="TableParagraph"/>
              <w:bidi/>
              <w:spacing w:before="6"/>
              <w:ind w:left="57"/>
              <w:rPr>
                <w:rFonts w:cs="B Nazanin"/>
                <w:sz w:val="16"/>
              </w:rPr>
            </w:pPr>
            <w:r w:rsidRPr="00417AB4">
              <w:rPr>
                <w:rFonts w:cs="B Nazanin"/>
                <w:sz w:val="16"/>
                <w:szCs w:val="16"/>
                <w:rtl/>
              </w:rPr>
              <w:t>تأمین مالی LIC</w:t>
            </w:r>
          </w:p>
        </w:tc>
        <w:tc>
          <w:tcPr>
            <w:tcW w:w="5161" w:type="dxa"/>
            <w:gridSpan w:val="2"/>
          </w:tcPr>
          <w:p w14:paraId="1EDDE924" w14:textId="77777777" w:rsidR="00D80F1B" w:rsidRPr="00417AB4" w:rsidRDefault="00D80F1B" w:rsidP="00C3708A">
            <w:pPr>
              <w:pStyle w:val="TableParagraph"/>
              <w:bidi/>
              <w:spacing w:before="10"/>
              <w:ind w:left="122"/>
              <w:rPr>
                <w:rFonts w:cs="B Nazanin"/>
                <w:sz w:val="16"/>
              </w:rPr>
            </w:pPr>
            <w:r w:rsidRPr="00417AB4">
              <w:rPr>
                <w:rFonts w:cs="B Nazanin"/>
                <w:sz w:val="16"/>
                <w:szCs w:val="16"/>
                <w:rtl/>
              </w:rPr>
              <w:t xml:space="preserve">(هیتون و همکاران. </w:t>
            </w:r>
            <w:hyperlink w:anchor="_bookmark43" w:history="1">
              <w:r w:rsidRPr="00417AB4">
                <w:rPr>
                  <w:rFonts w:cs="B Nazanin"/>
                  <w:color w:val="0000FF"/>
                  <w:sz w:val="16"/>
                  <w:szCs w:val="16"/>
                  <w:rtl/>
                </w:rPr>
                <w:t>۲۰۱۹</w:t>
              </w:r>
            </w:hyperlink>
            <w:r w:rsidRPr="00417AB4">
              <w:rPr>
                <w:rFonts w:cs="B Nazanin"/>
                <w:sz w:val="16"/>
                <w:szCs w:val="16"/>
                <w:rtl/>
              </w:rPr>
              <w:t xml:space="preserve">؛ بیشاف و همکاران. </w:t>
            </w:r>
            <w:hyperlink w:anchor="_bookmark19" w:history="1">
              <w:r w:rsidRPr="00417AB4">
                <w:rPr>
                  <w:rFonts w:cs="B Nazanin"/>
                  <w:color w:val="0000FF"/>
                  <w:sz w:val="16"/>
                  <w:szCs w:val="16"/>
                  <w:rtl/>
                </w:rPr>
                <w:t>۲۰۱۸</w:t>
              </w:r>
            </w:hyperlink>
            <w:r w:rsidRPr="00417AB4">
              <w:rPr>
                <w:rFonts w:cs="B Nazanin"/>
                <w:sz w:val="16"/>
                <w:szCs w:val="16"/>
                <w:rtl/>
              </w:rPr>
              <w:t xml:space="preserve">؛ راسموسن و رایت </w:t>
            </w:r>
            <w:hyperlink w:anchor="_bookmark75" w:history="1">
              <w:r w:rsidRPr="00417AB4">
                <w:rPr>
                  <w:rFonts w:cs="B Nazanin"/>
                  <w:color w:val="0000FF"/>
                  <w:sz w:val="16"/>
                  <w:szCs w:val="16"/>
                  <w:rtl/>
                </w:rPr>
                <w:t>۲۰۱۵</w:t>
              </w:r>
            </w:hyperlink>
            <w:r w:rsidRPr="00417AB4">
              <w:rPr>
                <w:rFonts w:cs="B Nazanin"/>
                <w:sz w:val="16"/>
                <w:szCs w:val="16"/>
                <w:rtl/>
              </w:rPr>
              <w:t xml:space="preserve">؛ نیلسون و همکاران. </w:t>
            </w:r>
            <w:hyperlink w:anchor="_bookmark66" w:history="1">
              <w:r w:rsidRPr="00417AB4">
                <w:rPr>
                  <w:rFonts w:cs="B Nazanin"/>
                  <w:color w:val="0000FF"/>
                  <w:sz w:val="16"/>
                  <w:szCs w:val="16"/>
                  <w:rtl/>
                </w:rPr>
                <w:t>۲۰۱۰</w:t>
              </w:r>
            </w:hyperlink>
            <w:r w:rsidRPr="00417AB4">
              <w:rPr>
                <w:rFonts w:cs="B Nazanin"/>
                <w:sz w:val="16"/>
                <w:szCs w:val="16"/>
                <w:rtl/>
              </w:rPr>
              <w:t>)</w:t>
            </w:r>
          </w:p>
        </w:tc>
      </w:tr>
      <w:tr w:rsidR="00D80F1B" w:rsidRPr="00417AB4" w14:paraId="407274B0" w14:textId="77777777" w:rsidTr="005B1579">
        <w:trPr>
          <w:trHeight w:val="604"/>
        </w:trPr>
        <w:tc>
          <w:tcPr>
            <w:tcW w:w="1215" w:type="dxa"/>
          </w:tcPr>
          <w:p w14:paraId="0937FA3E" w14:textId="77777777" w:rsidR="00D80F1B" w:rsidRPr="00417AB4" w:rsidRDefault="00D80F1B" w:rsidP="00C3708A">
            <w:pPr>
              <w:pStyle w:val="TableParagraph"/>
              <w:bidi/>
              <w:spacing w:before="0"/>
              <w:rPr>
                <w:rFonts w:cs="B Nazanin"/>
                <w:sz w:val="16"/>
              </w:rPr>
            </w:pPr>
          </w:p>
        </w:tc>
        <w:tc>
          <w:tcPr>
            <w:tcW w:w="1768" w:type="dxa"/>
          </w:tcPr>
          <w:p w14:paraId="4387DC96" w14:textId="77777777" w:rsidR="00D80F1B" w:rsidRPr="00417AB4" w:rsidRDefault="00D80F1B" w:rsidP="00C3708A">
            <w:pPr>
              <w:pStyle w:val="TableParagraph"/>
              <w:bidi/>
              <w:spacing w:before="10"/>
              <w:ind w:left="63" w:right="138"/>
              <w:rPr>
                <w:rFonts w:cs="B Nazanin"/>
                <w:sz w:val="16"/>
              </w:rPr>
            </w:pPr>
            <w:r w:rsidRPr="00417AB4">
              <w:rPr>
                <w:rFonts w:cs="B Nazanin"/>
                <w:sz w:val="16"/>
                <w:szCs w:val="16"/>
                <w:rtl/>
              </w:rPr>
              <w:t>تسهیل و هماهنگی تأمین مالی جمعی برای استارتاپ های نوپا</w:t>
            </w:r>
          </w:p>
        </w:tc>
        <w:tc>
          <w:tcPr>
            <w:tcW w:w="1158" w:type="dxa"/>
          </w:tcPr>
          <w:p w14:paraId="4E264BF2" w14:textId="77777777" w:rsidR="00D80F1B" w:rsidRPr="00417AB4" w:rsidRDefault="00D80F1B" w:rsidP="00C3708A">
            <w:pPr>
              <w:pStyle w:val="TableParagraph"/>
              <w:bidi/>
              <w:ind w:left="57"/>
              <w:rPr>
                <w:rFonts w:cs="B Nazanin"/>
                <w:sz w:val="16"/>
              </w:rPr>
            </w:pPr>
            <w:r w:rsidRPr="00417AB4">
              <w:rPr>
                <w:rFonts w:cs="B Nazanin"/>
                <w:spacing w:val="-2"/>
                <w:sz w:val="16"/>
                <w:szCs w:val="16"/>
                <w:rtl/>
              </w:rPr>
              <w:t>جمعی</w:t>
            </w:r>
          </w:p>
          <w:p w14:paraId="2E3C5A82" w14:textId="77777777" w:rsidR="00D80F1B" w:rsidRPr="00417AB4" w:rsidRDefault="00D80F1B" w:rsidP="00C3708A">
            <w:pPr>
              <w:pStyle w:val="TableParagraph"/>
              <w:bidi/>
              <w:spacing w:before="6"/>
              <w:ind w:left="57"/>
              <w:rPr>
                <w:rFonts w:cs="B Nazanin"/>
                <w:sz w:val="16"/>
              </w:rPr>
            </w:pPr>
            <w:r w:rsidRPr="00417AB4">
              <w:rPr>
                <w:rFonts w:cs="B Nazanin"/>
                <w:spacing w:val="-2"/>
                <w:sz w:val="16"/>
                <w:szCs w:val="16"/>
                <w:rtl/>
              </w:rPr>
              <w:t>تأمین مالی</w:t>
            </w:r>
          </w:p>
        </w:tc>
        <w:tc>
          <w:tcPr>
            <w:tcW w:w="5161" w:type="dxa"/>
            <w:gridSpan w:val="2"/>
          </w:tcPr>
          <w:p w14:paraId="5C68EDAA" w14:textId="77777777" w:rsidR="00D80F1B" w:rsidRPr="00417AB4" w:rsidRDefault="00D80F1B" w:rsidP="00C3708A">
            <w:pPr>
              <w:pStyle w:val="TableParagraph"/>
              <w:bidi/>
              <w:ind w:left="122"/>
              <w:rPr>
                <w:rFonts w:cs="B Nazanin"/>
                <w:sz w:val="16"/>
              </w:rPr>
            </w:pPr>
            <w:r w:rsidRPr="00417AB4">
              <w:rPr>
                <w:rFonts w:cs="B Nazanin"/>
                <w:sz w:val="16"/>
                <w:szCs w:val="16"/>
                <w:rtl/>
              </w:rPr>
              <w:t xml:space="preserve">(هیتون و همکاران. </w:t>
            </w:r>
            <w:hyperlink w:anchor="_bookmark43" w:history="1">
              <w:r w:rsidRPr="00417AB4">
                <w:rPr>
                  <w:rFonts w:cs="B Nazanin"/>
                  <w:color w:val="0000FF"/>
                  <w:spacing w:val="-2"/>
                  <w:sz w:val="16"/>
                  <w:szCs w:val="16"/>
                  <w:rtl/>
                </w:rPr>
                <w:t>۲۰۱۹</w:t>
              </w:r>
            </w:hyperlink>
            <w:r w:rsidRPr="00417AB4">
              <w:rPr>
                <w:rFonts w:cs="B Nazanin"/>
                <w:spacing w:val="-2"/>
                <w:sz w:val="16"/>
                <w:szCs w:val="16"/>
                <w:rtl/>
              </w:rPr>
              <w:t>)</w:t>
            </w:r>
          </w:p>
        </w:tc>
      </w:tr>
      <w:tr w:rsidR="00D80F1B" w:rsidRPr="00417AB4" w14:paraId="62C3BF1A" w14:textId="77777777" w:rsidTr="005B1579">
        <w:trPr>
          <w:trHeight w:val="1554"/>
        </w:trPr>
        <w:tc>
          <w:tcPr>
            <w:tcW w:w="1215" w:type="dxa"/>
          </w:tcPr>
          <w:p w14:paraId="01F36D4A" w14:textId="77777777" w:rsidR="00D80F1B" w:rsidRPr="00417AB4" w:rsidRDefault="00D80F1B" w:rsidP="00C3708A">
            <w:pPr>
              <w:pStyle w:val="TableParagraph"/>
              <w:bidi/>
              <w:spacing w:before="0"/>
              <w:rPr>
                <w:rFonts w:cs="B Nazanin"/>
                <w:sz w:val="16"/>
              </w:rPr>
            </w:pPr>
          </w:p>
        </w:tc>
        <w:tc>
          <w:tcPr>
            <w:tcW w:w="1768" w:type="dxa"/>
          </w:tcPr>
          <w:p w14:paraId="72B47231" w14:textId="77777777" w:rsidR="00D80F1B" w:rsidRPr="00417AB4" w:rsidRDefault="00D80F1B" w:rsidP="00C3708A">
            <w:pPr>
              <w:pStyle w:val="TableParagraph"/>
              <w:bidi/>
              <w:ind w:left="63" w:right="175"/>
              <w:rPr>
                <w:rFonts w:cs="B Nazanin"/>
                <w:sz w:val="16"/>
              </w:rPr>
            </w:pPr>
            <w:r w:rsidRPr="00417AB4">
              <w:rPr>
                <w:rFonts w:cs="B Nazanin"/>
                <w:sz w:val="16"/>
                <w:szCs w:val="16"/>
                <w:rtl/>
              </w:rPr>
              <w:t>تأمین سرمایه اولیه به استارتاپ ها در مراحل اولیه چرخه عمرشان</w:t>
            </w:r>
          </w:p>
        </w:tc>
        <w:tc>
          <w:tcPr>
            <w:tcW w:w="1158" w:type="dxa"/>
          </w:tcPr>
          <w:p w14:paraId="0F8DB87E" w14:textId="77777777" w:rsidR="00D80F1B" w:rsidRPr="00417AB4" w:rsidRDefault="00D80F1B" w:rsidP="00C3708A">
            <w:pPr>
              <w:pStyle w:val="TableParagraph"/>
              <w:bidi/>
              <w:ind w:left="57" w:right="178"/>
              <w:rPr>
                <w:rFonts w:cs="B Nazanin"/>
                <w:sz w:val="16"/>
              </w:rPr>
            </w:pPr>
            <w:r w:rsidRPr="00417AB4">
              <w:rPr>
                <w:rFonts w:cs="B Nazanin"/>
                <w:spacing w:val="-2"/>
                <w:sz w:val="16"/>
                <w:szCs w:val="16"/>
                <w:rtl/>
              </w:rPr>
              <w:t>شبکه مستقل فرشتگان فارغ التحصیلان و اعضای هیئت علمی</w:t>
            </w:r>
          </w:p>
          <w:p w14:paraId="4AEB7989" w14:textId="77777777" w:rsidR="00D80F1B" w:rsidRPr="00417AB4" w:rsidRDefault="00D80F1B" w:rsidP="00C3708A">
            <w:pPr>
              <w:pStyle w:val="TableParagraph"/>
              <w:bidi/>
              <w:spacing w:before="2"/>
              <w:ind w:left="57" w:right="71"/>
              <w:rPr>
                <w:rFonts w:cs="B Nazanin"/>
                <w:sz w:val="16"/>
              </w:rPr>
            </w:pPr>
            <w:r w:rsidRPr="00417AB4">
              <w:rPr>
                <w:rFonts w:cs="B Nazanin"/>
                <w:sz w:val="16"/>
                <w:szCs w:val="16"/>
                <w:rtl/>
              </w:rPr>
              <w:t>فرشتگان کسب وکار تأمین سرمایه اولیه</w:t>
            </w:r>
          </w:p>
        </w:tc>
        <w:tc>
          <w:tcPr>
            <w:tcW w:w="5161" w:type="dxa"/>
            <w:gridSpan w:val="2"/>
          </w:tcPr>
          <w:p w14:paraId="46A26CB6" w14:textId="77777777" w:rsidR="00D80F1B" w:rsidRPr="00417AB4" w:rsidRDefault="00D80F1B" w:rsidP="00C3708A">
            <w:pPr>
              <w:pStyle w:val="TableParagraph"/>
              <w:bidi/>
              <w:ind w:left="122" w:right="145"/>
              <w:rPr>
                <w:rFonts w:cs="B Nazanin"/>
                <w:sz w:val="16"/>
              </w:rPr>
            </w:pPr>
            <w:r w:rsidRPr="00417AB4">
              <w:rPr>
                <w:rFonts w:cs="B Nazanin"/>
                <w:sz w:val="16"/>
                <w:szCs w:val="16"/>
                <w:rtl/>
              </w:rPr>
              <w:t xml:space="preserve">(فرناندز-مویا و همکاران) </w:t>
            </w:r>
            <w:hyperlink w:anchor="_bookmark37" w:history="1">
              <w:r w:rsidRPr="00417AB4">
                <w:rPr>
                  <w:rFonts w:cs="B Nazanin"/>
                  <w:color w:val="0000FF"/>
                  <w:sz w:val="16"/>
                  <w:szCs w:val="16"/>
                  <w:rtl/>
                </w:rPr>
                <w:t>۲۰۲۵</w:t>
              </w:r>
            </w:hyperlink>
            <w:r w:rsidRPr="00417AB4">
              <w:rPr>
                <w:rFonts w:cs="B Nazanin"/>
                <w:sz w:val="16"/>
                <w:szCs w:val="16"/>
                <w:rtl/>
              </w:rPr>
              <w:t xml:space="preserve">؛ جاشی و همکاران. </w:t>
            </w:r>
            <w:hyperlink w:anchor="_bookmark50" w:history="1">
              <w:r w:rsidRPr="00417AB4">
                <w:rPr>
                  <w:rFonts w:cs="B Nazanin"/>
                  <w:color w:val="0000FF"/>
                  <w:sz w:val="16"/>
                  <w:szCs w:val="16"/>
                  <w:rtl/>
                </w:rPr>
                <w:t>۲۰۲۳</w:t>
              </w:r>
            </w:hyperlink>
            <w:r w:rsidRPr="00417AB4">
              <w:rPr>
                <w:rFonts w:cs="B Nazanin"/>
                <w:sz w:val="16"/>
                <w:szCs w:val="16"/>
                <w:rtl/>
              </w:rPr>
              <w:t xml:space="preserve">؛ خدایی و همکاران. </w:t>
            </w:r>
            <w:hyperlink w:anchor="_bookmark51" w:history="1">
              <w:r w:rsidRPr="00417AB4">
                <w:rPr>
                  <w:rFonts w:cs="B Nazanin"/>
                  <w:color w:val="0000FF"/>
                  <w:sz w:val="16"/>
                  <w:szCs w:val="16"/>
                  <w:rtl/>
                </w:rPr>
                <w:t>۲۰۲۲</w:t>
              </w:r>
            </w:hyperlink>
            <w:r w:rsidRPr="00417AB4">
              <w:rPr>
                <w:rFonts w:cs="B Nazanin"/>
                <w:sz w:val="16"/>
                <w:szCs w:val="16"/>
                <w:rtl/>
              </w:rPr>
              <w:t xml:space="preserve">؛ یوناکر و میسگاناو </w:t>
            </w:r>
            <w:hyperlink w:anchor="_bookmark49" w:history="1">
              <w:r w:rsidRPr="00417AB4">
                <w:rPr>
                  <w:rFonts w:cs="B Nazanin"/>
                  <w:color w:val="0000FF"/>
                  <w:sz w:val="16"/>
                  <w:szCs w:val="16"/>
                  <w:rtl/>
                </w:rPr>
                <w:t>۲۰۲۲</w:t>
              </w:r>
            </w:hyperlink>
            <w:r w:rsidRPr="00417AB4">
              <w:rPr>
                <w:rFonts w:cs="B Nazanin"/>
                <w:sz w:val="16"/>
                <w:szCs w:val="16"/>
                <w:rtl/>
              </w:rPr>
              <w:t xml:space="preserve">؛ چان و دیگران. </w:t>
            </w:r>
            <w:hyperlink w:anchor="_bookmark27" w:history="1">
              <w:r w:rsidRPr="00417AB4">
                <w:rPr>
                  <w:rFonts w:cs="B Nazanin"/>
                  <w:color w:val="0000FF"/>
                  <w:sz w:val="16"/>
                  <w:szCs w:val="16"/>
                  <w:rtl/>
                </w:rPr>
                <w:t>۲۰۲۲</w:t>
              </w:r>
            </w:hyperlink>
            <w:r w:rsidRPr="00417AB4">
              <w:rPr>
                <w:rFonts w:cs="B Nazanin"/>
                <w:sz w:val="16"/>
                <w:szCs w:val="16"/>
                <w:rtl/>
              </w:rPr>
              <w:t xml:space="preserve">؛ هیتون و همکاران. </w:t>
            </w:r>
            <w:hyperlink w:anchor="_bookmark43" w:history="1">
              <w:r w:rsidRPr="00417AB4">
                <w:rPr>
                  <w:rFonts w:cs="B Nazanin"/>
                  <w:color w:val="0000FF"/>
                  <w:sz w:val="16"/>
                  <w:szCs w:val="16"/>
                  <w:rtl/>
                </w:rPr>
                <w:t>۲۰۱۹</w:t>
              </w:r>
            </w:hyperlink>
            <w:r w:rsidRPr="00417AB4">
              <w:rPr>
                <w:rFonts w:cs="B Nazanin"/>
                <w:sz w:val="16"/>
                <w:szCs w:val="16"/>
                <w:rtl/>
              </w:rPr>
              <w:t xml:space="preserve">؛ بیشاف و همکاران. </w:t>
            </w:r>
            <w:hyperlink w:anchor="_bookmark19" w:history="1">
              <w:r w:rsidRPr="00417AB4">
                <w:rPr>
                  <w:rFonts w:cs="B Nazanin"/>
                  <w:color w:val="0000FF"/>
                  <w:sz w:val="16"/>
                  <w:szCs w:val="16"/>
                  <w:rtl/>
                </w:rPr>
                <w:t>۲۰۱۸</w:t>
              </w:r>
            </w:hyperlink>
            <w:r w:rsidRPr="00417AB4">
              <w:rPr>
                <w:rFonts w:cs="B Nazanin"/>
                <w:sz w:val="16"/>
                <w:szCs w:val="16"/>
                <w:rtl/>
              </w:rPr>
              <w:t xml:space="preserve">؛ میلر و ACS </w:t>
            </w:r>
            <w:hyperlink w:anchor="_bookmark63" w:history="1">
              <w:r w:rsidRPr="00417AB4">
                <w:rPr>
                  <w:rFonts w:cs="B Nazanin"/>
                  <w:color w:val="0000FF"/>
                  <w:sz w:val="16"/>
                  <w:szCs w:val="16"/>
                  <w:rtl/>
                </w:rPr>
                <w:t>۲۰۱۷</w:t>
              </w:r>
            </w:hyperlink>
            <w:r w:rsidRPr="00417AB4">
              <w:rPr>
                <w:rFonts w:cs="B Nazanin"/>
                <w:sz w:val="16"/>
                <w:szCs w:val="16"/>
                <w:rtl/>
              </w:rPr>
              <w:t xml:space="preserve">؛ رانگا و همکاران. </w:t>
            </w:r>
            <w:hyperlink w:anchor="_bookmark73" w:history="1">
              <w:r w:rsidRPr="00417AB4">
                <w:rPr>
                  <w:rFonts w:cs="B Nazanin"/>
                  <w:color w:val="0000FF"/>
                  <w:sz w:val="16"/>
                  <w:szCs w:val="16"/>
                  <w:rtl/>
                </w:rPr>
                <w:t>۲۰۱۶</w:t>
              </w:r>
            </w:hyperlink>
            <w:r w:rsidRPr="00417AB4">
              <w:rPr>
                <w:rFonts w:cs="B Nazanin"/>
                <w:sz w:val="16"/>
                <w:szCs w:val="16"/>
                <w:rtl/>
              </w:rPr>
              <w:t xml:space="preserve">؛ راسموس-سن و رایت </w:t>
            </w:r>
            <w:hyperlink w:anchor="_bookmark75" w:history="1">
              <w:r w:rsidRPr="00417AB4">
                <w:rPr>
                  <w:rFonts w:cs="B Nazanin"/>
                  <w:color w:val="0000FF"/>
                  <w:sz w:val="16"/>
                  <w:szCs w:val="16"/>
                  <w:rtl/>
                </w:rPr>
                <w:t>۲۰۱۵</w:t>
              </w:r>
            </w:hyperlink>
            <w:r w:rsidRPr="00417AB4">
              <w:rPr>
                <w:rFonts w:cs="B Nazanin"/>
                <w:sz w:val="16"/>
                <w:szCs w:val="16"/>
                <w:rtl/>
              </w:rPr>
              <w:t>؛ کلاریس و</w:t>
            </w:r>
          </w:p>
          <w:p w14:paraId="60316A31" w14:textId="77777777" w:rsidR="00D80F1B" w:rsidRPr="00417AB4" w:rsidRDefault="00D80F1B" w:rsidP="00C3708A">
            <w:pPr>
              <w:pStyle w:val="TableParagraph"/>
              <w:bidi/>
              <w:spacing w:before="4"/>
              <w:ind w:left="122"/>
              <w:rPr>
                <w:rFonts w:cs="B Nazanin"/>
                <w:sz w:val="16"/>
              </w:rPr>
            </w:pPr>
            <w:r w:rsidRPr="00417AB4">
              <w:rPr>
                <w:rFonts w:cs="B Nazanin"/>
                <w:sz w:val="16"/>
                <w:szCs w:val="16"/>
                <w:rtl/>
              </w:rPr>
              <w:t xml:space="preserve">آل. </w:t>
            </w:r>
            <w:hyperlink w:anchor="_bookmark30" w:history="1">
              <w:r w:rsidRPr="00417AB4">
                <w:rPr>
                  <w:rFonts w:cs="B Nazanin"/>
                  <w:color w:val="0000FF"/>
                  <w:spacing w:val="-2"/>
                  <w:sz w:val="16"/>
                  <w:szCs w:val="16"/>
                  <w:rtl/>
                </w:rPr>
                <w:t>۲۰۰۵</w:t>
              </w:r>
            </w:hyperlink>
            <w:r w:rsidRPr="00417AB4">
              <w:rPr>
                <w:rFonts w:cs="B Nazanin"/>
                <w:spacing w:val="-2"/>
                <w:sz w:val="16"/>
                <w:szCs w:val="16"/>
                <w:rtl/>
              </w:rPr>
              <w:t>)</w:t>
            </w:r>
          </w:p>
        </w:tc>
      </w:tr>
      <w:tr w:rsidR="00D80F1B" w:rsidRPr="00417AB4" w14:paraId="32E1285E" w14:textId="77777777" w:rsidTr="005B1579">
        <w:trPr>
          <w:trHeight w:val="1174"/>
        </w:trPr>
        <w:tc>
          <w:tcPr>
            <w:tcW w:w="1215" w:type="dxa"/>
          </w:tcPr>
          <w:p w14:paraId="0A873877" w14:textId="77777777" w:rsidR="00D80F1B" w:rsidRPr="00417AB4" w:rsidRDefault="00D80F1B" w:rsidP="00C3708A">
            <w:pPr>
              <w:pStyle w:val="TableParagraph"/>
              <w:bidi/>
              <w:spacing w:before="0"/>
              <w:rPr>
                <w:rFonts w:cs="B Nazanin"/>
                <w:sz w:val="16"/>
              </w:rPr>
            </w:pPr>
          </w:p>
        </w:tc>
        <w:tc>
          <w:tcPr>
            <w:tcW w:w="1768" w:type="dxa"/>
          </w:tcPr>
          <w:p w14:paraId="008DF5EA" w14:textId="77777777" w:rsidR="00D80F1B" w:rsidRPr="00417AB4" w:rsidRDefault="00D80F1B" w:rsidP="00C3708A">
            <w:pPr>
              <w:pStyle w:val="TableParagraph"/>
              <w:bidi/>
              <w:ind w:left="63" w:right="53"/>
              <w:jc w:val="both"/>
              <w:rPr>
                <w:rFonts w:cs="B Nazanin"/>
                <w:sz w:val="16"/>
              </w:rPr>
            </w:pPr>
            <w:r w:rsidRPr="00417AB4">
              <w:rPr>
                <w:rFonts w:cs="B Nazanin"/>
                <w:sz w:val="16"/>
                <w:szCs w:val="16"/>
                <w:rtl/>
              </w:rPr>
              <w:t>ارتباط دادن تیم های دانشجویی و استارتاپ ها با صندوق های سرمایه گذاری خطرپذیر</w:t>
            </w:r>
          </w:p>
        </w:tc>
        <w:tc>
          <w:tcPr>
            <w:tcW w:w="1158" w:type="dxa"/>
          </w:tcPr>
          <w:p w14:paraId="611FCCD3" w14:textId="77777777" w:rsidR="00D80F1B" w:rsidRPr="00417AB4" w:rsidRDefault="00D80F1B" w:rsidP="00C3708A">
            <w:pPr>
              <w:pStyle w:val="TableParagraph"/>
              <w:bidi/>
              <w:ind w:left="57" w:right="89"/>
              <w:rPr>
                <w:rFonts w:cs="B Nazanin"/>
                <w:sz w:val="16"/>
              </w:rPr>
            </w:pPr>
            <w:r w:rsidRPr="00417AB4">
              <w:rPr>
                <w:rFonts w:cs="B Nazanin"/>
                <w:spacing w:val="-2"/>
                <w:sz w:val="16"/>
                <w:szCs w:val="16"/>
                <w:rtl/>
              </w:rPr>
              <w:t>همکاری و شبکه سازی</w:t>
            </w:r>
          </w:p>
        </w:tc>
        <w:tc>
          <w:tcPr>
            <w:tcW w:w="5161" w:type="dxa"/>
            <w:gridSpan w:val="2"/>
          </w:tcPr>
          <w:p w14:paraId="1C01AB0C" w14:textId="77777777" w:rsidR="00D80F1B" w:rsidRPr="00417AB4" w:rsidRDefault="00D80F1B" w:rsidP="00C3708A">
            <w:pPr>
              <w:pStyle w:val="TableParagraph"/>
              <w:bidi/>
              <w:ind w:left="122"/>
              <w:rPr>
                <w:rFonts w:cs="B Nazanin"/>
                <w:sz w:val="16"/>
              </w:rPr>
            </w:pPr>
            <w:r w:rsidRPr="00417AB4">
              <w:rPr>
                <w:rFonts w:cs="B Nazanin"/>
                <w:sz w:val="16"/>
                <w:szCs w:val="16"/>
                <w:rtl/>
              </w:rPr>
              <w:t xml:space="preserve">(فرناندز-مویا و همکاران) </w:t>
            </w:r>
            <w:hyperlink w:anchor="_bookmark37" w:history="1">
              <w:r w:rsidRPr="00417AB4">
                <w:rPr>
                  <w:rFonts w:cs="B Nazanin"/>
                  <w:color w:val="0000FF"/>
                  <w:sz w:val="16"/>
                  <w:szCs w:val="16"/>
                  <w:rtl/>
                </w:rPr>
                <w:t>۲۰۲۵</w:t>
              </w:r>
            </w:hyperlink>
            <w:r w:rsidRPr="00417AB4">
              <w:rPr>
                <w:rFonts w:cs="B Nazanin"/>
                <w:sz w:val="16"/>
                <w:szCs w:val="16"/>
                <w:rtl/>
              </w:rPr>
              <w:t xml:space="preserve">؛ جیونتی و دوبرلی </w:t>
            </w:r>
            <w:hyperlink w:anchor="_bookmark39" w:history="1">
              <w:r w:rsidRPr="00417AB4">
                <w:rPr>
                  <w:rFonts w:cs="B Nazanin"/>
                  <w:color w:val="0000FF"/>
                  <w:sz w:val="16"/>
                  <w:szCs w:val="16"/>
                  <w:rtl/>
                </w:rPr>
                <w:t>۲۰۲۳</w:t>
              </w:r>
            </w:hyperlink>
            <w:r w:rsidRPr="00417AB4">
              <w:rPr>
                <w:rFonts w:cs="B Nazanin"/>
                <w:sz w:val="16"/>
                <w:szCs w:val="16"/>
                <w:rtl/>
              </w:rPr>
              <w:t xml:space="preserve">؛ اوراجینی و همکاران. </w:t>
            </w:r>
            <w:hyperlink w:anchor="_bookmark71" w:history="1">
              <w:r w:rsidRPr="00417AB4">
                <w:rPr>
                  <w:rFonts w:cs="B Nazanin"/>
                  <w:color w:val="0000FF"/>
                  <w:sz w:val="16"/>
                  <w:szCs w:val="16"/>
                  <w:rtl/>
                </w:rPr>
                <w:t>۲۰۲۳</w:t>
              </w:r>
            </w:hyperlink>
            <w:r w:rsidRPr="00417AB4">
              <w:rPr>
                <w:rFonts w:cs="B Nazanin"/>
                <w:sz w:val="16"/>
                <w:szCs w:val="16"/>
                <w:rtl/>
              </w:rPr>
              <w:t xml:space="preserve">؛ هیتون و همکاران. </w:t>
            </w:r>
            <w:hyperlink w:anchor="_bookmark43" w:history="1">
              <w:r w:rsidRPr="00417AB4">
                <w:rPr>
                  <w:rFonts w:cs="B Nazanin"/>
                  <w:color w:val="0000FF"/>
                  <w:sz w:val="16"/>
                  <w:szCs w:val="16"/>
                  <w:rtl/>
                </w:rPr>
                <w:t>۲۰۱۹</w:t>
              </w:r>
            </w:hyperlink>
            <w:r w:rsidRPr="00417AB4">
              <w:rPr>
                <w:rFonts w:cs="B Nazanin"/>
                <w:sz w:val="16"/>
                <w:szCs w:val="16"/>
                <w:rtl/>
              </w:rPr>
              <w:t>؛ لوپس</w:t>
            </w:r>
          </w:p>
          <w:p w14:paraId="070BBBFC" w14:textId="77777777" w:rsidR="00D80F1B" w:rsidRPr="00417AB4" w:rsidRDefault="00D80F1B" w:rsidP="00C3708A">
            <w:pPr>
              <w:pStyle w:val="TableParagraph"/>
              <w:bidi/>
              <w:spacing w:before="2"/>
              <w:ind w:left="122" w:right="366"/>
              <w:rPr>
                <w:rFonts w:cs="B Nazanin"/>
                <w:sz w:val="16"/>
              </w:rPr>
            </w:pPr>
            <w:r w:rsidRPr="00417AB4">
              <w:rPr>
                <w:rFonts w:cs="B Nazanin"/>
                <w:sz w:val="16"/>
                <w:szCs w:val="16"/>
                <w:rtl/>
              </w:rPr>
              <w:t xml:space="preserve">و دیگران. </w:t>
            </w:r>
            <w:hyperlink w:anchor="_bookmark58" w:history="1">
              <w:r w:rsidRPr="00417AB4">
                <w:rPr>
                  <w:rFonts w:cs="B Nazanin"/>
                  <w:color w:val="0000FF"/>
                  <w:sz w:val="16"/>
                  <w:szCs w:val="16"/>
                  <w:rtl/>
                </w:rPr>
                <w:t>۲۰۱۸</w:t>
              </w:r>
            </w:hyperlink>
            <w:r w:rsidRPr="00417AB4">
              <w:rPr>
                <w:rFonts w:cs="B Nazanin"/>
                <w:sz w:val="16"/>
                <w:szCs w:val="16"/>
                <w:rtl/>
              </w:rPr>
              <w:t xml:space="preserve">؛ لیو و هوانگ </w:t>
            </w:r>
            <w:hyperlink w:anchor="_bookmark57" w:history="1">
              <w:r w:rsidRPr="00417AB4">
                <w:rPr>
                  <w:rFonts w:cs="B Nazanin"/>
                  <w:color w:val="0000FF"/>
                  <w:sz w:val="16"/>
                  <w:szCs w:val="16"/>
                  <w:rtl/>
                </w:rPr>
                <w:t>۲۰۱۸</w:t>
              </w:r>
            </w:hyperlink>
            <w:r w:rsidRPr="00417AB4">
              <w:rPr>
                <w:rFonts w:cs="B Nazanin"/>
                <w:sz w:val="16"/>
                <w:szCs w:val="16"/>
                <w:rtl/>
              </w:rPr>
              <w:t xml:space="preserve">؛ اوکین </w:t>
            </w:r>
            <w:hyperlink w:anchor="_bookmark68" w:history="1">
              <w:r w:rsidRPr="00417AB4">
                <w:rPr>
                  <w:rFonts w:cs="B Nazanin"/>
                  <w:color w:val="0000FF"/>
                  <w:sz w:val="16"/>
                  <w:szCs w:val="16"/>
                  <w:rtl/>
                </w:rPr>
                <w:t>۲۰۱۸</w:t>
              </w:r>
            </w:hyperlink>
            <w:r w:rsidRPr="00417AB4">
              <w:rPr>
                <w:rFonts w:cs="B Nazanin"/>
                <w:sz w:val="16"/>
                <w:szCs w:val="16"/>
                <w:rtl/>
              </w:rPr>
              <w:t xml:space="preserve">؛ رانگا و همکاران. </w:t>
            </w:r>
            <w:hyperlink w:anchor="_bookmark73" w:history="1">
              <w:r w:rsidRPr="00417AB4">
                <w:rPr>
                  <w:rFonts w:cs="B Nazanin"/>
                  <w:color w:val="0000FF"/>
                  <w:spacing w:val="-2"/>
                  <w:sz w:val="16"/>
                  <w:szCs w:val="16"/>
                  <w:rtl/>
                </w:rPr>
                <w:t>۲۰۱۶</w:t>
              </w:r>
            </w:hyperlink>
            <w:r w:rsidRPr="00417AB4">
              <w:rPr>
                <w:rFonts w:cs="B Nazanin"/>
                <w:spacing w:val="-2"/>
                <w:sz w:val="16"/>
                <w:szCs w:val="16"/>
                <w:rtl/>
              </w:rPr>
              <w:t>؛</w:t>
            </w:r>
          </w:p>
          <w:p w14:paraId="6837771B" w14:textId="77777777" w:rsidR="00D80F1B" w:rsidRPr="00417AB4" w:rsidRDefault="00D80F1B" w:rsidP="00C3708A">
            <w:pPr>
              <w:pStyle w:val="TableParagraph"/>
              <w:bidi/>
              <w:spacing w:before="1"/>
              <w:ind w:left="122"/>
              <w:rPr>
                <w:rFonts w:cs="B Nazanin"/>
                <w:sz w:val="16"/>
              </w:rPr>
            </w:pPr>
            <w:r w:rsidRPr="00417AB4">
              <w:rPr>
                <w:rFonts w:cs="B Nazanin"/>
                <w:sz w:val="16"/>
                <w:szCs w:val="16"/>
                <w:rtl/>
              </w:rPr>
              <w:t xml:space="preserve">راسموسن و رایت </w:t>
            </w:r>
            <w:hyperlink w:anchor="_bookmark75" w:history="1">
              <w:r w:rsidRPr="00417AB4">
                <w:rPr>
                  <w:rFonts w:cs="B Nazanin"/>
                  <w:color w:val="0000FF"/>
                  <w:spacing w:val="-2"/>
                  <w:sz w:val="16"/>
                  <w:szCs w:val="16"/>
                  <w:rtl/>
                </w:rPr>
                <w:t>۲۰۱۵</w:t>
              </w:r>
            </w:hyperlink>
            <w:r w:rsidRPr="00417AB4">
              <w:rPr>
                <w:rFonts w:cs="B Nazanin"/>
                <w:spacing w:val="-2"/>
                <w:sz w:val="16"/>
                <w:szCs w:val="16"/>
                <w:rtl/>
              </w:rPr>
              <w:t>)</w:t>
            </w:r>
          </w:p>
        </w:tc>
      </w:tr>
      <w:tr w:rsidR="00D80F1B" w:rsidRPr="00417AB4" w14:paraId="472C7A58" w14:textId="77777777" w:rsidTr="005B1579">
        <w:trPr>
          <w:trHeight w:val="794"/>
        </w:trPr>
        <w:tc>
          <w:tcPr>
            <w:tcW w:w="1215" w:type="dxa"/>
          </w:tcPr>
          <w:p w14:paraId="02D664A9" w14:textId="77777777" w:rsidR="00D80F1B" w:rsidRPr="00417AB4" w:rsidRDefault="00D80F1B" w:rsidP="00C3708A">
            <w:pPr>
              <w:pStyle w:val="TableParagraph"/>
              <w:bidi/>
              <w:ind w:right="161"/>
              <w:rPr>
                <w:rFonts w:cs="B Nazanin"/>
                <w:sz w:val="16"/>
              </w:rPr>
            </w:pPr>
            <w:r w:rsidRPr="00417AB4">
              <w:rPr>
                <w:rFonts w:cs="B Nazanin"/>
                <w:spacing w:val="-4"/>
                <w:sz w:val="16"/>
                <w:szCs w:val="16"/>
                <w:rtl/>
              </w:rPr>
              <w:t>زیرساخت های آزمایشگاه</w:t>
            </w:r>
          </w:p>
        </w:tc>
        <w:tc>
          <w:tcPr>
            <w:tcW w:w="1768" w:type="dxa"/>
          </w:tcPr>
          <w:p w14:paraId="75E057F2" w14:textId="77777777" w:rsidR="00D80F1B" w:rsidRPr="00417AB4" w:rsidRDefault="00D80F1B" w:rsidP="00C3708A">
            <w:pPr>
              <w:pStyle w:val="TableParagraph"/>
              <w:bidi/>
              <w:spacing w:before="10"/>
              <w:ind w:left="63" w:right="121"/>
              <w:rPr>
                <w:rFonts w:cs="B Nazanin"/>
                <w:sz w:val="16"/>
              </w:rPr>
            </w:pPr>
            <w:r w:rsidRPr="00417AB4">
              <w:rPr>
                <w:rFonts w:cs="B Nazanin"/>
                <w:sz w:val="16"/>
                <w:szCs w:val="16"/>
                <w:rtl/>
              </w:rPr>
              <w:t>فراهم کردن دسترسی به تجهیزات پیشرفته که امکان تحقیق و توسعه با کیفیت بالا را فراهم می کند</w:t>
            </w:r>
          </w:p>
        </w:tc>
        <w:tc>
          <w:tcPr>
            <w:tcW w:w="1158" w:type="dxa"/>
          </w:tcPr>
          <w:p w14:paraId="3A9AD3BB" w14:textId="77777777" w:rsidR="00D80F1B" w:rsidRPr="00417AB4" w:rsidRDefault="00D80F1B" w:rsidP="00C3708A">
            <w:pPr>
              <w:pStyle w:val="TableParagraph"/>
              <w:bidi/>
              <w:ind w:left="57" w:right="142"/>
              <w:rPr>
                <w:rFonts w:cs="B Nazanin"/>
                <w:sz w:val="16"/>
              </w:rPr>
            </w:pPr>
            <w:r w:rsidRPr="00417AB4">
              <w:rPr>
                <w:rFonts w:cs="B Nazanin"/>
                <w:sz w:val="16"/>
                <w:szCs w:val="16"/>
                <w:rtl/>
              </w:rPr>
              <w:t>امکانات و تجهیزات آزمایشگاه</w:t>
            </w:r>
          </w:p>
        </w:tc>
        <w:tc>
          <w:tcPr>
            <w:tcW w:w="5161" w:type="dxa"/>
            <w:gridSpan w:val="2"/>
          </w:tcPr>
          <w:p w14:paraId="60B97E3B" w14:textId="77777777" w:rsidR="00D80F1B" w:rsidRPr="00417AB4" w:rsidRDefault="00D80F1B" w:rsidP="00C3708A">
            <w:pPr>
              <w:pStyle w:val="TableParagraph"/>
              <w:bidi/>
              <w:spacing w:before="10"/>
              <w:ind w:left="122" w:right="87"/>
              <w:rPr>
                <w:rFonts w:cs="B Nazanin"/>
                <w:sz w:val="16"/>
              </w:rPr>
            </w:pPr>
            <w:r w:rsidRPr="00417AB4">
              <w:rPr>
                <w:rFonts w:cs="B Nazanin"/>
                <w:sz w:val="16"/>
                <w:szCs w:val="16"/>
                <w:rtl/>
              </w:rPr>
              <w:t xml:space="preserve">(Joshi و همکاران. </w:t>
            </w:r>
            <w:hyperlink w:anchor="_bookmark50" w:history="1">
              <w:r w:rsidRPr="00417AB4">
                <w:rPr>
                  <w:rFonts w:cs="B Nazanin"/>
                  <w:color w:val="0000FF"/>
                  <w:sz w:val="16"/>
                  <w:szCs w:val="16"/>
                  <w:rtl/>
                </w:rPr>
                <w:t>۲۰۲۳</w:t>
              </w:r>
            </w:hyperlink>
            <w:r w:rsidRPr="00417AB4">
              <w:rPr>
                <w:rFonts w:cs="B Nazanin"/>
                <w:sz w:val="16"/>
                <w:szCs w:val="16"/>
                <w:rtl/>
              </w:rPr>
              <w:t xml:space="preserve">؛ خدایی و همکاران. </w:t>
            </w:r>
            <w:hyperlink w:anchor="_bookmark51" w:history="1">
              <w:r w:rsidRPr="00417AB4">
                <w:rPr>
                  <w:rFonts w:cs="B Nazanin"/>
                  <w:color w:val="0000FF"/>
                  <w:sz w:val="16"/>
                  <w:szCs w:val="16"/>
                  <w:rtl/>
                </w:rPr>
                <w:t>۲۰۲۲</w:t>
              </w:r>
            </w:hyperlink>
            <w:r w:rsidRPr="00417AB4">
              <w:rPr>
                <w:rFonts w:cs="B Nazanin"/>
                <w:sz w:val="16"/>
                <w:szCs w:val="16"/>
                <w:rtl/>
              </w:rPr>
              <w:t xml:space="preserve">؛ دورلند و همکاران. </w:t>
            </w:r>
            <w:hyperlink w:anchor="_bookmark35" w:history="1">
              <w:r w:rsidRPr="00417AB4">
                <w:rPr>
                  <w:rFonts w:cs="B Nazanin"/>
                  <w:color w:val="0000FF"/>
                  <w:sz w:val="16"/>
                  <w:szCs w:val="16"/>
                  <w:rtl/>
                </w:rPr>
                <w:t>۲۰۱۹</w:t>
              </w:r>
            </w:hyperlink>
            <w:r w:rsidRPr="00417AB4">
              <w:rPr>
                <w:rFonts w:cs="B Nazanin"/>
                <w:sz w:val="16"/>
                <w:szCs w:val="16"/>
                <w:rtl/>
              </w:rPr>
              <w:t xml:space="preserve">؛ لوپس و همکاران. </w:t>
            </w:r>
            <w:hyperlink w:anchor="_bookmark58" w:history="1">
              <w:r w:rsidRPr="00417AB4">
                <w:rPr>
                  <w:rFonts w:cs="B Nazanin"/>
                  <w:color w:val="0000FF"/>
                  <w:sz w:val="16"/>
                  <w:szCs w:val="16"/>
                  <w:rtl/>
                </w:rPr>
                <w:t>۲۰۱۸</w:t>
              </w:r>
            </w:hyperlink>
            <w:r w:rsidRPr="00417AB4">
              <w:rPr>
                <w:rFonts w:cs="B Nazanin"/>
                <w:sz w:val="16"/>
                <w:szCs w:val="16"/>
                <w:rtl/>
              </w:rPr>
              <w:t xml:space="preserve">؛ بیشاف و همکاران. </w:t>
            </w:r>
            <w:hyperlink w:anchor="_bookmark19" w:history="1">
              <w:r w:rsidRPr="00417AB4">
                <w:rPr>
                  <w:rFonts w:cs="B Nazanin"/>
                  <w:color w:val="0000FF"/>
                  <w:sz w:val="16"/>
                  <w:szCs w:val="16"/>
                  <w:rtl/>
                </w:rPr>
                <w:t>۲۰۱۸</w:t>
              </w:r>
            </w:hyperlink>
            <w:r w:rsidRPr="00417AB4">
              <w:rPr>
                <w:rFonts w:cs="B Nazanin"/>
                <w:sz w:val="16"/>
                <w:szCs w:val="16"/>
                <w:rtl/>
              </w:rPr>
              <w:t xml:space="preserve">؛ رانگا و همکاران. </w:t>
            </w:r>
            <w:hyperlink w:anchor="_bookmark73" w:history="1">
              <w:r w:rsidRPr="00417AB4">
                <w:rPr>
                  <w:rFonts w:cs="B Nazanin"/>
                  <w:color w:val="0000FF"/>
                  <w:sz w:val="16"/>
                  <w:szCs w:val="16"/>
                  <w:rtl/>
                </w:rPr>
                <w:t>۲۰۱۶</w:t>
              </w:r>
            </w:hyperlink>
            <w:r w:rsidRPr="00417AB4">
              <w:rPr>
                <w:rFonts w:cs="B Nazanin"/>
                <w:sz w:val="16"/>
                <w:szCs w:val="16"/>
                <w:rtl/>
              </w:rPr>
              <w:t>)</w:t>
            </w:r>
          </w:p>
        </w:tc>
      </w:tr>
      <w:tr w:rsidR="00D80F1B" w:rsidRPr="00417AB4" w14:paraId="59127FF9" w14:textId="77777777" w:rsidTr="005B1579">
        <w:trPr>
          <w:trHeight w:val="984"/>
        </w:trPr>
        <w:tc>
          <w:tcPr>
            <w:tcW w:w="1215" w:type="dxa"/>
          </w:tcPr>
          <w:p w14:paraId="105E64CD" w14:textId="77777777" w:rsidR="00D80F1B" w:rsidRPr="00417AB4" w:rsidRDefault="00D80F1B" w:rsidP="00C3708A">
            <w:pPr>
              <w:pStyle w:val="TableParagraph"/>
              <w:bidi/>
              <w:spacing w:before="0"/>
              <w:rPr>
                <w:rFonts w:cs="B Nazanin"/>
                <w:sz w:val="16"/>
              </w:rPr>
            </w:pPr>
          </w:p>
        </w:tc>
        <w:tc>
          <w:tcPr>
            <w:tcW w:w="1768" w:type="dxa"/>
          </w:tcPr>
          <w:p w14:paraId="104DD65B" w14:textId="77777777" w:rsidR="00D80F1B" w:rsidRPr="00417AB4" w:rsidRDefault="00D80F1B" w:rsidP="00C3708A">
            <w:pPr>
              <w:pStyle w:val="TableParagraph"/>
              <w:bidi/>
              <w:ind w:left="63" w:right="147"/>
              <w:rPr>
                <w:rFonts w:cs="B Nazanin"/>
                <w:sz w:val="16"/>
              </w:rPr>
            </w:pPr>
            <w:r w:rsidRPr="00417AB4">
              <w:rPr>
                <w:rFonts w:cs="B Nazanin"/>
                <w:sz w:val="16"/>
                <w:szCs w:val="16"/>
                <w:rtl/>
              </w:rPr>
              <w:t>ارائه امکانات و تجهیزات مشترک که ممکن است برای استارتاپ ها و شرکت ها بسیار گران باشد تا به طور مستقل خریداری کنند</w:t>
            </w:r>
          </w:p>
        </w:tc>
        <w:tc>
          <w:tcPr>
            <w:tcW w:w="1158" w:type="dxa"/>
          </w:tcPr>
          <w:p w14:paraId="15251849" w14:textId="77777777" w:rsidR="00D80F1B" w:rsidRPr="00417AB4" w:rsidRDefault="00D80F1B" w:rsidP="00C3708A">
            <w:pPr>
              <w:pStyle w:val="TableParagraph"/>
              <w:bidi/>
              <w:ind w:left="57" w:right="142"/>
              <w:rPr>
                <w:rFonts w:cs="B Nazanin"/>
                <w:sz w:val="16"/>
              </w:rPr>
            </w:pPr>
            <w:r w:rsidRPr="00417AB4">
              <w:rPr>
                <w:rFonts w:cs="B Nazanin"/>
                <w:sz w:val="16"/>
                <w:szCs w:val="16"/>
                <w:rtl/>
              </w:rPr>
              <w:t>امکانات و تجهیزات آزمایشگاه</w:t>
            </w:r>
          </w:p>
        </w:tc>
        <w:tc>
          <w:tcPr>
            <w:tcW w:w="5161" w:type="dxa"/>
            <w:gridSpan w:val="2"/>
          </w:tcPr>
          <w:p w14:paraId="4B2156FA" w14:textId="77777777" w:rsidR="00D80F1B" w:rsidRPr="00417AB4" w:rsidRDefault="00D80F1B" w:rsidP="00C3708A">
            <w:pPr>
              <w:pStyle w:val="TableParagraph"/>
              <w:bidi/>
              <w:ind w:left="122" w:right="145"/>
              <w:rPr>
                <w:rFonts w:cs="B Nazanin"/>
                <w:sz w:val="16"/>
              </w:rPr>
            </w:pPr>
            <w:r w:rsidRPr="00417AB4">
              <w:rPr>
                <w:rFonts w:cs="B Nazanin"/>
                <w:sz w:val="16"/>
                <w:szCs w:val="16"/>
                <w:rtl/>
              </w:rPr>
              <w:t xml:space="preserve">(Joshi و همکاران. </w:t>
            </w:r>
            <w:hyperlink w:anchor="_bookmark50" w:history="1">
              <w:r w:rsidRPr="00417AB4">
                <w:rPr>
                  <w:rFonts w:cs="B Nazanin"/>
                  <w:color w:val="0000FF"/>
                  <w:sz w:val="16"/>
                  <w:szCs w:val="16"/>
                  <w:rtl/>
                </w:rPr>
                <w:t>۲۰۲۳</w:t>
              </w:r>
            </w:hyperlink>
            <w:r w:rsidRPr="00417AB4">
              <w:rPr>
                <w:rFonts w:cs="B Nazanin"/>
                <w:sz w:val="16"/>
                <w:szCs w:val="16"/>
                <w:rtl/>
              </w:rPr>
              <w:t xml:space="preserve">؛ خدایی و همکاران. </w:t>
            </w:r>
            <w:hyperlink w:anchor="_bookmark51" w:history="1">
              <w:r w:rsidRPr="00417AB4">
                <w:rPr>
                  <w:rFonts w:cs="B Nazanin"/>
                  <w:color w:val="0000FF"/>
                  <w:sz w:val="16"/>
                  <w:szCs w:val="16"/>
                  <w:rtl/>
                </w:rPr>
                <w:t>۲۰۲۲</w:t>
              </w:r>
            </w:hyperlink>
            <w:r w:rsidRPr="00417AB4">
              <w:rPr>
                <w:rFonts w:cs="B Nazanin"/>
                <w:sz w:val="16"/>
                <w:szCs w:val="16"/>
                <w:rtl/>
              </w:rPr>
              <w:t xml:space="preserve">؛ دورلند و همکاران. </w:t>
            </w:r>
            <w:hyperlink w:anchor="_bookmark35" w:history="1">
              <w:r w:rsidRPr="00417AB4">
                <w:rPr>
                  <w:rFonts w:cs="B Nazanin"/>
                  <w:color w:val="0000FF"/>
                  <w:sz w:val="16"/>
                  <w:szCs w:val="16"/>
                  <w:rtl/>
                </w:rPr>
                <w:t>۲۰۱۹</w:t>
              </w:r>
            </w:hyperlink>
            <w:r w:rsidRPr="00417AB4">
              <w:rPr>
                <w:rFonts w:cs="B Nazanin"/>
                <w:sz w:val="16"/>
                <w:szCs w:val="16"/>
                <w:rtl/>
              </w:rPr>
              <w:t xml:space="preserve">؛ لوپس و همکاران. </w:t>
            </w:r>
            <w:hyperlink w:anchor="_bookmark58" w:history="1">
              <w:r w:rsidRPr="00417AB4">
                <w:rPr>
                  <w:rFonts w:cs="B Nazanin"/>
                  <w:color w:val="0000FF"/>
                  <w:sz w:val="16"/>
                  <w:szCs w:val="16"/>
                  <w:rtl/>
                </w:rPr>
                <w:t>۲۰۱۸</w:t>
              </w:r>
            </w:hyperlink>
            <w:r w:rsidRPr="00417AB4">
              <w:rPr>
                <w:rFonts w:cs="B Nazanin"/>
                <w:sz w:val="16"/>
                <w:szCs w:val="16"/>
                <w:rtl/>
              </w:rPr>
              <w:t xml:space="preserve">؛ بیشاف و همکاران. </w:t>
            </w:r>
            <w:hyperlink w:anchor="_bookmark19" w:history="1">
              <w:r w:rsidRPr="00417AB4">
                <w:rPr>
                  <w:rFonts w:cs="B Nazanin"/>
                  <w:color w:val="0000FF"/>
                  <w:sz w:val="16"/>
                  <w:szCs w:val="16"/>
                  <w:rtl/>
                </w:rPr>
                <w:t>۲۰۱۸</w:t>
              </w:r>
            </w:hyperlink>
            <w:r w:rsidRPr="00417AB4">
              <w:rPr>
                <w:rFonts w:cs="B Nazanin"/>
                <w:sz w:val="16"/>
                <w:szCs w:val="16"/>
                <w:rtl/>
              </w:rPr>
              <w:t>)</w:t>
            </w:r>
          </w:p>
        </w:tc>
      </w:tr>
      <w:tr w:rsidR="00D80F1B" w:rsidRPr="00417AB4" w14:paraId="4FFBA357" w14:textId="77777777" w:rsidTr="005B1579">
        <w:trPr>
          <w:trHeight w:val="984"/>
        </w:trPr>
        <w:tc>
          <w:tcPr>
            <w:tcW w:w="1215" w:type="dxa"/>
          </w:tcPr>
          <w:p w14:paraId="35C4546A" w14:textId="77777777" w:rsidR="00D80F1B" w:rsidRPr="00417AB4" w:rsidRDefault="00D80F1B" w:rsidP="00C3708A">
            <w:pPr>
              <w:pStyle w:val="TableParagraph"/>
              <w:bidi/>
              <w:spacing w:before="0"/>
              <w:rPr>
                <w:rFonts w:cs="B Nazanin"/>
                <w:sz w:val="16"/>
              </w:rPr>
            </w:pPr>
          </w:p>
        </w:tc>
        <w:tc>
          <w:tcPr>
            <w:tcW w:w="1768" w:type="dxa"/>
          </w:tcPr>
          <w:p w14:paraId="47E741FF" w14:textId="77777777" w:rsidR="00D80F1B" w:rsidRPr="00417AB4" w:rsidRDefault="00D80F1B" w:rsidP="00C3708A">
            <w:pPr>
              <w:pStyle w:val="TableParagraph"/>
              <w:bidi/>
              <w:ind w:left="63" w:right="72"/>
              <w:rPr>
                <w:rFonts w:cs="B Nazanin"/>
                <w:sz w:val="16"/>
              </w:rPr>
            </w:pPr>
            <w:r w:rsidRPr="00417AB4">
              <w:rPr>
                <w:rFonts w:cs="B Nazanin"/>
                <w:sz w:val="16"/>
                <w:szCs w:val="16"/>
                <w:rtl/>
              </w:rPr>
              <w:t>امکان توسعه، آزمایش و اصلاح نمونه های اولیه توسط پژوهشگران و تیم ها</w:t>
            </w:r>
          </w:p>
        </w:tc>
        <w:tc>
          <w:tcPr>
            <w:tcW w:w="1158" w:type="dxa"/>
          </w:tcPr>
          <w:p w14:paraId="0DDBA529" w14:textId="77777777" w:rsidR="00D80F1B" w:rsidRPr="00417AB4" w:rsidRDefault="00D80F1B" w:rsidP="00C3708A">
            <w:pPr>
              <w:pStyle w:val="TableParagraph"/>
              <w:bidi/>
              <w:ind w:left="57" w:right="142"/>
              <w:rPr>
                <w:rFonts w:cs="B Nazanin"/>
                <w:sz w:val="16"/>
              </w:rPr>
            </w:pPr>
            <w:r w:rsidRPr="00417AB4">
              <w:rPr>
                <w:rFonts w:cs="B Nazanin"/>
                <w:sz w:val="16"/>
                <w:szCs w:val="16"/>
                <w:rtl/>
              </w:rPr>
              <w:t>امکانات و تجهیزات آزمایشگاه</w:t>
            </w:r>
          </w:p>
        </w:tc>
        <w:tc>
          <w:tcPr>
            <w:tcW w:w="5161" w:type="dxa"/>
            <w:gridSpan w:val="2"/>
          </w:tcPr>
          <w:p w14:paraId="3E5BE159" w14:textId="77777777" w:rsidR="00D80F1B" w:rsidRPr="00417AB4" w:rsidRDefault="00D80F1B" w:rsidP="00C3708A">
            <w:pPr>
              <w:pStyle w:val="TableParagraph"/>
              <w:bidi/>
              <w:ind w:left="122" w:right="389"/>
              <w:jc w:val="both"/>
              <w:rPr>
                <w:rFonts w:cs="B Nazanin"/>
                <w:sz w:val="16"/>
              </w:rPr>
            </w:pPr>
            <w:r w:rsidRPr="00417AB4">
              <w:rPr>
                <w:rFonts w:cs="B Nazanin"/>
                <w:sz w:val="16"/>
                <w:szCs w:val="16"/>
                <w:rtl/>
              </w:rPr>
              <w:t xml:space="preserve">(Joshi و همکاران. </w:t>
            </w:r>
            <w:hyperlink w:anchor="_bookmark50" w:history="1">
              <w:r w:rsidRPr="00417AB4">
                <w:rPr>
                  <w:rFonts w:cs="B Nazanin"/>
                  <w:color w:val="0000FF"/>
                  <w:sz w:val="16"/>
                  <w:szCs w:val="16"/>
                  <w:rtl/>
                </w:rPr>
                <w:t>۲۰۲۳</w:t>
              </w:r>
            </w:hyperlink>
            <w:r w:rsidRPr="00417AB4">
              <w:rPr>
                <w:rFonts w:cs="B Nazanin"/>
                <w:sz w:val="16"/>
                <w:szCs w:val="16"/>
                <w:rtl/>
              </w:rPr>
              <w:t xml:space="preserve">؛ اوراجینی و همکاران. </w:t>
            </w:r>
            <w:hyperlink w:anchor="_bookmark71" w:history="1">
              <w:r w:rsidRPr="00417AB4">
                <w:rPr>
                  <w:rFonts w:cs="B Nazanin"/>
                  <w:color w:val="0000FF"/>
                  <w:sz w:val="16"/>
                  <w:szCs w:val="16"/>
                  <w:rtl/>
                </w:rPr>
                <w:t>۲۰۲۳</w:t>
              </w:r>
            </w:hyperlink>
            <w:r w:rsidRPr="00417AB4">
              <w:rPr>
                <w:rFonts w:cs="B Nazanin"/>
                <w:sz w:val="16"/>
                <w:szCs w:val="16"/>
                <w:rtl/>
              </w:rPr>
              <w:t xml:space="preserve">؛ خدایی و همکاران. </w:t>
            </w:r>
            <w:hyperlink w:anchor="_bookmark51" w:history="1">
              <w:r w:rsidRPr="00417AB4">
                <w:rPr>
                  <w:rFonts w:cs="B Nazanin"/>
                  <w:color w:val="0000FF"/>
                  <w:sz w:val="16"/>
                  <w:szCs w:val="16"/>
                  <w:rtl/>
                </w:rPr>
                <w:t>۲۰۲۲</w:t>
              </w:r>
            </w:hyperlink>
            <w:r w:rsidRPr="00417AB4">
              <w:rPr>
                <w:rFonts w:cs="B Nazanin"/>
                <w:sz w:val="16"/>
                <w:szCs w:val="16"/>
                <w:rtl/>
              </w:rPr>
              <w:t xml:space="preserve">؛ مله و همکاران. </w:t>
            </w:r>
            <w:hyperlink w:anchor="_bookmark61" w:history="1">
              <w:r w:rsidRPr="00417AB4">
                <w:rPr>
                  <w:rFonts w:cs="B Nazanin"/>
                  <w:color w:val="0000FF"/>
                  <w:sz w:val="16"/>
                  <w:szCs w:val="16"/>
                  <w:rtl/>
                </w:rPr>
                <w:t>۲۰۲۲</w:t>
              </w:r>
            </w:hyperlink>
            <w:r w:rsidRPr="00417AB4">
              <w:rPr>
                <w:rFonts w:cs="B Nazanin"/>
                <w:sz w:val="16"/>
                <w:szCs w:val="16"/>
                <w:rtl/>
              </w:rPr>
              <w:t xml:space="preserve">؛ دورلند و همکاران. </w:t>
            </w:r>
            <w:hyperlink w:anchor="_bookmark35" w:history="1">
              <w:r w:rsidRPr="00417AB4">
                <w:rPr>
                  <w:rFonts w:cs="B Nazanin"/>
                  <w:color w:val="0000FF"/>
                  <w:sz w:val="16"/>
                  <w:szCs w:val="16"/>
                  <w:rtl/>
                </w:rPr>
                <w:t>۲۰۱۹</w:t>
              </w:r>
            </w:hyperlink>
            <w:r w:rsidRPr="00417AB4">
              <w:rPr>
                <w:rFonts w:cs="B Nazanin"/>
                <w:sz w:val="16"/>
                <w:szCs w:val="16"/>
                <w:rtl/>
              </w:rPr>
              <w:t>؛</w:t>
            </w:r>
          </w:p>
          <w:p w14:paraId="65E0E9CC" w14:textId="77777777" w:rsidR="00D80F1B" w:rsidRPr="00417AB4" w:rsidRDefault="00D80F1B" w:rsidP="00C3708A">
            <w:pPr>
              <w:pStyle w:val="TableParagraph"/>
              <w:bidi/>
              <w:spacing w:before="2"/>
              <w:ind w:left="122"/>
              <w:jc w:val="both"/>
              <w:rPr>
                <w:rFonts w:cs="B Nazanin"/>
                <w:sz w:val="16"/>
              </w:rPr>
            </w:pPr>
            <w:r w:rsidRPr="00417AB4">
              <w:rPr>
                <w:rFonts w:cs="B Nazanin"/>
                <w:sz w:val="16"/>
                <w:szCs w:val="16"/>
                <w:rtl/>
              </w:rPr>
              <w:t xml:space="preserve">اوکین </w:t>
            </w:r>
            <w:hyperlink w:anchor="_bookmark68" w:history="1">
              <w:r w:rsidRPr="00417AB4">
                <w:rPr>
                  <w:rFonts w:cs="B Nazanin"/>
                  <w:color w:val="0000FF"/>
                  <w:sz w:val="16"/>
                  <w:szCs w:val="16"/>
                  <w:rtl/>
                </w:rPr>
                <w:t>۲۰۱۸</w:t>
              </w:r>
            </w:hyperlink>
            <w:r w:rsidRPr="00417AB4">
              <w:rPr>
                <w:rFonts w:cs="B Nazanin"/>
                <w:sz w:val="16"/>
                <w:szCs w:val="16"/>
                <w:rtl/>
              </w:rPr>
              <w:t xml:space="preserve">؛ بیشاف و همکاران. </w:t>
            </w:r>
            <w:hyperlink w:anchor="_bookmark19" w:history="1">
              <w:r w:rsidRPr="00417AB4">
                <w:rPr>
                  <w:rFonts w:cs="B Nazanin"/>
                  <w:color w:val="0000FF"/>
                  <w:spacing w:val="-2"/>
                  <w:sz w:val="16"/>
                  <w:szCs w:val="16"/>
                  <w:rtl/>
                </w:rPr>
                <w:t>۲۰۱۸</w:t>
              </w:r>
            </w:hyperlink>
            <w:r w:rsidRPr="00417AB4">
              <w:rPr>
                <w:rFonts w:cs="B Nazanin"/>
                <w:spacing w:val="-2"/>
                <w:sz w:val="16"/>
                <w:szCs w:val="16"/>
                <w:rtl/>
              </w:rPr>
              <w:t>؛</w:t>
            </w:r>
          </w:p>
          <w:p w14:paraId="0076287B" w14:textId="77777777" w:rsidR="00D80F1B" w:rsidRPr="00417AB4" w:rsidRDefault="00D80F1B" w:rsidP="00C3708A">
            <w:pPr>
              <w:pStyle w:val="TableParagraph"/>
              <w:bidi/>
              <w:spacing w:before="6"/>
              <w:ind w:left="122"/>
              <w:jc w:val="both"/>
              <w:rPr>
                <w:rFonts w:cs="B Nazanin"/>
                <w:sz w:val="16"/>
              </w:rPr>
            </w:pPr>
            <w:r w:rsidRPr="00417AB4">
              <w:rPr>
                <w:rFonts w:cs="B Nazanin"/>
                <w:sz w:val="16"/>
                <w:szCs w:val="16"/>
                <w:rtl/>
              </w:rPr>
              <w:t xml:space="preserve">اوگورمن و همکاران. </w:t>
            </w:r>
            <w:hyperlink w:anchor="_bookmark67" w:history="1">
              <w:r w:rsidRPr="00417AB4">
                <w:rPr>
                  <w:rFonts w:cs="B Nazanin"/>
                  <w:color w:val="0000FF"/>
                  <w:spacing w:val="-2"/>
                  <w:sz w:val="16"/>
                  <w:szCs w:val="16"/>
                  <w:rtl/>
                </w:rPr>
                <w:t>۲۰۰۸</w:t>
              </w:r>
            </w:hyperlink>
            <w:r w:rsidRPr="00417AB4">
              <w:rPr>
                <w:rFonts w:cs="B Nazanin"/>
                <w:spacing w:val="-2"/>
                <w:sz w:val="16"/>
                <w:szCs w:val="16"/>
                <w:rtl/>
              </w:rPr>
              <w:t>)</w:t>
            </w:r>
          </w:p>
        </w:tc>
      </w:tr>
      <w:tr w:rsidR="00D80F1B" w:rsidRPr="00417AB4" w14:paraId="07747F3E" w14:textId="77777777" w:rsidTr="005B1579">
        <w:trPr>
          <w:trHeight w:val="785"/>
        </w:trPr>
        <w:tc>
          <w:tcPr>
            <w:tcW w:w="1215" w:type="dxa"/>
            <w:tcBorders>
              <w:bottom w:val="single" w:sz="6" w:space="0" w:color="000000"/>
            </w:tcBorders>
          </w:tcPr>
          <w:p w14:paraId="03B62457" w14:textId="77777777" w:rsidR="00D80F1B" w:rsidRPr="00417AB4" w:rsidRDefault="00D80F1B" w:rsidP="00C3708A">
            <w:pPr>
              <w:pStyle w:val="TableParagraph"/>
              <w:bidi/>
              <w:spacing w:before="0"/>
              <w:rPr>
                <w:rFonts w:cs="B Nazanin"/>
                <w:sz w:val="16"/>
              </w:rPr>
            </w:pPr>
          </w:p>
        </w:tc>
        <w:tc>
          <w:tcPr>
            <w:tcW w:w="1768" w:type="dxa"/>
            <w:tcBorders>
              <w:bottom w:val="single" w:sz="6" w:space="0" w:color="000000"/>
            </w:tcBorders>
          </w:tcPr>
          <w:p w14:paraId="7D9CD37A" w14:textId="77777777" w:rsidR="00D80F1B" w:rsidRPr="00417AB4" w:rsidRDefault="00D80F1B" w:rsidP="00C3708A">
            <w:pPr>
              <w:pStyle w:val="TableParagraph"/>
              <w:bidi/>
              <w:ind w:left="63"/>
              <w:rPr>
                <w:rFonts w:cs="B Nazanin"/>
                <w:sz w:val="16"/>
              </w:rPr>
            </w:pPr>
            <w:r w:rsidRPr="00417AB4">
              <w:rPr>
                <w:rFonts w:cs="B Nazanin"/>
                <w:sz w:val="16"/>
                <w:szCs w:val="16"/>
                <w:rtl/>
              </w:rPr>
              <w:t>فراهم کردن فضا برای دانش آموزان جهت کسب تجربه واقعی فراتر از یک کلاس</w:t>
            </w:r>
          </w:p>
        </w:tc>
        <w:tc>
          <w:tcPr>
            <w:tcW w:w="1158" w:type="dxa"/>
            <w:tcBorders>
              <w:bottom w:val="single" w:sz="6" w:space="0" w:color="000000"/>
            </w:tcBorders>
          </w:tcPr>
          <w:p w14:paraId="0469E02B" w14:textId="77777777" w:rsidR="00D80F1B" w:rsidRPr="00417AB4" w:rsidRDefault="00D80F1B" w:rsidP="00C3708A">
            <w:pPr>
              <w:pStyle w:val="TableParagraph"/>
              <w:bidi/>
              <w:ind w:left="57"/>
              <w:rPr>
                <w:rFonts w:cs="B Nazanin"/>
                <w:sz w:val="16"/>
              </w:rPr>
            </w:pPr>
            <w:r w:rsidRPr="00417AB4">
              <w:rPr>
                <w:rFonts w:cs="B Nazanin"/>
                <w:spacing w:val="-2"/>
                <w:sz w:val="16"/>
                <w:szCs w:val="16"/>
                <w:rtl/>
              </w:rPr>
              <w:t>یادگیری تجربی</w:t>
            </w:r>
          </w:p>
        </w:tc>
        <w:tc>
          <w:tcPr>
            <w:tcW w:w="5161" w:type="dxa"/>
            <w:gridSpan w:val="2"/>
            <w:tcBorders>
              <w:bottom w:val="single" w:sz="6" w:space="0" w:color="000000"/>
            </w:tcBorders>
          </w:tcPr>
          <w:p w14:paraId="6CC97403" w14:textId="77777777" w:rsidR="00D80F1B" w:rsidRPr="00417AB4" w:rsidRDefault="00D80F1B" w:rsidP="00C3708A">
            <w:pPr>
              <w:pStyle w:val="TableParagraph"/>
              <w:bidi/>
              <w:spacing w:before="5"/>
              <w:ind w:left="122" w:right="145"/>
              <w:rPr>
                <w:rFonts w:cs="B Nazanin"/>
                <w:sz w:val="16"/>
              </w:rPr>
            </w:pPr>
            <w:r w:rsidRPr="00417AB4">
              <w:rPr>
                <w:rFonts w:cs="B Nazanin"/>
                <w:sz w:val="16"/>
                <w:szCs w:val="16"/>
                <w:rtl/>
              </w:rPr>
              <w:t xml:space="preserve">(Joshi و همکاران. </w:t>
            </w:r>
            <w:hyperlink w:anchor="_bookmark50" w:history="1">
              <w:r w:rsidRPr="00417AB4">
                <w:rPr>
                  <w:rFonts w:cs="B Nazanin"/>
                  <w:color w:val="0000FF"/>
                  <w:sz w:val="16"/>
                  <w:szCs w:val="16"/>
                  <w:rtl/>
                </w:rPr>
                <w:t>۲۰۲۳</w:t>
              </w:r>
            </w:hyperlink>
            <w:r w:rsidRPr="00417AB4">
              <w:rPr>
                <w:rFonts w:cs="B Nazanin"/>
                <w:sz w:val="16"/>
                <w:szCs w:val="16"/>
                <w:rtl/>
              </w:rPr>
              <w:t xml:space="preserve">؛ لیو و هوانگ </w:t>
            </w:r>
            <w:hyperlink w:anchor="_bookmark57" w:history="1">
              <w:r w:rsidRPr="00417AB4">
                <w:rPr>
                  <w:rFonts w:cs="B Nazanin"/>
                  <w:color w:val="0000FF"/>
                  <w:sz w:val="16"/>
                  <w:szCs w:val="16"/>
                  <w:rtl/>
                </w:rPr>
                <w:t>۲۰۱۸</w:t>
              </w:r>
            </w:hyperlink>
            <w:r w:rsidRPr="00417AB4">
              <w:rPr>
                <w:rFonts w:cs="B Nazanin"/>
                <w:sz w:val="16"/>
                <w:szCs w:val="16"/>
                <w:rtl/>
              </w:rPr>
              <w:t xml:space="preserve">؛ د یاگر و همکاران. </w:t>
            </w:r>
            <w:hyperlink w:anchor="_bookmark34" w:history="1">
              <w:r w:rsidRPr="00417AB4">
                <w:rPr>
                  <w:rFonts w:cs="B Nazanin"/>
                  <w:color w:val="0000FF"/>
                  <w:sz w:val="16"/>
                  <w:szCs w:val="16"/>
                  <w:rtl/>
                </w:rPr>
                <w:t>۲۰۱۷</w:t>
              </w:r>
            </w:hyperlink>
            <w:r w:rsidRPr="00417AB4">
              <w:rPr>
                <w:rFonts w:cs="B Nazanin"/>
                <w:sz w:val="16"/>
                <w:szCs w:val="16"/>
                <w:rtl/>
              </w:rPr>
              <w:t xml:space="preserve">؛ رانگا و همکاران. </w:t>
            </w:r>
            <w:hyperlink w:anchor="_bookmark73" w:history="1">
              <w:r w:rsidRPr="00417AB4">
                <w:rPr>
                  <w:rFonts w:cs="B Nazanin"/>
                  <w:color w:val="0000FF"/>
                  <w:sz w:val="16"/>
                  <w:szCs w:val="16"/>
                  <w:rtl/>
                </w:rPr>
                <w:t>۲۰۱۶</w:t>
              </w:r>
            </w:hyperlink>
            <w:r w:rsidRPr="00417AB4">
              <w:rPr>
                <w:rFonts w:cs="B Nazanin"/>
                <w:sz w:val="16"/>
                <w:szCs w:val="16"/>
                <w:rtl/>
              </w:rPr>
              <w:t xml:space="preserve">؛ لیند و تورگرن </w:t>
            </w:r>
            <w:hyperlink w:anchor="_bookmark56" w:history="1">
              <w:r w:rsidRPr="00417AB4">
                <w:rPr>
                  <w:rFonts w:cs="B Nazanin"/>
                  <w:color w:val="0000FF"/>
                  <w:sz w:val="16"/>
                  <w:szCs w:val="16"/>
                  <w:rtl/>
                </w:rPr>
                <w:t>۲۰۱۶</w:t>
              </w:r>
            </w:hyperlink>
            <w:r w:rsidRPr="00417AB4">
              <w:rPr>
                <w:rFonts w:cs="B Nazanin"/>
                <w:sz w:val="16"/>
                <w:szCs w:val="16"/>
                <w:rtl/>
              </w:rPr>
              <w:t xml:space="preserve">؛ راسموسن و سورهایم </w:t>
            </w:r>
            <w:hyperlink w:anchor="_bookmark74" w:history="1">
              <w:r w:rsidRPr="00417AB4">
                <w:rPr>
                  <w:rFonts w:cs="B Nazanin"/>
                  <w:color w:val="0000FF"/>
                  <w:sz w:val="16"/>
                  <w:szCs w:val="16"/>
                  <w:rtl/>
                </w:rPr>
                <w:t>۲۰۰۶</w:t>
              </w:r>
            </w:hyperlink>
            <w:r w:rsidRPr="00417AB4">
              <w:rPr>
                <w:rFonts w:cs="B Nazanin"/>
                <w:sz w:val="16"/>
                <w:szCs w:val="16"/>
                <w:rtl/>
              </w:rPr>
              <w:t>)</w:t>
            </w:r>
          </w:p>
        </w:tc>
      </w:tr>
    </w:tbl>
    <w:p w14:paraId="309B1C38" w14:textId="77777777" w:rsidR="00D80F1B" w:rsidRDefault="00D80F1B" w:rsidP="00C3708A">
      <w:pPr>
        <w:bidi/>
        <w:spacing w:line="240" w:lineRule="auto"/>
        <w:jc w:val="both"/>
        <w:rPr>
          <w:rFonts w:cs="B Nazanin"/>
          <w:sz w:val="26"/>
          <w:szCs w:val="26"/>
          <w:rtl/>
          <w:lang w:bidi="fa-IR"/>
        </w:rPr>
      </w:pPr>
    </w:p>
    <w:p w14:paraId="2BE72375" w14:textId="77777777" w:rsidR="00417AB4" w:rsidRDefault="00417AB4" w:rsidP="00417AB4">
      <w:pPr>
        <w:bidi/>
        <w:spacing w:line="240" w:lineRule="auto"/>
        <w:jc w:val="both"/>
        <w:rPr>
          <w:rFonts w:cs="B Nazanin"/>
          <w:sz w:val="26"/>
          <w:szCs w:val="26"/>
          <w:rtl/>
          <w:lang w:bidi="fa-IR"/>
        </w:rPr>
      </w:pPr>
    </w:p>
    <w:p w14:paraId="2FD36FBB" w14:textId="77777777" w:rsidR="00417AB4" w:rsidRPr="009001D6" w:rsidRDefault="00417AB4" w:rsidP="00417AB4">
      <w:pPr>
        <w:bidi/>
        <w:spacing w:line="240" w:lineRule="auto"/>
        <w:jc w:val="both"/>
        <w:rPr>
          <w:rFonts w:cs="B Nazanin"/>
          <w:sz w:val="26"/>
          <w:szCs w:val="26"/>
          <w:lang w:bidi="fa-IR"/>
        </w:rPr>
      </w:pPr>
    </w:p>
    <w:p w14:paraId="2FFF67E0" w14:textId="1D2B584D" w:rsidR="00F44196" w:rsidRPr="009001D6" w:rsidRDefault="009001D6" w:rsidP="00C3708A">
      <w:pPr>
        <w:bidi/>
        <w:spacing w:line="240" w:lineRule="auto"/>
        <w:jc w:val="both"/>
        <w:rPr>
          <w:rFonts w:cs="B Nazanin"/>
          <w:b/>
          <w:bCs/>
          <w:sz w:val="26"/>
          <w:szCs w:val="26"/>
          <w:rtl/>
          <w:lang w:bidi="fa-IR"/>
        </w:rPr>
      </w:pPr>
      <w:r w:rsidRPr="009001D6">
        <w:rPr>
          <w:rFonts w:cs="B Nazanin" w:hint="cs"/>
          <w:b/>
          <w:bCs/>
          <w:sz w:val="26"/>
          <w:szCs w:val="26"/>
          <w:rtl/>
          <w:lang w:bidi="fa-IR"/>
        </w:rPr>
        <w:lastRenderedPageBreak/>
        <w:t xml:space="preserve">5. بحث </w:t>
      </w:r>
    </w:p>
    <w:p w14:paraId="5E8BAFB2" w14:textId="48AA636D" w:rsidR="009001D6" w:rsidRPr="009001D6" w:rsidRDefault="009001D6" w:rsidP="00C3708A">
      <w:pPr>
        <w:bidi/>
        <w:spacing w:line="240" w:lineRule="auto"/>
        <w:jc w:val="both"/>
        <w:rPr>
          <w:rFonts w:cs="B Nazanin"/>
          <w:sz w:val="26"/>
          <w:szCs w:val="26"/>
          <w:rtl/>
          <w:lang w:bidi="fa-IR"/>
        </w:rPr>
      </w:pPr>
      <w:r>
        <w:rPr>
          <w:rFonts w:cs="B Nazanin" w:hint="cs"/>
          <w:sz w:val="26"/>
          <w:szCs w:val="26"/>
          <w:rtl/>
        </w:rPr>
        <w:t>د</w:t>
      </w:r>
      <w:r w:rsidRPr="009001D6">
        <w:rPr>
          <w:rFonts w:cs="B Nazanin"/>
          <w:sz w:val="26"/>
          <w:szCs w:val="26"/>
          <w:rtl/>
        </w:rPr>
        <w:t xml:space="preserve">ر بخش </w:t>
      </w:r>
      <w:r w:rsidRPr="009001D6">
        <w:rPr>
          <w:rFonts w:cs="B Nazanin"/>
          <w:sz w:val="26"/>
          <w:szCs w:val="26"/>
          <w:rtl/>
          <w:lang w:bidi="fa-IR"/>
        </w:rPr>
        <w:t>۴</w:t>
      </w:r>
      <w:r w:rsidRPr="009001D6">
        <w:rPr>
          <w:rFonts w:cs="B Nazanin"/>
          <w:sz w:val="26"/>
          <w:szCs w:val="26"/>
          <w:rtl/>
        </w:rPr>
        <w:t xml:space="preserve"> نتایج، در مورد ترتیبات حاکمیت شرکتی، از جمله ساختارها، فرآیندها و سازوکارها بحث شد (</w:t>
      </w:r>
      <w:r w:rsidRPr="009001D6">
        <w:rPr>
          <w:rFonts w:cs="B Nazanin"/>
          <w:sz w:val="26"/>
          <w:szCs w:val="26"/>
          <w:rtl/>
          <w:lang w:bidi="fa-IR"/>
        </w:rPr>
        <w:t>۴.۱)</w:t>
      </w:r>
      <w:r w:rsidRPr="009001D6">
        <w:rPr>
          <w:rFonts w:cs="B Nazanin"/>
          <w:sz w:val="26"/>
          <w:szCs w:val="26"/>
          <w:rtl/>
        </w:rPr>
        <w:t xml:space="preserve">، و دیدگاه‌های مختلف در مورد هر ساختار و فرآیند ارائه گردید. همچنین، در زیر‌بخش </w:t>
      </w:r>
      <w:r w:rsidRPr="009001D6">
        <w:rPr>
          <w:rFonts w:cs="B Nazanin"/>
          <w:sz w:val="26"/>
          <w:szCs w:val="26"/>
          <w:rtl/>
          <w:lang w:bidi="fa-IR"/>
        </w:rPr>
        <w:t>۴.۲</w:t>
      </w:r>
      <w:r w:rsidRPr="009001D6">
        <w:rPr>
          <w:rFonts w:cs="B Nazanin"/>
          <w:sz w:val="26"/>
          <w:szCs w:val="26"/>
          <w:rtl/>
        </w:rPr>
        <w:t>، رویکردی جامع برای تحلیل این ترتیبات ارائه شد که شامل ساختارها، فرآیندها و سازوکارها بود و در جدول مربوطه نمایش داده شد.</w:t>
      </w:r>
      <w:r>
        <w:rPr>
          <w:rFonts w:cs="B Nazanin" w:hint="cs"/>
          <w:sz w:val="26"/>
          <w:szCs w:val="26"/>
          <w:rtl/>
          <w:lang w:bidi="fa-IR"/>
        </w:rPr>
        <w:t xml:space="preserve"> </w:t>
      </w:r>
      <w:r w:rsidRPr="009001D6">
        <w:rPr>
          <w:rFonts w:cs="B Nazanin"/>
          <w:sz w:val="26"/>
          <w:szCs w:val="26"/>
          <w:rtl/>
        </w:rPr>
        <w:t>هدف این بخش، بررسی چگونگی تأثیر ترتیبات مدیریتی بر انواع مختلف کارآفرینی دانشگاهی است. نتایج نشان می‌دهد دانشگاه‌ها با تمرکز بر ساختارها و فرآیندهای کلیدی، می‌توانند انواع مختلف کارآفرینی را پرورش دهند. به طور خاص، بررسی‌ها نشان می‌دهد که چگونه دانشگاه‌ها با تکیه بر دانشکده‌ها، مدارس و دپارتمان‌ها و همچنین واسطه‌های نوآوری، نقش کلیدی در شکل‌دهی کارآفرینی دانشگاهی ایفا می‌کنند.</w:t>
      </w:r>
      <w:r>
        <w:rPr>
          <w:rFonts w:cs="B Nazanin" w:hint="cs"/>
          <w:sz w:val="26"/>
          <w:szCs w:val="26"/>
          <w:rtl/>
          <w:lang w:bidi="fa-IR"/>
        </w:rPr>
        <w:t xml:space="preserve"> </w:t>
      </w:r>
      <w:r w:rsidRPr="009001D6">
        <w:rPr>
          <w:rFonts w:cs="B Nazanin"/>
          <w:sz w:val="26"/>
          <w:szCs w:val="26"/>
          <w:rtl/>
        </w:rPr>
        <w:t xml:space="preserve">از میان </w:t>
      </w:r>
      <w:r w:rsidRPr="009001D6">
        <w:rPr>
          <w:rFonts w:cs="B Nazanin"/>
          <w:sz w:val="26"/>
          <w:szCs w:val="26"/>
          <w:rtl/>
          <w:lang w:bidi="fa-IR"/>
        </w:rPr>
        <w:t>۷</w:t>
      </w:r>
      <w:r w:rsidRPr="009001D6">
        <w:rPr>
          <w:rFonts w:cs="B Nazanin"/>
          <w:sz w:val="26"/>
          <w:szCs w:val="26"/>
          <w:rtl/>
        </w:rPr>
        <w:t xml:space="preserve"> ساختار شناسایی‌شده، دو ساختار یعنی دانشکده‌ها و مدارس/دپارتمان‌ها، نقش اصلی در هدایت فرآیندها و شکل‌دهی به انواع کارآفرینی آموزشی و پژوهشی دارند، در حالی که واسطه‌های نوآوری و مالی، بستر مناسبی برای توسعه کارآفرینی صنعتی و کسب‌وکارمحور فراهم می‌کنند.</w:t>
      </w:r>
    </w:p>
    <w:p w14:paraId="47CB6728" w14:textId="1F7D4423" w:rsidR="009001D6" w:rsidRPr="009001D6" w:rsidRDefault="009001D6" w:rsidP="00C3708A">
      <w:pPr>
        <w:bidi/>
        <w:spacing w:line="240" w:lineRule="auto"/>
        <w:jc w:val="both"/>
        <w:rPr>
          <w:rFonts w:cs="B Nazanin"/>
          <w:sz w:val="26"/>
          <w:szCs w:val="26"/>
          <w:rtl/>
          <w:lang w:bidi="fa-IR"/>
        </w:rPr>
      </w:pPr>
      <w:r w:rsidRPr="009001D6">
        <w:rPr>
          <w:rFonts w:cs="B Nazanin"/>
          <w:sz w:val="26"/>
          <w:szCs w:val="26"/>
          <w:rtl/>
        </w:rPr>
        <w:t>مطالعات پیشین (</w:t>
      </w:r>
      <w:r w:rsidR="008979D8">
        <w:rPr>
          <w:rFonts w:cs="B Nazanin" w:hint="cs"/>
          <w:sz w:val="26"/>
          <w:szCs w:val="26"/>
          <w:rtl/>
          <w:lang w:bidi="fa-IR"/>
        </w:rPr>
        <w:t xml:space="preserve">برونشتاین و ریاله، </w:t>
      </w:r>
      <w:r w:rsidRPr="009001D6">
        <w:rPr>
          <w:rFonts w:cs="B Nazanin"/>
          <w:sz w:val="26"/>
          <w:szCs w:val="26"/>
          <w:rtl/>
        </w:rPr>
        <w:t xml:space="preserve">2014؛ </w:t>
      </w:r>
      <w:r w:rsidR="008979D8">
        <w:rPr>
          <w:rFonts w:cs="B Nazanin" w:hint="cs"/>
          <w:sz w:val="26"/>
          <w:szCs w:val="26"/>
          <w:rtl/>
          <w:lang w:bidi="fa-IR"/>
        </w:rPr>
        <w:t xml:space="preserve">رنگا و </w:t>
      </w:r>
      <w:r w:rsidRPr="009001D6">
        <w:rPr>
          <w:rFonts w:cs="B Nazanin"/>
          <w:sz w:val="26"/>
          <w:szCs w:val="26"/>
          <w:rtl/>
        </w:rPr>
        <w:t>همکاران، 2016) نشان می‌دهد که طبقه‌بندی کارآفرینی دانشگاهی به چهار نوع اصلی</w:t>
      </w:r>
      <w:r w:rsidR="008979D8">
        <w:rPr>
          <w:rFonts w:ascii="Arial" w:hAnsi="Arial" w:cs="Arial" w:hint="cs"/>
          <w:sz w:val="26"/>
          <w:szCs w:val="26"/>
          <w:rtl/>
        </w:rPr>
        <w:t xml:space="preserve"> </w:t>
      </w:r>
      <w:r w:rsidRPr="009001D6">
        <w:rPr>
          <w:rFonts w:cs="B Nazanin" w:hint="cs"/>
          <w:sz w:val="26"/>
          <w:szCs w:val="26"/>
          <w:rtl/>
        </w:rPr>
        <w:t>آموزش‌محور،</w:t>
      </w:r>
      <w:r w:rsidRPr="009001D6">
        <w:rPr>
          <w:rFonts w:cs="B Nazanin"/>
          <w:sz w:val="26"/>
          <w:szCs w:val="26"/>
          <w:rtl/>
        </w:rPr>
        <w:t xml:space="preserve"> </w:t>
      </w:r>
      <w:r w:rsidRPr="009001D6">
        <w:rPr>
          <w:rFonts w:cs="B Nazanin" w:hint="cs"/>
          <w:sz w:val="26"/>
          <w:szCs w:val="26"/>
          <w:rtl/>
        </w:rPr>
        <w:t>پژوهش‌محور،</w:t>
      </w:r>
      <w:r w:rsidRPr="009001D6">
        <w:rPr>
          <w:rFonts w:cs="B Nazanin"/>
          <w:sz w:val="26"/>
          <w:szCs w:val="26"/>
          <w:rtl/>
        </w:rPr>
        <w:t xml:space="preserve"> </w:t>
      </w:r>
      <w:r w:rsidRPr="009001D6">
        <w:rPr>
          <w:rFonts w:cs="B Nazanin" w:hint="cs"/>
          <w:sz w:val="26"/>
          <w:szCs w:val="26"/>
          <w:rtl/>
        </w:rPr>
        <w:t>صنعت‌محور</w:t>
      </w:r>
      <w:r w:rsidRPr="009001D6">
        <w:rPr>
          <w:rFonts w:cs="B Nazanin"/>
          <w:sz w:val="26"/>
          <w:szCs w:val="26"/>
          <w:rtl/>
        </w:rPr>
        <w:t xml:space="preserve"> </w:t>
      </w:r>
      <w:r w:rsidRPr="009001D6">
        <w:rPr>
          <w:rFonts w:cs="B Nazanin" w:hint="cs"/>
          <w:sz w:val="26"/>
          <w:szCs w:val="26"/>
          <w:rtl/>
        </w:rPr>
        <w:t>و</w:t>
      </w:r>
      <w:r w:rsidRPr="009001D6">
        <w:rPr>
          <w:rFonts w:cs="B Nazanin"/>
          <w:sz w:val="26"/>
          <w:szCs w:val="26"/>
          <w:rtl/>
        </w:rPr>
        <w:t xml:space="preserve"> </w:t>
      </w:r>
      <w:r w:rsidRPr="009001D6">
        <w:rPr>
          <w:rFonts w:cs="B Nazanin" w:hint="cs"/>
          <w:sz w:val="26"/>
          <w:szCs w:val="26"/>
          <w:rtl/>
        </w:rPr>
        <w:t>کسب‌وکارمحور</w:t>
      </w:r>
      <w:r>
        <w:rPr>
          <w:rFonts w:ascii="Arial" w:hAnsi="Arial" w:cs="Arial" w:hint="cs"/>
          <w:sz w:val="26"/>
          <w:szCs w:val="26"/>
          <w:rtl/>
        </w:rPr>
        <w:t xml:space="preserve"> </w:t>
      </w:r>
      <w:r w:rsidRPr="009001D6">
        <w:rPr>
          <w:rFonts w:cs="B Nazanin" w:hint="cs"/>
          <w:sz w:val="26"/>
          <w:szCs w:val="26"/>
          <w:rtl/>
        </w:rPr>
        <w:t>می‌تواند</w:t>
      </w:r>
      <w:r w:rsidRPr="009001D6">
        <w:rPr>
          <w:rFonts w:cs="B Nazanin"/>
          <w:sz w:val="26"/>
          <w:szCs w:val="26"/>
          <w:rtl/>
        </w:rPr>
        <w:t xml:space="preserve"> </w:t>
      </w:r>
      <w:r w:rsidRPr="009001D6">
        <w:rPr>
          <w:rFonts w:cs="B Nazanin" w:hint="cs"/>
          <w:sz w:val="26"/>
          <w:szCs w:val="26"/>
          <w:rtl/>
        </w:rPr>
        <w:t>روند</w:t>
      </w:r>
      <w:r w:rsidRPr="009001D6">
        <w:rPr>
          <w:rFonts w:cs="B Nazanin"/>
          <w:sz w:val="26"/>
          <w:szCs w:val="26"/>
          <w:rtl/>
        </w:rPr>
        <w:t xml:space="preserve"> </w:t>
      </w:r>
      <w:r w:rsidRPr="009001D6">
        <w:rPr>
          <w:rFonts w:cs="B Nazanin" w:hint="cs"/>
          <w:sz w:val="26"/>
          <w:szCs w:val="26"/>
          <w:rtl/>
        </w:rPr>
        <w:t>مدیریتی</w:t>
      </w:r>
      <w:r w:rsidRPr="009001D6">
        <w:rPr>
          <w:rFonts w:cs="B Nazanin"/>
          <w:sz w:val="26"/>
          <w:szCs w:val="26"/>
          <w:rtl/>
        </w:rPr>
        <w:t xml:space="preserve"> </w:t>
      </w:r>
      <w:r w:rsidRPr="009001D6">
        <w:rPr>
          <w:rFonts w:cs="B Nazanin" w:hint="cs"/>
          <w:sz w:val="26"/>
          <w:szCs w:val="26"/>
          <w:rtl/>
        </w:rPr>
        <w:t>دانشگاه‌ها</w:t>
      </w:r>
      <w:r w:rsidRPr="009001D6">
        <w:rPr>
          <w:rFonts w:cs="B Nazanin"/>
          <w:sz w:val="26"/>
          <w:szCs w:val="26"/>
          <w:rtl/>
        </w:rPr>
        <w:t xml:space="preserve"> </w:t>
      </w:r>
      <w:r w:rsidRPr="009001D6">
        <w:rPr>
          <w:rFonts w:cs="B Nazanin" w:hint="cs"/>
          <w:sz w:val="26"/>
          <w:szCs w:val="26"/>
          <w:rtl/>
        </w:rPr>
        <w:t>را</w:t>
      </w:r>
      <w:r w:rsidRPr="009001D6">
        <w:rPr>
          <w:rFonts w:cs="B Nazanin"/>
          <w:sz w:val="26"/>
          <w:szCs w:val="26"/>
          <w:rtl/>
        </w:rPr>
        <w:t xml:space="preserve"> </w:t>
      </w:r>
      <w:r w:rsidRPr="009001D6">
        <w:rPr>
          <w:rFonts w:cs="B Nazanin" w:hint="cs"/>
          <w:sz w:val="26"/>
          <w:szCs w:val="26"/>
          <w:rtl/>
        </w:rPr>
        <w:t>روشن‌تر</w:t>
      </w:r>
      <w:r w:rsidRPr="009001D6">
        <w:rPr>
          <w:rFonts w:cs="B Nazanin"/>
          <w:sz w:val="26"/>
          <w:szCs w:val="26"/>
          <w:rtl/>
        </w:rPr>
        <w:t xml:space="preserve"> </w:t>
      </w:r>
      <w:r w:rsidRPr="009001D6">
        <w:rPr>
          <w:rFonts w:cs="B Nazanin" w:hint="cs"/>
          <w:sz w:val="26"/>
          <w:szCs w:val="26"/>
          <w:rtl/>
        </w:rPr>
        <w:t>سازد</w:t>
      </w:r>
      <w:r w:rsidRPr="009001D6">
        <w:rPr>
          <w:rFonts w:cs="B Nazanin"/>
          <w:sz w:val="26"/>
          <w:szCs w:val="26"/>
          <w:rtl/>
        </w:rPr>
        <w:t xml:space="preserve">. </w:t>
      </w:r>
      <w:r w:rsidRPr="009001D6">
        <w:rPr>
          <w:rFonts w:cs="B Nazanin" w:hint="cs"/>
          <w:sz w:val="26"/>
          <w:szCs w:val="26"/>
          <w:rtl/>
        </w:rPr>
        <w:t>به</w:t>
      </w:r>
      <w:r w:rsidRPr="009001D6">
        <w:rPr>
          <w:rFonts w:cs="B Nazanin"/>
          <w:sz w:val="26"/>
          <w:szCs w:val="26"/>
          <w:rtl/>
        </w:rPr>
        <w:t xml:space="preserve"> </w:t>
      </w:r>
      <w:r w:rsidRPr="009001D6">
        <w:rPr>
          <w:rFonts w:cs="B Nazanin" w:hint="cs"/>
          <w:sz w:val="26"/>
          <w:szCs w:val="26"/>
          <w:rtl/>
        </w:rPr>
        <w:t>عبارت</w:t>
      </w:r>
      <w:r w:rsidRPr="009001D6">
        <w:rPr>
          <w:rFonts w:cs="B Nazanin"/>
          <w:sz w:val="26"/>
          <w:szCs w:val="26"/>
          <w:rtl/>
        </w:rPr>
        <w:t xml:space="preserve"> </w:t>
      </w:r>
      <w:r w:rsidRPr="009001D6">
        <w:rPr>
          <w:rFonts w:cs="B Nazanin" w:hint="cs"/>
          <w:sz w:val="26"/>
          <w:szCs w:val="26"/>
          <w:rtl/>
        </w:rPr>
        <w:t>دیگر،</w:t>
      </w:r>
      <w:r w:rsidRPr="009001D6">
        <w:rPr>
          <w:rFonts w:cs="B Nazanin"/>
          <w:sz w:val="26"/>
          <w:szCs w:val="26"/>
          <w:rtl/>
        </w:rPr>
        <w:t xml:space="preserve"> </w:t>
      </w:r>
      <w:r w:rsidRPr="009001D6">
        <w:rPr>
          <w:rFonts w:cs="B Nazanin" w:hint="cs"/>
          <w:sz w:val="26"/>
          <w:szCs w:val="26"/>
          <w:rtl/>
        </w:rPr>
        <w:t>ساختارها،</w:t>
      </w:r>
      <w:r w:rsidRPr="009001D6">
        <w:rPr>
          <w:rFonts w:cs="B Nazanin"/>
          <w:sz w:val="26"/>
          <w:szCs w:val="26"/>
          <w:rtl/>
        </w:rPr>
        <w:t xml:space="preserve"> </w:t>
      </w:r>
      <w:r w:rsidRPr="009001D6">
        <w:rPr>
          <w:rFonts w:cs="B Nazanin" w:hint="cs"/>
          <w:sz w:val="26"/>
          <w:szCs w:val="26"/>
          <w:rtl/>
        </w:rPr>
        <w:t>فرآیندها</w:t>
      </w:r>
      <w:r w:rsidRPr="009001D6">
        <w:rPr>
          <w:rFonts w:cs="B Nazanin"/>
          <w:sz w:val="26"/>
          <w:szCs w:val="26"/>
          <w:rtl/>
        </w:rPr>
        <w:t xml:space="preserve"> </w:t>
      </w:r>
      <w:r w:rsidRPr="009001D6">
        <w:rPr>
          <w:rFonts w:cs="B Nazanin" w:hint="cs"/>
          <w:sz w:val="26"/>
          <w:szCs w:val="26"/>
          <w:rtl/>
        </w:rPr>
        <w:t>و</w:t>
      </w:r>
      <w:r w:rsidRPr="009001D6">
        <w:rPr>
          <w:rFonts w:cs="B Nazanin"/>
          <w:sz w:val="26"/>
          <w:szCs w:val="26"/>
          <w:rtl/>
        </w:rPr>
        <w:t xml:space="preserve"> </w:t>
      </w:r>
      <w:r w:rsidRPr="009001D6">
        <w:rPr>
          <w:rFonts w:cs="B Nazanin" w:hint="cs"/>
          <w:sz w:val="26"/>
          <w:szCs w:val="26"/>
          <w:rtl/>
        </w:rPr>
        <w:t>سازوکارهای</w:t>
      </w:r>
      <w:r w:rsidRPr="009001D6">
        <w:rPr>
          <w:rFonts w:cs="B Nazanin"/>
          <w:sz w:val="26"/>
          <w:szCs w:val="26"/>
          <w:rtl/>
        </w:rPr>
        <w:t xml:space="preserve"> </w:t>
      </w:r>
      <w:r w:rsidRPr="009001D6">
        <w:rPr>
          <w:rFonts w:cs="B Nazanin" w:hint="cs"/>
          <w:sz w:val="26"/>
          <w:szCs w:val="26"/>
          <w:rtl/>
        </w:rPr>
        <w:t>مدیریتی،</w:t>
      </w:r>
      <w:r w:rsidRPr="009001D6">
        <w:rPr>
          <w:rFonts w:cs="B Nazanin"/>
          <w:sz w:val="26"/>
          <w:szCs w:val="26"/>
          <w:rtl/>
        </w:rPr>
        <w:t xml:space="preserve"> </w:t>
      </w:r>
      <w:r w:rsidRPr="009001D6">
        <w:rPr>
          <w:rFonts w:cs="B Nazanin" w:hint="cs"/>
          <w:sz w:val="26"/>
          <w:szCs w:val="26"/>
          <w:rtl/>
        </w:rPr>
        <w:t>نوع</w:t>
      </w:r>
      <w:r w:rsidRPr="009001D6">
        <w:rPr>
          <w:rFonts w:cs="B Nazanin"/>
          <w:sz w:val="26"/>
          <w:szCs w:val="26"/>
          <w:rtl/>
        </w:rPr>
        <w:t xml:space="preserve"> </w:t>
      </w:r>
      <w:r w:rsidRPr="009001D6">
        <w:rPr>
          <w:rFonts w:cs="B Nazanin" w:hint="cs"/>
          <w:sz w:val="26"/>
          <w:szCs w:val="26"/>
          <w:rtl/>
        </w:rPr>
        <w:t>کارآفرینی</w:t>
      </w:r>
      <w:r w:rsidRPr="009001D6">
        <w:rPr>
          <w:rFonts w:cs="B Nazanin"/>
          <w:sz w:val="26"/>
          <w:szCs w:val="26"/>
          <w:rtl/>
        </w:rPr>
        <w:t xml:space="preserve"> </w:t>
      </w:r>
      <w:r w:rsidRPr="009001D6">
        <w:rPr>
          <w:rFonts w:cs="B Nazanin" w:hint="cs"/>
          <w:sz w:val="26"/>
          <w:szCs w:val="26"/>
          <w:rtl/>
        </w:rPr>
        <w:t>دانشگاهی</w:t>
      </w:r>
      <w:r w:rsidRPr="009001D6">
        <w:rPr>
          <w:rFonts w:cs="B Nazanin"/>
          <w:sz w:val="26"/>
          <w:szCs w:val="26"/>
          <w:rtl/>
        </w:rPr>
        <w:t xml:space="preserve"> </w:t>
      </w:r>
      <w:r w:rsidRPr="009001D6">
        <w:rPr>
          <w:rFonts w:cs="B Nazanin" w:hint="cs"/>
          <w:sz w:val="26"/>
          <w:szCs w:val="26"/>
          <w:rtl/>
        </w:rPr>
        <w:t>را</w:t>
      </w:r>
      <w:r w:rsidRPr="009001D6">
        <w:rPr>
          <w:rFonts w:cs="B Nazanin"/>
          <w:sz w:val="26"/>
          <w:szCs w:val="26"/>
          <w:rtl/>
        </w:rPr>
        <w:t xml:space="preserve"> </w:t>
      </w:r>
      <w:r w:rsidRPr="009001D6">
        <w:rPr>
          <w:rFonts w:cs="B Nazanin" w:hint="cs"/>
          <w:sz w:val="26"/>
          <w:szCs w:val="26"/>
          <w:rtl/>
        </w:rPr>
        <w:t>شکل</w:t>
      </w:r>
      <w:r w:rsidRPr="009001D6">
        <w:rPr>
          <w:rFonts w:cs="B Nazanin"/>
          <w:sz w:val="26"/>
          <w:szCs w:val="26"/>
          <w:rtl/>
        </w:rPr>
        <w:t xml:space="preserve"> </w:t>
      </w:r>
      <w:r w:rsidRPr="009001D6">
        <w:rPr>
          <w:rFonts w:cs="B Nazanin" w:hint="cs"/>
          <w:sz w:val="26"/>
          <w:szCs w:val="26"/>
          <w:rtl/>
        </w:rPr>
        <w:t>می‌دهند</w:t>
      </w:r>
      <w:r w:rsidRPr="009001D6">
        <w:rPr>
          <w:rFonts w:cs="B Nazanin"/>
          <w:sz w:val="26"/>
          <w:szCs w:val="26"/>
          <w:rtl/>
        </w:rPr>
        <w:t xml:space="preserve"> </w:t>
      </w:r>
      <w:r w:rsidRPr="009001D6">
        <w:rPr>
          <w:rFonts w:cs="B Nazanin" w:hint="cs"/>
          <w:sz w:val="26"/>
          <w:szCs w:val="26"/>
          <w:rtl/>
        </w:rPr>
        <w:t>و</w:t>
      </w:r>
      <w:r w:rsidRPr="009001D6">
        <w:rPr>
          <w:rFonts w:cs="B Nazanin"/>
          <w:sz w:val="26"/>
          <w:szCs w:val="26"/>
          <w:rtl/>
        </w:rPr>
        <w:t xml:space="preserve"> </w:t>
      </w:r>
      <w:r w:rsidRPr="009001D6">
        <w:rPr>
          <w:rFonts w:cs="B Nazanin" w:hint="cs"/>
          <w:sz w:val="26"/>
          <w:szCs w:val="26"/>
          <w:rtl/>
        </w:rPr>
        <w:t>تأثیر</w:t>
      </w:r>
      <w:r w:rsidRPr="009001D6">
        <w:rPr>
          <w:rFonts w:cs="B Nazanin"/>
          <w:sz w:val="26"/>
          <w:szCs w:val="26"/>
          <w:rtl/>
        </w:rPr>
        <w:t xml:space="preserve"> </w:t>
      </w:r>
      <w:r w:rsidRPr="009001D6">
        <w:rPr>
          <w:rFonts w:cs="B Nazanin" w:hint="cs"/>
          <w:sz w:val="26"/>
          <w:szCs w:val="26"/>
          <w:rtl/>
        </w:rPr>
        <w:t>قابل</w:t>
      </w:r>
      <w:r w:rsidRPr="009001D6">
        <w:rPr>
          <w:rFonts w:cs="B Nazanin"/>
          <w:sz w:val="26"/>
          <w:szCs w:val="26"/>
          <w:rtl/>
        </w:rPr>
        <w:t xml:space="preserve"> </w:t>
      </w:r>
      <w:r w:rsidRPr="009001D6">
        <w:rPr>
          <w:rFonts w:cs="B Nazanin" w:hint="cs"/>
          <w:sz w:val="26"/>
          <w:szCs w:val="26"/>
          <w:rtl/>
        </w:rPr>
        <w:t>توجهی</w:t>
      </w:r>
      <w:r w:rsidRPr="009001D6">
        <w:rPr>
          <w:rFonts w:cs="B Nazanin"/>
          <w:sz w:val="26"/>
          <w:szCs w:val="26"/>
          <w:rtl/>
        </w:rPr>
        <w:t xml:space="preserve"> </w:t>
      </w:r>
      <w:r w:rsidRPr="009001D6">
        <w:rPr>
          <w:rFonts w:cs="B Nazanin" w:hint="cs"/>
          <w:sz w:val="26"/>
          <w:szCs w:val="26"/>
          <w:rtl/>
        </w:rPr>
        <w:t>بر</w:t>
      </w:r>
      <w:r w:rsidRPr="009001D6">
        <w:rPr>
          <w:rFonts w:cs="B Nazanin"/>
          <w:sz w:val="26"/>
          <w:szCs w:val="26"/>
          <w:rtl/>
        </w:rPr>
        <w:t xml:space="preserve"> </w:t>
      </w:r>
      <w:r w:rsidRPr="009001D6">
        <w:rPr>
          <w:rFonts w:cs="B Nazanin" w:hint="cs"/>
          <w:sz w:val="26"/>
          <w:szCs w:val="26"/>
          <w:rtl/>
        </w:rPr>
        <w:t>موفقیت</w:t>
      </w:r>
      <w:r w:rsidRPr="009001D6">
        <w:rPr>
          <w:rFonts w:cs="B Nazanin"/>
          <w:sz w:val="26"/>
          <w:szCs w:val="26"/>
          <w:rtl/>
        </w:rPr>
        <w:t xml:space="preserve"> </w:t>
      </w:r>
      <w:r w:rsidRPr="009001D6">
        <w:rPr>
          <w:rFonts w:cs="B Nazanin" w:hint="cs"/>
          <w:sz w:val="26"/>
          <w:szCs w:val="26"/>
          <w:rtl/>
        </w:rPr>
        <w:t>فعالیت‌های</w:t>
      </w:r>
      <w:r w:rsidRPr="009001D6">
        <w:rPr>
          <w:rFonts w:cs="B Nazanin"/>
          <w:sz w:val="26"/>
          <w:szCs w:val="26"/>
          <w:rtl/>
        </w:rPr>
        <w:t xml:space="preserve"> </w:t>
      </w:r>
      <w:r w:rsidRPr="009001D6">
        <w:rPr>
          <w:rFonts w:cs="B Nazanin" w:hint="cs"/>
          <w:sz w:val="26"/>
          <w:szCs w:val="26"/>
          <w:rtl/>
        </w:rPr>
        <w:t>کارآفرینی</w:t>
      </w:r>
      <w:r w:rsidRPr="009001D6">
        <w:rPr>
          <w:rFonts w:cs="B Nazanin"/>
          <w:sz w:val="26"/>
          <w:szCs w:val="26"/>
          <w:rtl/>
        </w:rPr>
        <w:t xml:space="preserve"> </w:t>
      </w:r>
      <w:r w:rsidRPr="009001D6">
        <w:rPr>
          <w:rFonts w:cs="B Nazanin" w:hint="cs"/>
          <w:sz w:val="26"/>
          <w:szCs w:val="26"/>
          <w:rtl/>
        </w:rPr>
        <w:t>دارند</w:t>
      </w:r>
      <w:r w:rsidRPr="009001D6">
        <w:rPr>
          <w:rFonts w:cs="B Nazanin"/>
          <w:sz w:val="26"/>
          <w:szCs w:val="26"/>
          <w:rtl/>
        </w:rPr>
        <w:t>.</w:t>
      </w:r>
    </w:p>
    <w:p w14:paraId="2288653E" w14:textId="46ED944A" w:rsidR="009001D6" w:rsidRPr="009001D6" w:rsidRDefault="009001D6" w:rsidP="00C3708A">
      <w:pPr>
        <w:bidi/>
        <w:spacing w:line="240" w:lineRule="auto"/>
        <w:jc w:val="both"/>
        <w:rPr>
          <w:rFonts w:cs="B Nazanin"/>
          <w:sz w:val="26"/>
          <w:szCs w:val="26"/>
          <w:rtl/>
          <w:lang w:bidi="fa-IR"/>
        </w:rPr>
      </w:pPr>
      <w:r w:rsidRPr="009001D6">
        <w:rPr>
          <w:rFonts w:cs="B Nazanin"/>
          <w:sz w:val="26"/>
          <w:szCs w:val="26"/>
          <w:rtl/>
        </w:rPr>
        <w:t>علاوه بر این، تمرکز استراتژیک در آموزش‌محور، به ارتقای مهارت‌ها و دانش دانشجویان می‌انجامد، در حالی که تمرکز پژوهش‌محور، نوآوری و تعالی علمی را تقویت می‌کند. تمرکز صنعت‌محور با انتقال فناوری و تجارت‌سازی ارتباط مستقیم دارد، و کسب‌وکارمحور بر توسعه بازار و فرصت‌های اقتصادی تأکید دارد (</w:t>
      </w:r>
      <w:r w:rsidR="008979D8">
        <w:rPr>
          <w:rFonts w:cs="B Nazanin" w:hint="cs"/>
          <w:sz w:val="26"/>
          <w:szCs w:val="26"/>
          <w:rtl/>
          <w:lang w:bidi="fa-IR"/>
        </w:rPr>
        <w:t xml:space="preserve">هیتون </w:t>
      </w:r>
      <w:r w:rsidRPr="009001D6">
        <w:rPr>
          <w:rFonts w:cs="B Nazanin"/>
          <w:sz w:val="26"/>
          <w:szCs w:val="26"/>
          <w:rtl/>
        </w:rPr>
        <w:t>همکاران، 2019؛</w:t>
      </w:r>
      <w:r w:rsidR="008979D8">
        <w:rPr>
          <w:rFonts w:cs="B Nazanin" w:hint="cs"/>
          <w:sz w:val="26"/>
          <w:szCs w:val="26"/>
          <w:rtl/>
          <w:lang w:bidi="fa-IR"/>
        </w:rPr>
        <w:t>جوانتی و دوبرلی؛</w:t>
      </w:r>
      <w:r w:rsidRPr="009001D6">
        <w:rPr>
          <w:rFonts w:cs="B Nazanin"/>
          <w:sz w:val="26"/>
          <w:szCs w:val="26"/>
          <w:lang w:bidi="fa-IR"/>
        </w:rPr>
        <w:t xml:space="preserve"> </w:t>
      </w:r>
      <w:r w:rsidRPr="009001D6">
        <w:rPr>
          <w:rFonts w:cs="B Nazanin"/>
          <w:sz w:val="26"/>
          <w:szCs w:val="26"/>
          <w:rtl/>
        </w:rPr>
        <w:t>2023).</w:t>
      </w:r>
    </w:p>
    <w:p w14:paraId="4BCCA1D5" w14:textId="04693988" w:rsidR="00F102F4" w:rsidRDefault="009001D6" w:rsidP="00C3708A">
      <w:pPr>
        <w:bidi/>
        <w:spacing w:line="240" w:lineRule="auto"/>
        <w:jc w:val="both"/>
        <w:rPr>
          <w:rFonts w:cs="B Nazanin"/>
          <w:sz w:val="26"/>
          <w:szCs w:val="26"/>
          <w:rtl/>
          <w:lang w:bidi="fa-IR"/>
        </w:rPr>
      </w:pPr>
      <w:r w:rsidRPr="009001D6">
        <w:rPr>
          <w:rFonts w:cs="B Nazanin"/>
          <w:sz w:val="26"/>
          <w:szCs w:val="26"/>
          <w:rtl/>
        </w:rPr>
        <w:t>نتایج این مطالعه نشان می‌دهد که ترکیب مؤثر این ساختارها و فرآیندها، همراه با واسطه‌های نوآوری، امکان انتقال فناوری و ایجاد شرکت‌های نوپا را فراهم می‌آورد. این ترتیبات مدیریتی به دانشگاه‌ها اجازه می‌دهد تا با ایجاد تعامل میان آموزش، پژوهش و صنعت، انواع مختلف کارآفرینی را به شکل هماهنگ و مؤثر توسعه دهند.</w:t>
      </w:r>
      <w:r w:rsidR="00920338">
        <w:rPr>
          <w:rFonts w:cs="B Nazanin" w:hint="cs"/>
          <w:sz w:val="26"/>
          <w:szCs w:val="26"/>
          <w:rtl/>
          <w:lang w:bidi="fa-IR"/>
        </w:rPr>
        <w:t xml:space="preserve"> </w:t>
      </w:r>
      <w:r w:rsidRPr="009001D6">
        <w:rPr>
          <w:rFonts w:cs="B Nazanin"/>
          <w:sz w:val="26"/>
          <w:szCs w:val="26"/>
          <w:rtl/>
        </w:rPr>
        <w:t>بنابراین، مدل ارائه‌شده می‌تواند چارچوبی نظام‌مند برای تحلیل تأثیر ساختارها، فرآیندها و سازوکارها بر کارآفرینی دانشگاهی فراهم کند و راهنمایی برای بهبود سیاست‌ها و استراتژی‌های مدیریتی در دانشگاه‌ها باشد.</w:t>
      </w:r>
    </w:p>
    <w:p w14:paraId="1223A27E" w14:textId="77777777" w:rsidR="001361EA" w:rsidRDefault="001361EA" w:rsidP="00C3708A">
      <w:pPr>
        <w:bidi/>
        <w:spacing w:line="240" w:lineRule="auto"/>
        <w:jc w:val="both"/>
        <w:rPr>
          <w:rFonts w:cs="B Nazanin"/>
          <w:sz w:val="26"/>
          <w:szCs w:val="26"/>
          <w:rtl/>
          <w:lang w:bidi="fa-IR"/>
        </w:rPr>
        <w:sectPr w:rsidR="001361EA" w:rsidSect="006B5405">
          <w:pgSz w:w="12240" w:h="15840"/>
          <w:pgMar w:top="1985" w:right="1418" w:bottom="1418" w:left="1418" w:header="720" w:footer="720" w:gutter="0"/>
          <w:cols w:space="720"/>
          <w:docGrid w:linePitch="360"/>
        </w:sectPr>
      </w:pPr>
    </w:p>
    <w:bookmarkStart w:id="15" w:name="_Hlk217669112"/>
    <w:p w14:paraId="53AAB34D" w14:textId="77777777" w:rsidR="001361EA" w:rsidRPr="001361EA" w:rsidRDefault="001361EA" w:rsidP="00C3708A">
      <w:pPr>
        <w:widowControl w:val="0"/>
        <w:autoSpaceDE w:val="0"/>
        <w:autoSpaceDN w:val="0"/>
        <w:bidi/>
        <w:spacing w:before="80" w:after="0" w:line="240" w:lineRule="auto"/>
        <w:ind w:left="67"/>
        <w:rPr>
          <w:rFonts w:ascii="Times New Roman" w:eastAsia="Times New Roman" w:hAnsi="Times New Roman" w:cs="B Nazanin"/>
          <w:b/>
          <w:bCs/>
          <w:kern w:val="0"/>
          <w:sz w:val="16"/>
          <w:szCs w:val="22"/>
          <w14:ligatures w14:val="none"/>
        </w:rPr>
      </w:pPr>
      <w:r w:rsidRPr="001361EA">
        <w:rPr>
          <w:rFonts w:ascii="Times New Roman" w:eastAsia="Times New Roman" w:hAnsi="Times New Roman" w:cs="B Nazanin"/>
          <w:b/>
          <w:bCs/>
          <w:noProof/>
          <w:kern w:val="0"/>
          <w:sz w:val="16"/>
          <w:szCs w:val="16"/>
          <w:rtl/>
          <w14:ligatures w14:val="none"/>
        </w:rPr>
        <w:lastRenderedPageBreak/>
        <mc:AlternateContent>
          <mc:Choice Requires="wpg">
            <w:drawing>
              <wp:anchor distT="0" distB="0" distL="0" distR="0" simplePos="0" relativeHeight="251661312" behindDoc="1" locked="0" layoutInCell="1" allowOverlap="1" wp14:anchorId="1D3C30FD" wp14:editId="29300A51">
                <wp:simplePos x="0" y="0"/>
                <wp:positionH relativeFrom="page">
                  <wp:posOffset>762011</wp:posOffset>
                </wp:positionH>
                <wp:positionV relativeFrom="paragraph">
                  <wp:posOffset>185801</wp:posOffset>
                </wp:positionV>
                <wp:extent cx="7014209" cy="7620"/>
                <wp:effectExtent l="0" t="0" r="0" b="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4209" cy="7620"/>
                          <a:chOff x="0" y="0"/>
                          <a:chExt cx="7014209" cy="7620"/>
                        </a:xfrm>
                      </wpg:grpSpPr>
                      <wps:wsp>
                        <wps:cNvPr id="44" name="Graphic 44"/>
                        <wps:cNvSpPr/>
                        <wps:spPr>
                          <a:xfrm>
                            <a:off x="0" y="3600"/>
                            <a:ext cx="488950" cy="1270"/>
                          </a:xfrm>
                          <a:custGeom>
                            <a:avLst/>
                            <a:gdLst/>
                            <a:ahLst/>
                            <a:cxnLst/>
                            <a:rect l="l" t="t" r="r" b="b"/>
                            <a:pathLst>
                              <a:path w="488950">
                                <a:moveTo>
                                  <a:pt x="0" y="0"/>
                                </a:moveTo>
                                <a:lnTo>
                                  <a:pt x="488797" y="0"/>
                                </a:lnTo>
                              </a:path>
                            </a:pathLst>
                          </a:custGeom>
                          <a:ln w="7200">
                            <a:solidFill>
                              <a:srgbClr val="000000"/>
                            </a:solidFill>
                            <a:prstDash val="solid"/>
                          </a:ln>
                        </wps:spPr>
                        <wps:bodyPr wrap="square" lIns="0" tIns="0" rIns="0" bIns="0" rtlCol="0">
                          <a:prstTxWarp prst="textNoShape">
                            <a:avLst/>
                          </a:prstTxWarp>
                          <a:noAutofit/>
                        </wps:bodyPr>
                      </wps:wsp>
                      <wps:wsp>
                        <wps:cNvPr id="45" name="Graphic 45"/>
                        <wps:cNvSpPr/>
                        <wps:spPr>
                          <a:xfrm>
                            <a:off x="488797" y="3600"/>
                            <a:ext cx="906780" cy="1270"/>
                          </a:xfrm>
                          <a:custGeom>
                            <a:avLst/>
                            <a:gdLst/>
                            <a:ahLst/>
                            <a:cxnLst/>
                            <a:rect l="l" t="t" r="r" b="b"/>
                            <a:pathLst>
                              <a:path w="906780">
                                <a:moveTo>
                                  <a:pt x="0" y="0"/>
                                </a:moveTo>
                                <a:lnTo>
                                  <a:pt x="906589" y="0"/>
                                </a:lnTo>
                              </a:path>
                            </a:pathLst>
                          </a:custGeom>
                          <a:ln w="7200">
                            <a:solidFill>
                              <a:srgbClr val="000000"/>
                            </a:solidFill>
                            <a:prstDash val="solid"/>
                          </a:ln>
                        </wps:spPr>
                        <wps:bodyPr wrap="square" lIns="0" tIns="0" rIns="0" bIns="0" rtlCol="0">
                          <a:prstTxWarp prst="textNoShape">
                            <a:avLst/>
                          </a:prstTxWarp>
                          <a:noAutofit/>
                        </wps:bodyPr>
                      </wps:wsp>
                      <wps:wsp>
                        <wps:cNvPr id="46" name="Graphic 46"/>
                        <wps:cNvSpPr/>
                        <wps:spPr>
                          <a:xfrm>
                            <a:off x="1395388" y="3600"/>
                            <a:ext cx="744220" cy="1270"/>
                          </a:xfrm>
                          <a:custGeom>
                            <a:avLst/>
                            <a:gdLst/>
                            <a:ahLst/>
                            <a:cxnLst/>
                            <a:rect l="l" t="t" r="r" b="b"/>
                            <a:pathLst>
                              <a:path w="744220">
                                <a:moveTo>
                                  <a:pt x="0" y="0"/>
                                </a:moveTo>
                                <a:lnTo>
                                  <a:pt x="743775" y="0"/>
                                </a:lnTo>
                              </a:path>
                            </a:pathLst>
                          </a:custGeom>
                          <a:ln w="7200">
                            <a:solidFill>
                              <a:srgbClr val="000000"/>
                            </a:solidFill>
                            <a:prstDash val="solid"/>
                          </a:ln>
                        </wps:spPr>
                        <wps:bodyPr wrap="square" lIns="0" tIns="0" rIns="0" bIns="0" rtlCol="0">
                          <a:prstTxWarp prst="textNoShape">
                            <a:avLst/>
                          </a:prstTxWarp>
                          <a:noAutofit/>
                        </wps:bodyPr>
                      </wps:wsp>
                      <wps:wsp>
                        <wps:cNvPr id="47" name="Graphic 47"/>
                        <wps:cNvSpPr/>
                        <wps:spPr>
                          <a:xfrm>
                            <a:off x="2139163" y="3600"/>
                            <a:ext cx="1088390" cy="1270"/>
                          </a:xfrm>
                          <a:custGeom>
                            <a:avLst/>
                            <a:gdLst/>
                            <a:ahLst/>
                            <a:cxnLst/>
                            <a:rect l="l" t="t" r="r" b="b"/>
                            <a:pathLst>
                              <a:path w="1088390">
                                <a:moveTo>
                                  <a:pt x="0" y="0"/>
                                </a:moveTo>
                                <a:lnTo>
                                  <a:pt x="1088237" y="0"/>
                                </a:lnTo>
                              </a:path>
                            </a:pathLst>
                          </a:custGeom>
                          <a:ln w="7200">
                            <a:solidFill>
                              <a:srgbClr val="000000"/>
                            </a:solidFill>
                            <a:prstDash val="solid"/>
                          </a:ln>
                        </wps:spPr>
                        <wps:bodyPr wrap="square" lIns="0" tIns="0" rIns="0" bIns="0" rtlCol="0">
                          <a:prstTxWarp prst="textNoShape">
                            <a:avLst/>
                          </a:prstTxWarp>
                          <a:noAutofit/>
                        </wps:bodyPr>
                      </wps:wsp>
                      <wps:wsp>
                        <wps:cNvPr id="48" name="Graphic 48"/>
                        <wps:cNvSpPr/>
                        <wps:spPr>
                          <a:xfrm>
                            <a:off x="3227414" y="3600"/>
                            <a:ext cx="799465" cy="1270"/>
                          </a:xfrm>
                          <a:custGeom>
                            <a:avLst/>
                            <a:gdLst/>
                            <a:ahLst/>
                            <a:cxnLst/>
                            <a:rect l="l" t="t" r="r" b="b"/>
                            <a:pathLst>
                              <a:path w="799465">
                                <a:moveTo>
                                  <a:pt x="0" y="0"/>
                                </a:moveTo>
                                <a:lnTo>
                                  <a:pt x="798880" y="0"/>
                                </a:lnTo>
                              </a:path>
                            </a:pathLst>
                          </a:custGeom>
                          <a:ln w="7200">
                            <a:solidFill>
                              <a:srgbClr val="000000"/>
                            </a:solidFill>
                            <a:prstDash val="solid"/>
                          </a:ln>
                        </wps:spPr>
                        <wps:bodyPr wrap="square" lIns="0" tIns="0" rIns="0" bIns="0" rtlCol="0">
                          <a:prstTxWarp prst="textNoShape">
                            <a:avLst/>
                          </a:prstTxWarp>
                          <a:noAutofit/>
                        </wps:bodyPr>
                      </wps:wsp>
                      <wps:wsp>
                        <wps:cNvPr id="49" name="Graphic 49"/>
                        <wps:cNvSpPr/>
                        <wps:spPr>
                          <a:xfrm>
                            <a:off x="4026294" y="3600"/>
                            <a:ext cx="658495" cy="1270"/>
                          </a:xfrm>
                          <a:custGeom>
                            <a:avLst/>
                            <a:gdLst/>
                            <a:ahLst/>
                            <a:cxnLst/>
                            <a:rect l="l" t="t" r="r" b="b"/>
                            <a:pathLst>
                              <a:path w="658495">
                                <a:moveTo>
                                  <a:pt x="0" y="0"/>
                                </a:moveTo>
                                <a:lnTo>
                                  <a:pt x="658266" y="0"/>
                                </a:lnTo>
                              </a:path>
                            </a:pathLst>
                          </a:custGeom>
                          <a:ln w="7200">
                            <a:solidFill>
                              <a:srgbClr val="000000"/>
                            </a:solidFill>
                            <a:prstDash val="solid"/>
                          </a:ln>
                        </wps:spPr>
                        <wps:bodyPr wrap="square" lIns="0" tIns="0" rIns="0" bIns="0" rtlCol="0">
                          <a:prstTxWarp prst="textNoShape">
                            <a:avLst/>
                          </a:prstTxWarp>
                          <a:noAutofit/>
                        </wps:bodyPr>
                      </wps:wsp>
                      <wps:wsp>
                        <wps:cNvPr id="50" name="Graphic 50"/>
                        <wps:cNvSpPr/>
                        <wps:spPr>
                          <a:xfrm>
                            <a:off x="4684561" y="3600"/>
                            <a:ext cx="850265" cy="1270"/>
                          </a:xfrm>
                          <a:custGeom>
                            <a:avLst/>
                            <a:gdLst/>
                            <a:ahLst/>
                            <a:cxnLst/>
                            <a:rect l="l" t="t" r="r" b="b"/>
                            <a:pathLst>
                              <a:path w="850265">
                                <a:moveTo>
                                  <a:pt x="0" y="0"/>
                                </a:moveTo>
                                <a:lnTo>
                                  <a:pt x="849757" y="0"/>
                                </a:lnTo>
                              </a:path>
                            </a:pathLst>
                          </a:custGeom>
                          <a:ln w="7200">
                            <a:solidFill>
                              <a:srgbClr val="000000"/>
                            </a:solidFill>
                            <a:prstDash val="solid"/>
                          </a:ln>
                        </wps:spPr>
                        <wps:bodyPr wrap="square" lIns="0" tIns="0" rIns="0" bIns="0" rtlCol="0">
                          <a:prstTxWarp prst="textNoShape">
                            <a:avLst/>
                          </a:prstTxWarp>
                          <a:noAutofit/>
                        </wps:bodyPr>
                      </wps:wsp>
                      <wps:wsp>
                        <wps:cNvPr id="51" name="Graphic 51"/>
                        <wps:cNvSpPr/>
                        <wps:spPr>
                          <a:xfrm>
                            <a:off x="5534305" y="3600"/>
                            <a:ext cx="777875" cy="1270"/>
                          </a:xfrm>
                          <a:custGeom>
                            <a:avLst/>
                            <a:gdLst/>
                            <a:ahLst/>
                            <a:cxnLst/>
                            <a:rect l="l" t="t" r="r" b="b"/>
                            <a:pathLst>
                              <a:path w="777875">
                                <a:moveTo>
                                  <a:pt x="0" y="0"/>
                                </a:moveTo>
                                <a:lnTo>
                                  <a:pt x="777748" y="0"/>
                                </a:lnTo>
                              </a:path>
                            </a:pathLst>
                          </a:custGeom>
                          <a:ln w="7200">
                            <a:solidFill>
                              <a:srgbClr val="000000"/>
                            </a:solidFill>
                            <a:prstDash val="solid"/>
                          </a:ln>
                        </wps:spPr>
                        <wps:bodyPr wrap="square" lIns="0" tIns="0" rIns="0" bIns="0" rtlCol="0">
                          <a:prstTxWarp prst="textNoShape">
                            <a:avLst/>
                          </a:prstTxWarp>
                          <a:noAutofit/>
                        </wps:bodyPr>
                      </wps:wsp>
                      <wps:wsp>
                        <wps:cNvPr id="52" name="Graphic 52"/>
                        <wps:cNvSpPr/>
                        <wps:spPr>
                          <a:xfrm>
                            <a:off x="6312066" y="3600"/>
                            <a:ext cx="702310" cy="1270"/>
                          </a:xfrm>
                          <a:custGeom>
                            <a:avLst/>
                            <a:gdLst/>
                            <a:ahLst/>
                            <a:cxnLst/>
                            <a:rect l="l" t="t" r="r" b="b"/>
                            <a:pathLst>
                              <a:path w="702310">
                                <a:moveTo>
                                  <a:pt x="0" y="0"/>
                                </a:moveTo>
                                <a:lnTo>
                                  <a:pt x="701929" y="0"/>
                                </a:lnTo>
                              </a:path>
                            </a:pathLst>
                          </a:custGeom>
                          <a:ln w="720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2AD29B5" id="Group 43" o:spid="_x0000_s1026" style="position:absolute;margin-left:60pt;margin-top:14.65pt;width:552.3pt;height:.6pt;z-index:-251655168;mso-wrap-distance-left:0;mso-wrap-distance-right:0;mso-position-horizontal-relative:page" coordsize="701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">
                <v:shape id="Graphic 44" o:spid="_x0000_s1027" style="position:absolute;top:36;width:4889;height:12;visibility:visible;mso-wrap-style:square;v-text-anchor:top" coordsize="488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" path="m,l488797,e" filled="f" strokeweight=".2mm">
                  <v:path arrowok="t"/>
                </v:shape>
                <v:shape id="Graphic 45" o:spid="_x0000_s1028" style="position:absolute;left:4887;top:36;width:9068;height:12;visibility:visible;mso-wrap-style:square;v-text-anchor:top" coordsize="906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" path="m,l906589,e" filled="f" strokeweight=".2mm">
                  <v:path arrowok="t"/>
                </v:shape>
                <v:shape id="Graphic 46" o:spid="_x0000_s1029" style="position:absolute;left:13953;top:36;width:7443;height:12;visibility:visible;mso-wrap-style:square;v-text-anchor:top" coordsize="744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" path="m,l743775,e" filled="f" strokeweight=".2mm">
                  <v:path arrowok="t"/>
                </v:shape>
                <v:shape id="Graphic 47" o:spid="_x0000_s1030" style="position:absolute;left:21391;top:36;width:10884;height:12;visibility:visible;mso-wrap-style:square;v-text-anchor:top" coordsize="1088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" path="m,l1088237,e" filled="f" strokeweight=".2mm">
                  <v:path arrowok="t"/>
                </v:shape>
                <v:shape id="Graphic 48" o:spid="_x0000_s1031" style="position:absolute;left:32274;top:36;width:7994;height:12;visibility:visible;mso-wrap-style:square;v-text-anchor:top" coordsize="799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" path="m,l798880,e" filled="f" strokeweight=".2mm">
                  <v:path arrowok="t"/>
                </v:shape>
                <v:shape id="Graphic 49" o:spid="_x0000_s1032" style="position:absolute;left:40262;top:36;width:6585;height:12;visibility:visible;mso-wrap-style:square;v-text-anchor:top" coordsize="658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" path="m,l658266,e" filled="f" strokeweight=".2mm">
                  <v:path arrowok="t"/>
                </v:shape>
                <v:shape id="Graphic 50" o:spid="_x0000_s1033" style="position:absolute;left:46845;top:36;width:8503;height:12;visibility:visible;mso-wrap-style:square;v-text-anchor:top" coordsize="850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" path="m,l849757,e" filled="f" strokeweight=".2mm">
                  <v:path arrowok="t"/>
                </v:shape>
                <v:shape id="Graphic 51" o:spid="_x0000_s1034" style="position:absolute;left:55343;top:36;width:7778;height:12;visibility:visible;mso-wrap-style:square;v-text-anchor:top" coordsize="777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" path="m,l777748,e" filled="f" strokeweight=".2mm">
                  <v:path arrowok="t"/>
                </v:shape>
                <v:shape id="Graphic 52" o:spid="_x0000_s1035" style="position:absolute;left:63120;top:36;width:7023;height:12;visibility:visible;mso-wrap-style:square;v-text-anchor:top" coordsize="7023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" path="m,l701929,e" filled="f" strokeweight=".2mm">
                  <v:path arrowok="t"/>
                </v:shape>
                <w10:wrap type="topAndBottom" anchorx="page"/>
              </v:group>
            </w:pict>
          </mc:Fallback>
        </mc:AlternateContent>
      </w:r>
      <w:bookmarkStart w:id="16" w:name="_bookmark8"/>
      <w:bookmarkEnd w:id="16"/>
      <w:r w:rsidRPr="001361EA">
        <w:rPr>
          <w:rFonts w:ascii="Calibri" w:eastAsia="Times New Roman" w:hAnsi="Times New Roman" w:cs="B Nazanin"/>
          <w:b/>
          <w:bCs/>
          <w:kern w:val="0"/>
          <w:sz w:val="16"/>
          <w:szCs w:val="16"/>
          <w:rtl/>
          <w14:ligatures w14:val="none"/>
        </w:rPr>
        <w:t>جدول ۳</w:t>
      </w:r>
      <w:r w:rsidRPr="001361EA">
        <w:rPr>
          <w:rFonts w:ascii="Times New Roman" w:eastAsia="Times New Roman" w:hAnsi="Times New Roman" w:cs="B Nazanin"/>
          <w:b/>
          <w:bCs/>
          <w:kern w:val="0"/>
          <w:sz w:val="16"/>
          <w:szCs w:val="16"/>
          <w:rtl/>
          <w14:ligatures w14:val="none"/>
        </w:rPr>
        <w:t>: مروری بر ترتیبات حاکمیتی برای فعالیت های کارآفرینی دانشگاهی (یافته های نویسندگان بر اساس مرور ادبیات)</w:t>
      </w:r>
    </w:p>
    <w:p w14:paraId="56AD8303" w14:textId="77777777" w:rsidR="001361EA" w:rsidRPr="001361EA" w:rsidRDefault="001361EA" w:rsidP="00C3708A">
      <w:pPr>
        <w:widowControl w:val="0"/>
        <w:tabs>
          <w:tab w:val="left" w:pos="2264"/>
        </w:tabs>
        <w:autoSpaceDE w:val="0"/>
        <w:autoSpaceDN w:val="0"/>
        <w:bidi/>
        <w:spacing w:before="12" w:after="0" w:line="240" w:lineRule="auto"/>
        <w:ind w:left="67"/>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16"/>
          <w:szCs w:val="16"/>
          <w:rtl/>
          <w14:ligatures w14:val="none"/>
        </w:rPr>
        <w:tab/>
        <w:t>نوع عنصر ساختار</w:t>
      </w:r>
    </w:p>
    <w:p w14:paraId="5987F576"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2"/>
          <w14:ligatures w14:val="none"/>
        </w:rPr>
        <w:sectPr w:rsidR="001361EA" w:rsidRPr="001361EA" w:rsidSect="001361EA">
          <w:headerReference w:type="even" r:id="rId11"/>
          <w:footerReference w:type="even" r:id="rId12"/>
          <w:pgSz w:w="13330" w:h="8790" w:orient="landscape"/>
          <w:pgMar w:top="900" w:right="992" w:bottom="280" w:left="1133" w:header="0" w:footer="0" w:gutter="0"/>
          <w:cols w:space="720"/>
        </w:sectPr>
      </w:pPr>
    </w:p>
    <w:p w14:paraId="4FE094DF" w14:textId="77777777" w:rsidR="001361EA" w:rsidRPr="001361EA" w:rsidRDefault="001361EA" w:rsidP="00C3708A">
      <w:pPr>
        <w:widowControl w:val="0"/>
        <w:autoSpaceDE w:val="0"/>
        <w:autoSpaceDN w:val="0"/>
        <w:bidi/>
        <w:spacing w:before="41" w:after="0" w:line="240" w:lineRule="auto"/>
        <w:ind w:left="2264" w:right="-9"/>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noProof/>
          <w:kern w:val="0"/>
          <w:sz w:val="16"/>
          <w:szCs w:val="16"/>
          <w:rtl/>
          <w14:ligatures w14:val="none"/>
        </w:rPr>
        <w:lastRenderedPageBreak/>
        <mc:AlternateContent>
          <mc:Choice Requires="wpg">
            <w:drawing>
              <wp:anchor distT="0" distB="0" distL="0" distR="0" simplePos="0" relativeHeight="251660288" behindDoc="0" locked="0" layoutInCell="1" allowOverlap="1" wp14:anchorId="330885F1" wp14:editId="69073116">
                <wp:simplePos x="0" y="0"/>
                <wp:positionH relativeFrom="page">
                  <wp:posOffset>2157399</wp:posOffset>
                </wp:positionH>
                <wp:positionV relativeFrom="paragraph">
                  <wp:posOffset>10794</wp:posOffset>
                </wp:positionV>
                <wp:extent cx="5619115" cy="762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115" cy="7620"/>
                          <a:chOff x="0" y="0"/>
                          <a:chExt cx="5619115" cy="7620"/>
                        </a:xfrm>
                      </wpg:grpSpPr>
                      <wps:wsp>
                        <wps:cNvPr id="54" name="Graphic 54"/>
                        <wps:cNvSpPr/>
                        <wps:spPr>
                          <a:xfrm>
                            <a:off x="0" y="3600"/>
                            <a:ext cx="744220" cy="1270"/>
                          </a:xfrm>
                          <a:custGeom>
                            <a:avLst/>
                            <a:gdLst/>
                            <a:ahLst/>
                            <a:cxnLst/>
                            <a:rect l="l" t="t" r="r" b="b"/>
                            <a:pathLst>
                              <a:path w="744220">
                                <a:moveTo>
                                  <a:pt x="0" y="0"/>
                                </a:moveTo>
                                <a:lnTo>
                                  <a:pt x="743775" y="0"/>
                                </a:lnTo>
                              </a:path>
                            </a:pathLst>
                          </a:custGeom>
                          <a:ln w="7200">
                            <a:solidFill>
                              <a:srgbClr val="000000"/>
                            </a:solidFill>
                            <a:prstDash val="solid"/>
                          </a:ln>
                        </wps:spPr>
                        <wps:bodyPr wrap="square" lIns="0" tIns="0" rIns="0" bIns="0" rtlCol="0">
                          <a:prstTxWarp prst="textNoShape">
                            <a:avLst/>
                          </a:prstTxWarp>
                          <a:noAutofit/>
                        </wps:bodyPr>
                      </wps:wsp>
                      <wps:wsp>
                        <wps:cNvPr id="55" name="Graphic 55"/>
                        <wps:cNvSpPr/>
                        <wps:spPr>
                          <a:xfrm>
                            <a:off x="743775" y="3600"/>
                            <a:ext cx="1088390" cy="1270"/>
                          </a:xfrm>
                          <a:custGeom>
                            <a:avLst/>
                            <a:gdLst/>
                            <a:ahLst/>
                            <a:cxnLst/>
                            <a:rect l="l" t="t" r="r" b="b"/>
                            <a:pathLst>
                              <a:path w="1088390">
                                <a:moveTo>
                                  <a:pt x="0" y="0"/>
                                </a:moveTo>
                                <a:lnTo>
                                  <a:pt x="1088237" y="0"/>
                                </a:lnTo>
                              </a:path>
                            </a:pathLst>
                          </a:custGeom>
                          <a:ln w="7200">
                            <a:solidFill>
                              <a:srgbClr val="000000"/>
                            </a:solidFill>
                            <a:prstDash val="solid"/>
                          </a:ln>
                        </wps:spPr>
                        <wps:bodyPr wrap="square" lIns="0" tIns="0" rIns="0" bIns="0" rtlCol="0">
                          <a:prstTxWarp prst="textNoShape">
                            <a:avLst/>
                          </a:prstTxWarp>
                          <a:noAutofit/>
                        </wps:bodyPr>
                      </wps:wsp>
                      <wps:wsp>
                        <wps:cNvPr id="56" name="Graphic 56"/>
                        <wps:cNvSpPr/>
                        <wps:spPr>
                          <a:xfrm>
                            <a:off x="1832025" y="3600"/>
                            <a:ext cx="799465" cy="1270"/>
                          </a:xfrm>
                          <a:custGeom>
                            <a:avLst/>
                            <a:gdLst/>
                            <a:ahLst/>
                            <a:cxnLst/>
                            <a:rect l="l" t="t" r="r" b="b"/>
                            <a:pathLst>
                              <a:path w="799465">
                                <a:moveTo>
                                  <a:pt x="0" y="0"/>
                                </a:moveTo>
                                <a:lnTo>
                                  <a:pt x="798880" y="0"/>
                                </a:lnTo>
                              </a:path>
                            </a:pathLst>
                          </a:custGeom>
                          <a:ln w="7200">
                            <a:solidFill>
                              <a:srgbClr val="000000"/>
                            </a:solidFill>
                            <a:prstDash val="solid"/>
                          </a:ln>
                        </wps:spPr>
                        <wps:bodyPr wrap="square" lIns="0" tIns="0" rIns="0" bIns="0" rtlCol="0">
                          <a:prstTxWarp prst="textNoShape">
                            <a:avLst/>
                          </a:prstTxWarp>
                          <a:noAutofit/>
                        </wps:bodyPr>
                      </wps:wsp>
                      <wps:wsp>
                        <wps:cNvPr id="57" name="Graphic 57"/>
                        <wps:cNvSpPr/>
                        <wps:spPr>
                          <a:xfrm>
                            <a:off x="2630906" y="3600"/>
                            <a:ext cx="658495" cy="1270"/>
                          </a:xfrm>
                          <a:custGeom>
                            <a:avLst/>
                            <a:gdLst/>
                            <a:ahLst/>
                            <a:cxnLst/>
                            <a:rect l="l" t="t" r="r" b="b"/>
                            <a:pathLst>
                              <a:path w="658495">
                                <a:moveTo>
                                  <a:pt x="0" y="0"/>
                                </a:moveTo>
                                <a:lnTo>
                                  <a:pt x="658266" y="0"/>
                                </a:lnTo>
                              </a:path>
                            </a:pathLst>
                          </a:custGeom>
                          <a:ln w="7200">
                            <a:solidFill>
                              <a:srgbClr val="000000"/>
                            </a:solidFill>
                            <a:prstDash val="solid"/>
                          </a:ln>
                        </wps:spPr>
                        <wps:bodyPr wrap="square" lIns="0" tIns="0" rIns="0" bIns="0" rtlCol="0">
                          <a:prstTxWarp prst="textNoShape">
                            <a:avLst/>
                          </a:prstTxWarp>
                          <a:noAutofit/>
                        </wps:bodyPr>
                      </wps:wsp>
                      <wps:wsp>
                        <wps:cNvPr id="58" name="Graphic 58"/>
                        <wps:cNvSpPr/>
                        <wps:spPr>
                          <a:xfrm>
                            <a:off x="3289172" y="3600"/>
                            <a:ext cx="850265" cy="1270"/>
                          </a:xfrm>
                          <a:custGeom>
                            <a:avLst/>
                            <a:gdLst/>
                            <a:ahLst/>
                            <a:cxnLst/>
                            <a:rect l="l" t="t" r="r" b="b"/>
                            <a:pathLst>
                              <a:path w="850265">
                                <a:moveTo>
                                  <a:pt x="0" y="0"/>
                                </a:moveTo>
                                <a:lnTo>
                                  <a:pt x="849757" y="0"/>
                                </a:lnTo>
                              </a:path>
                            </a:pathLst>
                          </a:custGeom>
                          <a:ln w="7200">
                            <a:solidFill>
                              <a:srgbClr val="000000"/>
                            </a:solidFill>
                            <a:prstDash val="solid"/>
                          </a:ln>
                        </wps:spPr>
                        <wps:bodyPr wrap="square" lIns="0" tIns="0" rIns="0" bIns="0" rtlCol="0">
                          <a:prstTxWarp prst="textNoShape">
                            <a:avLst/>
                          </a:prstTxWarp>
                          <a:noAutofit/>
                        </wps:bodyPr>
                      </wps:wsp>
                      <wps:wsp>
                        <wps:cNvPr id="59" name="Graphic 59"/>
                        <wps:cNvSpPr/>
                        <wps:spPr>
                          <a:xfrm>
                            <a:off x="4138917" y="3600"/>
                            <a:ext cx="777875" cy="1270"/>
                          </a:xfrm>
                          <a:custGeom>
                            <a:avLst/>
                            <a:gdLst/>
                            <a:ahLst/>
                            <a:cxnLst/>
                            <a:rect l="l" t="t" r="r" b="b"/>
                            <a:pathLst>
                              <a:path w="777875">
                                <a:moveTo>
                                  <a:pt x="0" y="0"/>
                                </a:moveTo>
                                <a:lnTo>
                                  <a:pt x="777748" y="0"/>
                                </a:lnTo>
                              </a:path>
                            </a:pathLst>
                          </a:custGeom>
                          <a:ln w="7200">
                            <a:solidFill>
                              <a:srgbClr val="000000"/>
                            </a:solidFill>
                            <a:prstDash val="solid"/>
                          </a:ln>
                        </wps:spPr>
                        <wps:bodyPr wrap="square" lIns="0" tIns="0" rIns="0" bIns="0" rtlCol="0">
                          <a:prstTxWarp prst="textNoShape">
                            <a:avLst/>
                          </a:prstTxWarp>
                          <a:noAutofit/>
                        </wps:bodyPr>
                      </wps:wsp>
                      <wps:wsp>
                        <wps:cNvPr id="60" name="Graphic 60"/>
                        <wps:cNvSpPr/>
                        <wps:spPr>
                          <a:xfrm>
                            <a:off x="4916678" y="3600"/>
                            <a:ext cx="702310" cy="1270"/>
                          </a:xfrm>
                          <a:custGeom>
                            <a:avLst/>
                            <a:gdLst/>
                            <a:ahLst/>
                            <a:cxnLst/>
                            <a:rect l="l" t="t" r="r" b="b"/>
                            <a:pathLst>
                              <a:path w="702310">
                                <a:moveTo>
                                  <a:pt x="0" y="0"/>
                                </a:moveTo>
                                <a:lnTo>
                                  <a:pt x="701929" y="0"/>
                                </a:lnTo>
                              </a:path>
                            </a:pathLst>
                          </a:custGeom>
                          <a:ln w="720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DC9878B" id="Group 53" o:spid="_x0000_s1026" style="position:absolute;margin-left:169.85pt;margin-top:.85pt;width:442.45pt;height:.6pt;z-index:251660288;mso-wrap-distance-left:0;mso-wrap-distance-right:0;mso-position-horizontal-relative:page" coordsize="5619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">
                <v:shape id="Graphic 54" o:spid="_x0000_s1027" style="position:absolute;top:36;width:7442;height:12;visibility:visible;mso-wrap-style:square;v-text-anchor:top" coordsize="744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" path="m,l743775,e" filled="f" strokeweight=".2mm">
                  <v:path arrowok="t"/>
                </v:shape>
                <v:shape id="Graphic 55" o:spid="_x0000_s1028" style="position:absolute;left:7437;top:36;width:10884;height:12;visibility:visible;mso-wrap-style:square;v-text-anchor:top" coordsize="1088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" path="m,l1088237,e" filled="f" strokeweight=".2mm">
                  <v:path arrowok="t"/>
                </v:shape>
                <v:shape id="Graphic 56" o:spid="_x0000_s1029" style="position:absolute;left:18320;top:36;width:7994;height:12;visibility:visible;mso-wrap-style:square;v-text-anchor:top" coordsize="799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" path="m,l798880,e" filled="f" strokeweight=".2mm">
                  <v:path arrowok="t"/>
                </v:shape>
                <v:shape id="Graphic 57" o:spid="_x0000_s1030" style="position:absolute;left:26309;top:36;width:6585;height:12;visibility:visible;mso-wrap-style:square;v-text-anchor:top" coordsize="658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" path="m,l658266,e" filled="f" strokeweight=".2mm">
                  <v:path arrowok="t"/>
                </v:shape>
                <v:shape id="Graphic 58" o:spid="_x0000_s1031" style="position:absolute;left:32891;top:36;width:8503;height:12;visibility:visible;mso-wrap-style:square;v-text-anchor:top" coordsize="850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" path="m,l849757,e" filled="f" strokeweight=".2mm">
                  <v:path arrowok="t"/>
                </v:shape>
                <v:shape id="Graphic 59" o:spid="_x0000_s1032" style="position:absolute;left:41389;top:36;width:7778;height:12;visibility:visible;mso-wrap-style:square;v-text-anchor:top" coordsize="777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" path="m,l777748,e" filled="f" strokeweight=".2mm">
                  <v:path arrowok="t"/>
                </v:shape>
                <v:shape id="Graphic 60" o:spid="_x0000_s1033" style="position:absolute;left:49166;top:36;width:7023;height:12;visibility:visible;mso-wrap-style:square;v-text-anchor:top" coordsize="7023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" path="m,l701929,e" filled="f" strokeweight=".2mm">
                  <v:path arrowok="t"/>
                </v:shape>
                <w10:wrap anchorx="page"/>
              </v:group>
            </w:pict>
          </mc:Fallback>
        </mc:AlternateContent>
      </w:r>
      <w:r w:rsidRPr="001361EA">
        <w:rPr>
          <w:rFonts w:ascii="Times New Roman" w:eastAsia="Times New Roman" w:hAnsi="Times New Roman" w:cs="Times New Roman"/>
          <w:kern w:val="0"/>
          <w:sz w:val="16"/>
          <w:szCs w:val="16"/>
          <w:rtl/>
          <w14:ligatures w14:val="none"/>
        </w:rPr>
        <w:t>هیئت اجرایی و رئیس</w:t>
      </w:r>
    </w:p>
    <w:p w14:paraId="75BC0327" w14:textId="77777777" w:rsidR="001361EA" w:rsidRPr="001361EA" w:rsidRDefault="001361EA" w:rsidP="00C3708A">
      <w:pPr>
        <w:widowControl w:val="0"/>
        <w:autoSpaceDE w:val="0"/>
        <w:autoSpaceDN w:val="0"/>
        <w:spacing w:before="51" w:after="0" w:line="240" w:lineRule="auto"/>
        <w:rPr>
          <w:rFonts w:ascii="Times New Roman" w:eastAsia="Times New Roman" w:hAnsi="Times New Roman" w:cs="Times New Roman"/>
          <w:kern w:val="0"/>
          <w:sz w:val="16"/>
          <w:szCs w:val="20"/>
          <w14:ligatures w14:val="none"/>
        </w:rPr>
      </w:pPr>
    </w:p>
    <w:p w14:paraId="48D1EEB2" w14:textId="77777777" w:rsidR="001361EA" w:rsidRPr="001361EA" w:rsidRDefault="001361EA" w:rsidP="00C3708A">
      <w:pPr>
        <w:widowControl w:val="0"/>
        <w:tabs>
          <w:tab w:val="left" w:pos="2264"/>
        </w:tabs>
        <w:autoSpaceDE w:val="0"/>
        <w:autoSpaceDN w:val="0"/>
        <w:bidi/>
        <w:spacing w:after="0" w:line="240" w:lineRule="auto"/>
        <w:ind w:left="67"/>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noProof/>
          <w:kern w:val="0"/>
          <w:sz w:val="16"/>
          <w:szCs w:val="16"/>
          <w:rtl/>
          <w14:ligatures w14:val="none"/>
        </w:rPr>
        <mc:AlternateContent>
          <mc:Choice Requires="wpg">
            <w:drawing>
              <wp:anchor distT="0" distB="0" distL="0" distR="0" simplePos="0" relativeHeight="251659264" behindDoc="0" locked="0" layoutInCell="1" allowOverlap="1" wp14:anchorId="53F2FE38" wp14:editId="2C0F9365">
                <wp:simplePos x="0" y="0"/>
                <wp:positionH relativeFrom="page">
                  <wp:posOffset>762011</wp:posOffset>
                </wp:positionH>
                <wp:positionV relativeFrom="paragraph">
                  <wp:posOffset>-24077</wp:posOffset>
                </wp:positionV>
                <wp:extent cx="7014209" cy="1270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4209" cy="12700"/>
                          <a:chOff x="0" y="0"/>
                          <a:chExt cx="7014209" cy="12700"/>
                        </a:xfrm>
                      </wpg:grpSpPr>
                      <wps:wsp>
                        <wps:cNvPr id="62" name="Graphic 62"/>
                        <wps:cNvSpPr/>
                        <wps:spPr>
                          <a:xfrm>
                            <a:off x="0" y="6299"/>
                            <a:ext cx="488950" cy="1270"/>
                          </a:xfrm>
                          <a:custGeom>
                            <a:avLst/>
                            <a:gdLst/>
                            <a:ahLst/>
                            <a:cxnLst/>
                            <a:rect l="l" t="t" r="r" b="b"/>
                            <a:pathLst>
                              <a:path w="488950">
                                <a:moveTo>
                                  <a:pt x="0" y="0"/>
                                </a:moveTo>
                                <a:lnTo>
                                  <a:pt x="488797" y="0"/>
                                </a:lnTo>
                              </a:path>
                            </a:pathLst>
                          </a:custGeom>
                          <a:ln w="12598">
                            <a:solidFill>
                              <a:srgbClr val="000000"/>
                            </a:solidFill>
                            <a:prstDash val="solid"/>
                          </a:ln>
                        </wps:spPr>
                        <wps:bodyPr wrap="square" lIns="0" tIns="0" rIns="0" bIns="0" rtlCol="0">
                          <a:prstTxWarp prst="textNoShape">
                            <a:avLst/>
                          </a:prstTxWarp>
                          <a:noAutofit/>
                        </wps:bodyPr>
                      </wps:wsp>
                      <wps:wsp>
                        <wps:cNvPr id="63" name="Graphic 63"/>
                        <wps:cNvSpPr/>
                        <wps:spPr>
                          <a:xfrm>
                            <a:off x="488797" y="6299"/>
                            <a:ext cx="906780" cy="1270"/>
                          </a:xfrm>
                          <a:custGeom>
                            <a:avLst/>
                            <a:gdLst/>
                            <a:ahLst/>
                            <a:cxnLst/>
                            <a:rect l="l" t="t" r="r" b="b"/>
                            <a:pathLst>
                              <a:path w="906780">
                                <a:moveTo>
                                  <a:pt x="0" y="0"/>
                                </a:moveTo>
                                <a:lnTo>
                                  <a:pt x="906589" y="0"/>
                                </a:lnTo>
                              </a:path>
                            </a:pathLst>
                          </a:custGeom>
                          <a:ln w="12598">
                            <a:solidFill>
                              <a:srgbClr val="000000"/>
                            </a:solidFill>
                            <a:prstDash val="solid"/>
                          </a:ln>
                        </wps:spPr>
                        <wps:bodyPr wrap="square" lIns="0" tIns="0" rIns="0" bIns="0" rtlCol="0">
                          <a:prstTxWarp prst="textNoShape">
                            <a:avLst/>
                          </a:prstTxWarp>
                          <a:noAutofit/>
                        </wps:bodyPr>
                      </wps:wsp>
                      <wps:wsp>
                        <wps:cNvPr id="64" name="Graphic 64"/>
                        <wps:cNvSpPr/>
                        <wps:spPr>
                          <a:xfrm>
                            <a:off x="1395388" y="6299"/>
                            <a:ext cx="744220" cy="1270"/>
                          </a:xfrm>
                          <a:custGeom>
                            <a:avLst/>
                            <a:gdLst/>
                            <a:ahLst/>
                            <a:cxnLst/>
                            <a:rect l="l" t="t" r="r" b="b"/>
                            <a:pathLst>
                              <a:path w="744220">
                                <a:moveTo>
                                  <a:pt x="0" y="0"/>
                                </a:moveTo>
                                <a:lnTo>
                                  <a:pt x="743775" y="0"/>
                                </a:lnTo>
                              </a:path>
                            </a:pathLst>
                          </a:custGeom>
                          <a:ln w="12598">
                            <a:solidFill>
                              <a:srgbClr val="000000"/>
                            </a:solidFill>
                            <a:prstDash val="solid"/>
                          </a:ln>
                        </wps:spPr>
                        <wps:bodyPr wrap="square" lIns="0" tIns="0" rIns="0" bIns="0" rtlCol="0">
                          <a:prstTxWarp prst="textNoShape">
                            <a:avLst/>
                          </a:prstTxWarp>
                          <a:noAutofit/>
                        </wps:bodyPr>
                      </wps:wsp>
                      <wps:wsp>
                        <wps:cNvPr id="65" name="Graphic 65"/>
                        <wps:cNvSpPr/>
                        <wps:spPr>
                          <a:xfrm>
                            <a:off x="2139163" y="6299"/>
                            <a:ext cx="1088390" cy="1270"/>
                          </a:xfrm>
                          <a:custGeom>
                            <a:avLst/>
                            <a:gdLst/>
                            <a:ahLst/>
                            <a:cxnLst/>
                            <a:rect l="l" t="t" r="r" b="b"/>
                            <a:pathLst>
                              <a:path w="1088390">
                                <a:moveTo>
                                  <a:pt x="0" y="0"/>
                                </a:moveTo>
                                <a:lnTo>
                                  <a:pt x="1088237" y="0"/>
                                </a:lnTo>
                              </a:path>
                            </a:pathLst>
                          </a:custGeom>
                          <a:ln w="12598">
                            <a:solidFill>
                              <a:srgbClr val="000000"/>
                            </a:solidFill>
                            <a:prstDash val="solid"/>
                          </a:ln>
                        </wps:spPr>
                        <wps:bodyPr wrap="square" lIns="0" tIns="0" rIns="0" bIns="0" rtlCol="0">
                          <a:prstTxWarp prst="textNoShape">
                            <a:avLst/>
                          </a:prstTxWarp>
                          <a:noAutofit/>
                        </wps:bodyPr>
                      </wps:wsp>
                      <wps:wsp>
                        <wps:cNvPr id="66" name="Graphic 66"/>
                        <wps:cNvSpPr/>
                        <wps:spPr>
                          <a:xfrm>
                            <a:off x="3227414" y="6299"/>
                            <a:ext cx="799465" cy="1270"/>
                          </a:xfrm>
                          <a:custGeom>
                            <a:avLst/>
                            <a:gdLst/>
                            <a:ahLst/>
                            <a:cxnLst/>
                            <a:rect l="l" t="t" r="r" b="b"/>
                            <a:pathLst>
                              <a:path w="799465">
                                <a:moveTo>
                                  <a:pt x="0" y="0"/>
                                </a:moveTo>
                                <a:lnTo>
                                  <a:pt x="798880" y="0"/>
                                </a:lnTo>
                              </a:path>
                            </a:pathLst>
                          </a:custGeom>
                          <a:ln w="12598">
                            <a:solidFill>
                              <a:srgbClr val="000000"/>
                            </a:solidFill>
                            <a:prstDash val="solid"/>
                          </a:ln>
                        </wps:spPr>
                        <wps:bodyPr wrap="square" lIns="0" tIns="0" rIns="0" bIns="0" rtlCol="0">
                          <a:prstTxWarp prst="textNoShape">
                            <a:avLst/>
                          </a:prstTxWarp>
                          <a:noAutofit/>
                        </wps:bodyPr>
                      </wps:wsp>
                      <wps:wsp>
                        <wps:cNvPr id="67" name="Graphic 67"/>
                        <wps:cNvSpPr/>
                        <wps:spPr>
                          <a:xfrm>
                            <a:off x="4026294" y="6299"/>
                            <a:ext cx="658495" cy="1270"/>
                          </a:xfrm>
                          <a:custGeom>
                            <a:avLst/>
                            <a:gdLst/>
                            <a:ahLst/>
                            <a:cxnLst/>
                            <a:rect l="l" t="t" r="r" b="b"/>
                            <a:pathLst>
                              <a:path w="658495">
                                <a:moveTo>
                                  <a:pt x="0" y="0"/>
                                </a:moveTo>
                                <a:lnTo>
                                  <a:pt x="658266" y="0"/>
                                </a:lnTo>
                              </a:path>
                            </a:pathLst>
                          </a:custGeom>
                          <a:ln w="12598">
                            <a:solidFill>
                              <a:srgbClr val="000000"/>
                            </a:solidFill>
                            <a:prstDash val="solid"/>
                          </a:ln>
                        </wps:spPr>
                        <wps:bodyPr wrap="square" lIns="0" tIns="0" rIns="0" bIns="0" rtlCol="0">
                          <a:prstTxWarp prst="textNoShape">
                            <a:avLst/>
                          </a:prstTxWarp>
                          <a:noAutofit/>
                        </wps:bodyPr>
                      </wps:wsp>
                      <wps:wsp>
                        <wps:cNvPr id="68" name="Graphic 68"/>
                        <wps:cNvSpPr/>
                        <wps:spPr>
                          <a:xfrm>
                            <a:off x="4684561" y="6299"/>
                            <a:ext cx="850265" cy="1270"/>
                          </a:xfrm>
                          <a:custGeom>
                            <a:avLst/>
                            <a:gdLst/>
                            <a:ahLst/>
                            <a:cxnLst/>
                            <a:rect l="l" t="t" r="r" b="b"/>
                            <a:pathLst>
                              <a:path w="850265">
                                <a:moveTo>
                                  <a:pt x="0" y="0"/>
                                </a:moveTo>
                                <a:lnTo>
                                  <a:pt x="849757" y="0"/>
                                </a:lnTo>
                              </a:path>
                            </a:pathLst>
                          </a:custGeom>
                          <a:ln w="12598">
                            <a:solidFill>
                              <a:srgbClr val="000000"/>
                            </a:solidFill>
                            <a:prstDash val="solid"/>
                          </a:ln>
                        </wps:spPr>
                        <wps:bodyPr wrap="square" lIns="0" tIns="0" rIns="0" bIns="0" rtlCol="0">
                          <a:prstTxWarp prst="textNoShape">
                            <a:avLst/>
                          </a:prstTxWarp>
                          <a:noAutofit/>
                        </wps:bodyPr>
                      </wps:wsp>
                      <wps:wsp>
                        <wps:cNvPr id="69" name="Graphic 69"/>
                        <wps:cNvSpPr/>
                        <wps:spPr>
                          <a:xfrm>
                            <a:off x="5534305" y="6299"/>
                            <a:ext cx="777875" cy="1270"/>
                          </a:xfrm>
                          <a:custGeom>
                            <a:avLst/>
                            <a:gdLst/>
                            <a:ahLst/>
                            <a:cxnLst/>
                            <a:rect l="l" t="t" r="r" b="b"/>
                            <a:pathLst>
                              <a:path w="777875">
                                <a:moveTo>
                                  <a:pt x="0" y="0"/>
                                </a:moveTo>
                                <a:lnTo>
                                  <a:pt x="777748" y="0"/>
                                </a:lnTo>
                              </a:path>
                            </a:pathLst>
                          </a:custGeom>
                          <a:ln w="12598">
                            <a:solidFill>
                              <a:srgbClr val="000000"/>
                            </a:solidFill>
                            <a:prstDash val="solid"/>
                          </a:ln>
                        </wps:spPr>
                        <wps:bodyPr wrap="square" lIns="0" tIns="0" rIns="0" bIns="0" rtlCol="0">
                          <a:prstTxWarp prst="textNoShape">
                            <a:avLst/>
                          </a:prstTxWarp>
                          <a:noAutofit/>
                        </wps:bodyPr>
                      </wps:wsp>
                      <wps:wsp>
                        <wps:cNvPr id="70" name="Graphic 70"/>
                        <wps:cNvSpPr/>
                        <wps:spPr>
                          <a:xfrm>
                            <a:off x="6312066" y="6299"/>
                            <a:ext cx="702310" cy="1270"/>
                          </a:xfrm>
                          <a:custGeom>
                            <a:avLst/>
                            <a:gdLst/>
                            <a:ahLst/>
                            <a:cxnLst/>
                            <a:rect l="l" t="t" r="r" b="b"/>
                            <a:pathLst>
                              <a:path w="702310">
                                <a:moveTo>
                                  <a:pt x="0" y="0"/>
                                </a:moveTo>
                                <a:lnTo>
                                  <a:pt x="701929" y="0"/>
                                </a:lnTo>
                              </a:path>
                            </a:pathLst>
                          </a:custGeom>
                          <a:ln w="12598">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4002FB5" id="Group 61" o:spid="_x0000_s1026" style="position:absolute;margin-left:60pt;margin-top:-1.9pt;width:552.3pt;height:1pt;z-index:251659264;mso-wrap-distance-left:0;mso-wrap-distance-right:0;mso-position-horizontal-relative:page" coordsize="7014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">
                <v:shape id="Graphic 62" o:spid="_x0000_s1027" style="position:absolute;top:62;width:4889;height:13;visibility:visible;mso-wrap-style:square;v-text-anchor:top" coordsize="488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" path="m,l488797,e" filled="f" strokeweight=".34994mm">
                  <v:path arrowok="t"/>
                </v:shape>
                <v:shape id="Graphic 63" o:spid="_x0000_s1028" style="position:absolute;left:4887;top:62;width:9068;height:13;visibility:visible;mso-wrap-style:square;v-text-anchor:top" coordsize="906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" path="m,l906589,e" filled="f" strokeweight=".34994mm">
                  <v:path arrowok="t"/>
                </v:shape>
                <v:shape id="Graphic 64" o:spid="_x0000_s1029" style="position:absolute;left:13953;top:62;width:7443;height:13;visibility:visible;mso-wrap-style:square;v-text-anchor:top" coordsize="744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" path="m,l743775,e" filled="f" strokeweight=".34994mm">
                  <v:path arrowok="t"/>
                </v:shape>
                <v:shape id="Graphic 65" o:spid="_x0000_s1030" style="position:absolute;left:21391;top:62;width:10884;height:13;visibility:visible;mso-wrap-style:square;v-text-anchor:top" coordsize="1088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" path="m,l1088237,e" filled="f" strokeweight=".34994mm">
                  <v:path arrowok="t"/>
                </v:shape>
                <v:shape id="Graphic 66" o:spid="_x0000_s1031" style="position:absolute;left:32274;top:62;width:7994;height:13;visibility:visible;mso-wrap-style:square;v-text-anchor:top" coordsize="799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" path="m,l798880,e" filled="f" strokeweight=".34994mm">
                  <v:path arrowok="t"/>
                </v:shape>
                <v:shape id="Graphic 67" o:spid="_x0000_s1032" style="position:absolute;left:40262;top:62;width:6585;height:13;visibility:visible;mso-wrap-style:square;v-text-anchor:top" coordsize="658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" path="m,l658266,e" filled="f" strokeweight=".34994mm">
                  <v:path arrowok="t"/>
                </v:shape>
                <v:shape id="Graphic 68" o:spid="_x0000_s1033" style="position:absolute;left:46845;top:62;width:8503;height:13;visibility:visible;mso-wrap-style:square;v-text-anchor:top" coordsize="850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" path="m,l849757,e" filled="f" strokeweight=".34994mm">
                  <v:path arrowok="t"/>
                </v:shape>
                <v:shape id="Graphic 69" o:spid="_x0000_s1034" style="position:absolute;left:55343;top:62;width:7778;height:13;visibility:visible;mso-wrap-style:square;v-text-anchor:top" coordsize="777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" path="m,l777748,e" filled="f" strokeweight=".34994mm">
                  <v:path arrowok="t"/>
                </v:shape>
                <v:shape id="Graphic 70" o:spid="_x0000_s1035" style="position:absolute;left:63120;top:62;width:7023;height:13;visibility:visible;mso-wrap-style:square;v-text-anchor:top" coordsize="7023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" path="m,l701929,e" filled="f" strokeweight=".34994mm">
                  <v:path arrowok="t"/>
                </v:shape>
                <w10:wrap anchorx="page"/>
              </v:group>
            </w:pict>
          </mc:Fallback>
        </mc:AlternateContent>
      </w:r>
      <w:r w:rsidRPr="001361EA">
        <w:rPr>
          <w:rFonts w:ascii="Times New Roman" w:eastAsia="Times New Roman" w:hAnsi="Times New Roman" w:cs="Times New Roman"/>
          <w:spacing w:val="-2"/>
          <w:kern w:val="0"/>
          <w:sz w:val="16"/>
          <w:szCs w:val="16"/>
          <w:rtl/>
          <w14:ligatures w14:val="none"/>
        </w:rPr>
        <w:t>مجموعه</w:t>
      </w:r>
      <w:r w:rsidRPr="001361EA">
        <w:rPr>
          <w:rFonts w:ascii="Times New Roman" w:eastAsia="Times New Roman" w:hAnsi="Times New Roman" w:cs="Times New Roman"/>
          <w:kern w:val="0"/>
          <w:sz w:val="16"/>
          <w:szCs w:val="16"/>
          <w:rtl/>
          <w14:ligatures w14:val="none"/>
        </w:rPr>
        <w:tab/>
        <w:t>مأموریت استراتژیک</w:t>
      </w:r>
    </w:p>
    <w:p w14:paraId="38BF0280" w14:textId="77777777" w:rsidR="001361EA" w:rsidRPr="001361EA" w:rsidRDefault="001361EA" w:rsidP="00C3708A">
      <w:pPr>
        <w:widowControl w:val="0"/>
        <w:autoSpaceDE w:val="0"/>
        <w:autoSpaceDN w:val="0"/>
        <w:bidi/>
        <w:spacing w:before="6" w:after="0" w:line="240" w:lineRule="auto"/>
        <w:ind w:left="2264" w:right="-9"/>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spacing w:val="-2"/>
          <w:kern w:val="0"/>
          <w:sz w:val="16"/>
          <w:szCs w:val="16"/>
          <w:rtl/>
          <w14:ligatures w14:val="none"/>
        </w:rPr>
        <w:t>چشم انداز کارآفرینی</w:t>
      </w:r>
    </w:p>
    <w:p w14:paraId="12CFA831" w14:textId="77777777" w:rsidR="001361EA" w:rsidRPr="001361EA" w:rsidRDefault="001361EA" w:rsidP="00C3708A">
      <w:pPr>
        <w:widowControl w:val="0"/>
        <w:autoSpaceDE w:val="0"/>
        <w:autoSpaceDN w:val="0"/>
        <w:bidi/>
        <w:spacing w:before="41" w:after="0" w:line="240" w:lineRule="auto"/>
        <w:ind w:left="67"/>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rtl/>
          <w14:ligatures w14:val="none"/>
        </w:rPr>
        <w:br w:type="column"/>
      </w:r>
      <w:r w:rsidRPr="001361EA">
        <w:rPr>
          <w:rFonts w:ascii="Times New Roman" w:eastAsia="Times New Roman" w:hAnsi="Times New Roman" w:cs="Times New Roman"/>
          <w:kern w:val="0"/>
          <w:sz w:val="16"/>
          <w:szCs w:val="16"/>
          <w:rtl/>
          <w14:ligatures w14:val="none"/>
        </w:rPr>
        <w:lastRenderedPageBreak/>
        <w:t>دانشکده ها، مدارس و دپارتمان ها</w:t>
      </w:r>
    </w:p>
    <w:p w14:paraId="4374226A" w14:textId="77777777" w:rsidR="001361EA" w:rsidRPr="001361EA" w:rsidRDefault="001361EA" w:rsidP="00C3708A">
      <w:pPr>
        <w:widowControl w:val="0"/>
        <w:autoSpaceDE w:val="0"/>
        <w:autoSpaceDN w:val="0"/>
        <w:spacing w:before="51" w:after="0" w:line="240" w:lineRule="auto"/>
        <w:rPr>
          <w:rFonts w:ascii="Times New Roman" w:eastAsia="Times New Roman" w:hAnsi="Times New Roman" w:cs="Times New Roman"/>
          <w:kern w:val="0"/>
          <w:sz w:val="16"/>
          <w:szCs w:val="20"/>
          <w14:ligatures w14:val="none"/>
        </w:rPr>
      </w:pPr>
    </w:p>
    <w:p w14:paraId="59590257" w14:textId="77777777" w:rsidR="001361EA" w:rsidRPr="001361EA" w:rsidRDefault="001361EA" w:rsidP="00C3708A">
      <w:pPr>
        <w:widowControl w:val="0"/>
        <w:autoSpaceDE w:val="0"/>
        <w:autoSpaceDN w:val="0"/>
        <w:bidi/>
        <w:spacing w:after="0" w:line="240" w:lineRule="auto"/>
        <w:ind w:left="67" w:right="39"/>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16"/>
          <w:szCs w:val="16"/>
          <w:rtl/>
          <w14:ligatures w14:val="none"/>
        </w:rPr>
        <w:t>ترویج آموزش کارآفرینی</w:t>
      </w:r>
    </w:p>
    <w:p w14:paraId="46BBA889" w14:textId="77777777" w:rsidR="001361EA" w:rsidRPr="001361EA" w:rsidRDefault="001361EA" w:rsidP="00C3708A">
      <w:pPr>
        <w:widowControl w:val="0"/>
        <w:autoSpaceDE w:val="0"/>
        <w:autoSpaceDN w:val="0"/>
        <w:bidi/>
        <w:spacing w:before="41" w:after="0" w:line="240" w:lineRule="auto"/>
        <w:ind w:left="67"/>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rtl/>
          <w14:ligatures w14:val="none"/>
        </w:rPr>
        <w:br w:type="column"/>
      </w:r>
      <w:r w:rsidRPr="001361EA">
        <w:rPr>
          <w:rFonts w:ascii="Times New Roman" w:eastAsia="Times New Roman" w:hAnsi="Times New Roman" w:cs="Times New Roman"/>
          <w:kern w:val="0"/>
          <w:sz w:val="16"/>
          <w:szCs w:val="16"/>
          <w:rtl/>
          <w14:ligatures w14:val="none"/>
        </w:rPr>
        <w:lastRenderedPageBreak/>
        <w:t>مراکز رویدادها و مسابقات پری اودیک</w:t>
      </w:r>
    </w:p>
    <w:p w14:paraId="283D5CF3" w14:textId="77777777" w:rsidR="001361EA" w:rsidRPr="001361EA" w:rsidRDefault="001361EA" w:rsidP="00C3708A">
      <w:pPr>
        <w:widowControl w:val="0"/>
        <w:autoSpaceDE w:val="0"/>
        <w:autoSpaceDN w:val="0"/>
        <w:bidi/>
        <w:spacing w:before="45" w:after="0" w:line="240" w:lineRule="auto"/>
        <w:ind w:left="67" w:right="30"/>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spacing w:val="-2"/>
          <w:kern w:val="0"/>
          <w:sz w:val="16"/>
          <w:szCs w:val="16"/>
          <w:rtl/>
          <w14:ligatures w14:val="none"/>
        </w:rPr>
        <w:t>تشویق نوآوری و شبکه سازی</w:t>
      </w:r>
    </w:p>
    <w:p w14:paraId="55238D33" w14:textId="77777777" w:rsidR="001361EA" w:rsidRPr="001361EA" w:rsidRDefault="001361EA" w:rsidP="00C3708A">
      <w:pPr>
        <w:widowControl w:val="0"/>
        <w:autoSpaceDE w:val="0"/>
        <w:autoSpaceDN w:val="0"/>
        <w:bidi/>
        <w:spacing w:before="41" w:after="0" w:line="240" w:lineRule="auto"/>
        <w:ind w:left="67" w:right="152"/>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rtl/>
          <w14:ligatures w14:val="none"/>
        </w:rPr>
        <w:br w:type="column"/>
      </w:r>
      <w:r w:rsidRPr="001361EA">
        <w:rPr>
          <w:rFonts w:ascii="Times New Roman" w:eastAsia="Times New Roman" w:hAnsi="Times New Roman" w:cs="Times New Roman"/>
          <w:spacing w:val="-2"/>
          <w:kern w:val="0"/>
          <w:sz w:val="16"/>
          <w:szCs w:val="16"/>
          <w:rtl/>
          <w14:ligatures w14:val="none"/>
        </w:rPr>
        <w:lastRenderedPageBreak/>
        <w:t>انجمن دانشجویان و پژوهشگران پسادکتری</w:t>
      </w:r>
    </w:p>
    <w:p w14:paraId="4FECBCD6" w14:textId="77777777" w:rsidR="001361EA" w:rsidRPr="001361EA" w:rsidRDefault="001361EA" w:rsidP="00C3708A">
      <w:pPr>
        <w:widowControl w:val="0"/>
        <w:autoSpaceDE w:val="0"/>
        <w:autoSpaceDN w:val="0"/>
        <w:bidi/>
        <w:spacing w:before="45" w:after="0" w:line="240" w:lineRule="auto"/>
        <w:ind w:left="67"/>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16"/>
          <w:szCs w:val="16"/>
          <w:rtl/>
          <w14:ligatures w14:val="none"/>
        </w:rPr>
        <w:t>یک جامعه کارآفرینی همتا بسازید</w:t>
      </w:r>
    </w:p>
    <w:p w14:paraId="48153961" w14:textId="77777777" w:rsidR="001361EA" w:rsidRPr="001361EA" w:rsidRDefault="001361EA" w:rsidP="00C3708A">
      <w:pPr>
        <w:widowControl w:val="0"/>
        <w:autoSpaceDE w:val="0"/>
        <w:autoSpaceDN w:val="0"/>
        <w:bidi/>
        <w:spacing w:before="41" w:after="0" w:line="240" w:lineRule="auto"/>
        <w:ind w:left="67"/>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rtl/>
          <w14:ligatures w14:val="none"/>
        </w:rPr>
        <w:br w:type="column"/>
      </w:r>
      <w:r w:rsidRPr="001361EA">
        <w:rPr>
          <w:rFonts w:ascii="Times New Roman" w:eastAsia="Times New Roman" w:hAnsi="Times New Roman" w:cs="Times New Roman"/>
          <w:spacing w:val="-2"/>
          <w:kern w:val="0"/>
          <w:sz w:val="16"/>
          <w:szCs w:val="16"/>
          <w:rtl/>
          <w14:ligatures w14:val="none"/>
        </w:rPr>
        <w:lastRenderedPageBreak/>
        <w:t>نوآوری</w:t>
      </w:r>
    </w:p>
    <w:p w14:paraId="71471DB2" w14:textId="77777777" w:rsidR="001361EA" w:rsidRPr="001361EA" w:rsidRDefault="001361EA" w:rsidP="00C3708A">
      <w:pPr>
        <w:widowControl w:val="0"/>
        <w:autoSpaceDE w:val="0"/>
        <w:autoSpaceDN w:val="0"/>
        <w:bidi/>
        <w:spacing w:before="6" w:after="0" w:line="240" w:lineRule="auto"/>
        <w:ind w:left="67"/>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spacing w:val="-2"/>
          <w:kern w:val="0"/>
          <w:sz w:val="16"/>
          <w:szCs w:val="16"/>
          <w:rtl/>
          <w14:ligatures w14:val="none"/>
        </w:rPr>
        <w:t>واسطه ها</w:t>
      </w:r>
    </w:p>
    <w:p w14:paraId="504B1F3D" w14:textId="77777777" w:rsidR="001361EA" w:rsidRPr="001361EA" w:rsidRDefault="001361EA" w:rsidP="00C3708A">
      <w:pPr>
        <w:widowControl w:val="0"/>
        <w:autoSpaceDE w:val="0"/>
        <w:autoSpaceDN w:val="0"/>
        <w:spacing w:before="56" w:after="0" w:line="240" w:lineRule="auto"/>
        <w:rPr>
          <w:rFonts w:ascii="Times New Roman" w:eastAsia="Times New Roman" w:hAnsi="Times New Roman" w:cs="Times New Roman"/>
          <w:kern w:val="0"/>
          <w:sz w:val="16"/>
          <w:szCs w:val="20"/>
          <w14:ligatures w14:val="none"/>
        </w:rPr>
      </w:pPr>
    </w:p>
    <w:p w14:paraId="6CFA3E73" w14:textId="77777777" w:rsidR="001361EA" w:rsidRPr="001361EA" w:rsidRDefault="001361EA" w:rsidP="00C3708A">
      <w:pPr>
        <w:widowControl w:val="0"/>
        <w:autoSpaceDE w:val="0"/>
        <w:autoSpaceDN w:val="0"/>
        <w:bidi/>
        <w:spacing w:after="0" w:line="240" w:lineRule="auto"/>
        <w:ind w:left="67" w:right="-10"/>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16"/>
          <w:szCs w:val="16"/>
          <w:rtl/>
          <w14:ligatures w14:val="none"/>
        </w:rPr>
        <w:t>دانشگاه و صنعت بریج</w:t>
      </w:r>
    </w:p>
    <w:p w14:paraId="573AB311" w14:textId="77777777" w:rsidR="001361EA" w:rsidRPr="001361EA" w:rsidRDefault="001361EA" w:rsidP="00C3708A">
      <w:pPr>
        <w:widowControl w:val="0"/>
        <w:autoSpaceDE w:val="0"/>
        <w:autoSpaceDN w:val="0"/>
        <w:bidi/>
        <w:spacing w:before="41" w:after="0" w:line="240" w:lineRule="auto"/>
        <w:ind w:left="67" w:right="194"/>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rtl/>
          <w14:ligatures w14:val="none"/>
        </w:rPr>
        <w:br w:type="column"/>
      </w:r>
      <w:r w:rsidRPr="001361EA">
        <w:rPr>
          <w:rFonts w:ascii="Times New Roman" w:eastAsia="Times New Roman" w:hAnsi="Times New Roman" w:cs="Times New Roman"/>
          <w:spacing w:val="-2"/>
          <w:kern w:val="0"/>
          <w:sz w:val="16"/>
          <w:szCs w:val="16"/>
          <w:rtl/>
          <w14:ligatures w14:val="none"/>
        </w:rPr>
        <w:lastRenderedPageBreak/>
        <w:t>واسطه های مالی</w:t>
      </w:r>
    </w:p>
    <w:p w14:paraId="01F48598" w14:textId="77777777" w:rsidR="001361EA" w:rsidRPr="001361EA" w:rsidRDefault="001361EA" w:rsidP="00C3708A">
      <w:pPr>
        <w:widowControl w:val="0"/>
        <w:autoSpaceDE w:val="0"/>
        <w:autoSpaceDN w:val="0"/>
        <w:spacing w:before="51" w:after="0" w:line="240" w:lineRule="auto"/>
        <w:rPr>
          <w:rFonts w:ascii="Times New Roman" w:eastAsia="Times New Roman" w:hAnsi="Times New Roman" w:cs="Times New Roman"/>
          <w:kern w:val="0"/>
          <w:sz w:val="16"/>
          <w:szCs w:val="20"/>
          <w14:ligatures w14:val="none"/>
        </w:rPr>
      </w:pPr>
    </w:p>
    <w:p w14:paraId="1CB5D9B5" w14:textId="77777777" w:rsidR="001361EA" w:rsidRPr="001361EA" w:rsidRDefault="001361EA" w:rsidP="00C3708A">
      <w:pPr>
        <w:widowControl w:val="0"/>
        <w:autoSpaceDE w:val="0"/>
        <w:autoSpaceDN w:val="0"/>
        <w:bidi/>
        <w:spacing w:after="0" w:line="240" w:lineRule="auto"/>
        <w:ind w:left="67"/>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spacing w:val="-2"/>
          <w:kern w:val="0"/>
          <w:sz w:val="16"/>
          <w:szCs w:val="16"/>
          <w:rtl/>
          <w14:ligatures w14:val="none"/>
        </w:rPr>
        <w:t>ارائه حمایت مالی کارآفرینانه</w:t>
      </w:r>
    </w:p>
    <w:p w14:paraId="076DC528" w14:textId="77777777" w:rsidR="001361EA" w:rsidRPr="001361EA" w:rsidRDefault="001361EA" w:rsidP="00C3708A">
      <w:pPr>
        <w:widowControl w:val="0"/>
        <w:autoSpaceDE w:val="0"/>
        <w:autoSpaceDN w:val="0"/>
        <w:bidi/>
        <w:spacing w:before="41" w:after="0" w:line="240" w:lineRule="auto"/>
        <w:ind w:left="67" w:right="145"/>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rtl/>
          <w14:ligatures w14:val="none"/>
        </w:rPr>
        <w:br w:type="column"/>
      </w:r>
      <w:r w:rsidRPr="001361EA">
        <w:rPr>
          <w:rFonts w:ascii="Times New Roman" w:eastAsia="Times New Roman" w:hAnsi="Times New Roman" w:cs="Times New Roman"/>
          <w:spacing w:val="-4"/>
          <w:kern w:val="0"/>
          <w:sz w:val="16"/>
          <w:szCs w:val="16"/>
          <w:rtl/>
          <w14:ligatures w14:val="none"/>
        </w:rPr>
        <w:lastRenderedPageBreak/>
        <w:t>آزمایشگاه زیرساخت</w:t>
      </w:r>
    </w:p>
    <w:p w14:paraId="19315631" w14:textId="77777777" w:rsidR="001361EA" w:rsidRPr="001361EA" w:rsidRDefault="001361EA" w:rsidP="00C3708A">
      <w:pPr>
        <w:widowControl w:val="0"/>
        <w:autoSpaceDE w:val="0"/>
        <w:autoSpaceDN w:val="0"/>
        <w:spacing w:before="51" w:after="0" w:line="240" w:lineRule="auto"/>
        <w:rPr>
          <w:rFonts w:ascii="Times New Roman" w:eastAsia="Times New Roman" w:hAnsi="Times New Roman" w:cs="Times New Roman"/>
          <w:kern w:val="0"/>
          <w:sz w:val="16"/>
          <w:szCs w:val="20"/>
          <w14:ligatures w14:val="none"/>
        </w:rPr>
      </w:pPr>
    </w:p>
    <w:p w14:paraId="14C4544B" w14:textId="77777777" w:rsidR="001361EA" w:rsidRPr="001361EA" w:rsidRDefault="001361EA" w:rsidP="00C3708A">
      <w:pPr>
        <w:widowControl w:val="0"/>
        <w:autoSpaceDE w:val="0"/>
        <w:autoSpaceDN w:val="0"/>
        <w:bidi/>
        <w:spacing w:after="0" w:line="240" w:lineRule="auto"/>
        <w:ind w:left="67" w:right="277"/>
        <w:jc w:val="both"/>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16"/>
          <w:szCs w:val="16"/>
          <w:rtl/>
          <w14:ligatures w14:val="none"/>
        </w:rPr>
        <w:t>امکان توسعه عملی نوآوری</w:t>
      </w:r>
    </w:p>
    <w:p w14:paraId="4AE28774" w14:textId="77777777" w:rsidR="001361EA" w:rsidRPr="001361EA" w:rsidRDefault="001361EA" w:rsidP="00C3708A">
      <w:pPr>
        <w:widowControl w:val="0"/>
        <w:autoSpaceDE w:val="0"/>
        <w:autoSpaceDN w:val="0"/>
        <w:spacing w:after="0" w:line="240" w:lineRule="auto"/>
        <w:jc w:val="both"/>
        <w:rPr>
          <w:rFonts w:ascii="Times New Roman" w:eastAsia="Times New Roman" w:hAnsi="Times New Roman" w:cs="Times New Roman"/>
          <w:kern w:val="0"/>
          <w:sz w:val="16"/>
          <w:szCs w:val="22"/>
          <w14:ligatures w14:val="none"/>
        </w:rPr>
        <w:sectPr w:rsidR="001361EA" w:rsidRPr="001361EA" w:rsidSect="001361EA">
          <w:type w:val="continuous"/>
          <w:pgSz w:w="13330" w:h="8790" w:orient="landscape"/>
          <w:pgMar w:top="560" w:right="992" w:bottom="860" w:left="1133" w:header="0" w:footer="0" w:gutter="0"/>
          <w:cols w:num="7" w:space="720" w:equalWidth="0">
            <w:col w:w="3309" w:space="60"/>
            <w:col w:w="1516" w:space="197"/>
            <w:col w:w="1063" w:space="196"/>
            <w:col w:w="991" w:space="46"/>
            <w:col w:w="1183" w:space="154"/>
            <w:col w:w="1179" w:space="46"/>
            <w:col w:w="1265"/>
          </w:cols>
        </w:sectPr>
      </w:pPr>
    </w:p>
    <w:p w14:paraId="6F734E8B" w14:textId="77777777" w:rsidR="001361EA" w:rsidRPr="001361EA" w:rsidRDefault="001361EA" w:rsidP="00C3708A">
      <w:pPr>
        <w:widowControl w:val="0"/>
        <w:autoSpaceDE w:val="0"/>
        <w:autoSpaceDN w:val="0"/>
        <w:bidi/>
        <w:spacing w:before="35" w:after="0" w:line="240" w:lineRule="auto"/>
        <w:ind w:left="67"/>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spacing w:val="-4"/>
          <w:kern w:val="0"/>
          <w:sz w:val="16"/>
          <w:szCs w:val="16"/>
          <w:rtl/>
          <w14:ligatures w14:val="none"/>
        </w:rPr>
        <w:lastRenderedPageBreak/>
        <w:t>نوع فرآیند</w:t>
      </w:r>
    </w:p>
    <w:p w14:paraId="35992FCB" w14:textId="77777777" w:rsidR="001361EA" w:rsidRPr="001361EA" w:rsidRDefault="001361EA" w:rsidP="00C3708A">
      <w:pPr>
        <w:widowControl w:val="0"/>
        <w:tabs>
          <w:tab w:val="left" w:pos="1494"/>
          <w:tab w:val="left" w:pos="2665"/>
          <w:tab w:val="left" w:pos="4379"/>
          <w:tab w:val="left" w:pos="5637"/>
          <w:tab w:val="left" w:pos="9237"/>
        </w:tabs>
        <w:autoSpaceDE w:val="0"/>
        <w:autoSpaceDN w:val="0"/>
        <w:bidi/>
        <w:spacing w:before="21" w:after="0" w:line="240" w:lineRule="auto"/>
        <w:ind w:left="67"/>
        <w:rPr>
          <w:rFonts w:ascii="Segoe UI Emoji" w:eastAsia="Times New Roman" w:hAnsi="Segoe UI Emoji" w:cs="Times New Roman"/>
          <w:kern w:val="0"/>
          <w:sz w:val="16"/>
          <w:szCs w:val="22"/>
          <w14:ligatures w14:val="none"/>
        </w:rPr>
      </w:pPr>
      <w:r w:rsidRPr="001361EA">
        <w:rPr>
          <w:rFonts w:ascii="Times New Roman" w:eastAsia="Times New Roman" w:hAnsi="Times New Roman" w:cs="Times New Roman"/>
          <w:kern w:val="0"/>
          <w:sz w:val="22"/>
          <w:szCs w:val="22"/>
          <w:rtl/>
          <w14:ligatures w14:val="none"/>
        </w:rPr>
        <w:br w:type="column"/>
      </w:r>
      <w:r w:rsidRPr="001361EA">
        <w:rPr>
          <w:rFonts w:ascii="Times New Roman" w:eastAsia="Times New Roman" w:hAnsi="Times New Roman" w:cs="Times New Roman"/>
          <w:spacing w:val="-2"/>
          <w:kern w:val="0"/>
          <w:position w:val="1"/>
          <w:sz w:val="16"/>
          <w:szCs w:val="16"/>
          <w:rtl/>
          <w14:ligatures w14:val="none"/>
        </w:rPr>
        <w:lastRenderedPageBreak/>
        <w:t>آموزش</w:t>
      </w:r>
      <w:r w:rsidRPr="001361EA">
        <w:rPr>
          <w:rFonts w:ascii="Times New Roman" w:eastAsia="Times New Roman" w:hAnsi="Times New Roman" w:cs="Times New Roman"/>
          <w:kern w:val="0"/>
          <w:position w:val="1"/>
          <w:sz w:val="16"/>
          <w:szCs w:val="16"/>
          <w:rtl/>
          <w14:ligatures w14:val="none"/>
        </w:rPr>
        <w:tab/>
      </w:r>
      <w:r w:rsidRPr="001361EA">
        <w:rPr>
          <w:rFonts w:ascii="Segoe UI Symbol" w:eastAsia="Times New Roman" w:hAnsi="Segoe UI Symbol" w:cs="Segoe UI Symbol" w:hint="cs"/>
          <w:spacing w:val="-10"/>
          <w:kern w:val="0"/>
          <w:sz w:val="16"/>
          <w:szCs w:val="16"/>
          <w:rtl/>
          <w14:ligatures w14:val="none"/>
        </w:rPr>
        <w:t>✓</w:t>
      </w:r>
      <w:r w:rsidRPr="001361EA">
        <w:rPr>
          <w:rFonts w:ascii="Segoe UI Emoji" w:eastAsia="Times New Roman" w:hAnsi="Segoe UI Emoji" w:cs="Times New Roman"/>
          <w:kern w:val="0"/>
          <w:sz w:val="16"/>
          <w:szCs w:val="16"/>
          <w:rtl/>
          <w14:ligatures w14:val="none"/>
        </w:rPr>
        <w:tab/>
      </w:r>
      <w:r w:rsidRPr="001361EA">
        <w:rPr>
          <w:rFonts w:ascii="Segoe UI Symbol" w:eastAsia="Times New Roman" w:hAnsi="Segoe UI Symbol" w:cs="Segoe UI Symbol" w:hint="cs"/>
          <w:spacing w:val="-5"/>
          <w:kern w:val="0"/>
          <w:sz w:val="16"/>
          <w:szCs w:val="16"/>
          <w:rtl/>
          <w14:ligatures w14:val="none"/>
        </w:rPr>
        <w:t>✓✓</w:t>
      </w:r>
      <w:r w:rsidRPr="001361EA">
        <w:rPr>
          <w:rFonts w:ascii="Segoe UI Emoji" w:eastAsia="Times New Roman" w:hAnsi="Segoe UI Emoji" w:cs="Times New Roman"/>
          <w:kern w:val="0"/>
          <w:sz w:val="16"/>
          <w:szCs w:val="16"/>
          <w:rtl/>
          <w14:ligatures w14:val="none"/>
        </w:rPr>
        <w:tab/>
      </w:r>
      <w:r w:rsidRPr="001361EA">
        <w:rPr>
          <w:rFonts w:ascii="Segoe UI Emoji" w:eastAsia="Times New Roman" w:hAnsi="Segoe UI Emoji" w:cs="Times New Roman"/>
          <w:kern w:val="0"/>
          <w:sz w:val="16"/>
          <w:szCs w:val="16"/>
          <w:rtl/>
          <w14:ligatures w14:val="none"/>
        </w:rPr>
        <w:tab/>
      </w:r>
      <w:r w:rsidRPr="001361EA">
        <w:rPr>
          <w:rFonts w:ascii="Segoe UI Symbol" w:eastAsia="Times New Roman" w:hAnsi="Segoe UI Symbol" w:cs="Segoe UI Symbol" w:hint="cs"/>
          <w:spacing w:val="-10"/>
          <w:kern w:val="0"/>
          <w:sz w:val="16"/>
          <w:szCs w:val="16"/>
          <w:rtl/>
          <w14:ligatures w14:val="none"/>
        </w:rPr>
        <w:t>✓✓</w:t>
      </w:r>
      <w:r w:rsidRPr="001361EA">
        <w:rPr>
          <w:rFonts w:ascii="Segoe UI Emoji" w:eastAsia="Times New Roman" w:hAnsi="Segoe UI Emoji" w:cs="Times New Roman"/>
          <w:kern w:val="0"/>
          <w:sz w:val="16"/>
          <w:szCs w:val="16"/>
          <w:rtl/>
          <w14:ligatures w14:val="none"/>
        </w:rPr>
        <w:tab/>
      </w:r>
      <w:r w:rsidRPr="001361EA">
        <w:rPr>
          <w:rFonts w:ascii="Segoe UI Symbol" w:eastAsia="Times New Roman" w:hAnsi="Segoe UI Symbol" w:cs="Segoe UI Symbol" w:hint="cs"/>
          <w:spacing w:val="-10"/>
          <w:kern w:val="0"/>
          <w:sz w:val="16"/>
          <w:szCs w:val="16"/>
          <w:rtl/>
          <w14:ligatures w14:val="none"/>
        </w:rPr>
        <w:t>✓✓</w:t>
      </w:r>
    </w:p>
    <w:p w14:paraId="50CB5DFB" w14:textId="77777777" w:rsidR="001361EA" w:rsidRPr="001361EA" w:rsidRDefault="001361EA" w:rsidP="00C3708A">
      <w:pPr>
        <w:widowControl w:val="0"/>
        <w:tabs>
          <w:tab w:val="left" w:pos="1494"/>
          <w:tab w:val="left" w:pos="2665"/>
          <w:tab w:val="left" w:pos="9237"/>
        </w:tabs>
        <w:autoSpaceDE w:val="0"/>
        <w:autoSpaceDN w:val="0"/>
        <w:bidi/>
        <w:spacing w:before="21" w:after="0" w:line="240" w:lineRule="auto"/>
        <w:ind w:left="67"/>
        <w:rPr>
          <w:rFonts w:ascii="Segoe UI Emoji" w:eastAsia="Times New Roman" w:hAnsi="Segoe UI Emoji" w:cs="Times New Roman"/>
          <w:kern w:val="0"/>
          <w:sz w:val="16"/>
          <w:szCs w:val="22"/>
          <w14:ligatures w14:val="none"/>
        </w:rPr>
      </w:pPr>
      <w:r w:rsidRPr="001361EA">
        <w:rPr>
          <w:rFonts w:ascii="Times New Roman" w:eastAsia="Times New Roman" w:hAnsi="Times New Roman" w:cs="Times New Roman"/>
          <w:spacing w:val="-2"/>
          <w:kern w:val="0"/>
          <w:position w:val="1"/>
          <w:sz w:val="16"/>
          <w:szCs w:val="16"/>
          <w:rtl/>
          <w14:ligatures w14:val="none"/>
        </w:rPr>
        <w:t>تحقیق</w:t>
      </w:r>
      <w:r w:rsidRPr="001361EA">
        <w:rPr>
          <w:rFonts w:ascii="Times New Roman" w:eastAsia="Times New Roman" w:hAnsi="Times New Roman" w:cs="Times New Roman"/>
          <w:kern w:val="0"/>
          <w:position w:val="1"/>
          <w:sz w:val="16"/>
          <w:szCs w:val="16"/>
          <w:rtl/>
          <w14:ligatures w14:val="none"/>
        </w:rPr>
        <w:tab/>
      </w:r>
      <w:r w:rsidRPr="001361EA">
        <w:rPr>
          <w:rFonts w:ascii="Segoe UI Symbol" w:eastAsia="Times New Roman" w:hAnsi="Segoe UI Symbol" w:cs="Segoe UI Symbol" w:hint="cs"/>
          <w:spacing w:val="-10"/>
          <w:kern w:val="0"/>
          <w:sz w:val="16"/>
          <w:szCs w:val="16"/>
          <w:rtl/>
          <w14:ligatures w14:val="none"/>
        </w:rPr>
        <w:t>✓</w:t>
      </w:r>
      <w:r w:rsidRPr="001361EA">
        <w:rPr>
          <w:rFonts w:ascii="Segoe UI Emoji" w:eastAsia="Times New Roman" w:hAnsi="Segoe UI Emoji" w:cs="Times New Roman"/>
          <w:kern w:val="0"/>
          <w:sz w:val="16"/>
          <w:szCs w:val="16"/>
          <w:rtl/>
          <w14:ligatures w14:val="none"/>
        </w:rPr>
        <w:tab/>
      </w:r>
      <w:r w:rsidRPr="001361EA">
        <w:rPr>
          <w:rFonts w:ascii="Segoe UI Symbol" w:eastAsia="Times New Roman" w:hAnsi="Segoe UI Symbol" w:cs="Segoe UI Symbol" w:hint="cs"/>
          <w:spacing w:val="-10"/>
          <w:kern w:val="0"/>
          <w:sz w:val="16"/>
          <w:szCs w:val="16"/>
          <w:rtl/>
          <w14:ligatures w14:val="none"/>
        </w:rPr>
        <w:t>✓</w:t>
      </w:r>
      <w:r w:rsidRPr="001361EA">
        <w:rPr>
          <w:rFonts w:ascii="Segoe UI Emoji" w:eastAsia="Times New Roman" w:hAnsi="Segoe UI Emoji" w:cs="Times New Roman"/>
          <w:kern w:val="0"/>
          <w:sz w:val="16"/>
          <w:szCs w:val="16"/>
          <w:rtl/>
          <w14:ligatures w14:val="none"/>
        </w:rPr>
        <w:tab/>
      </w:r>
      <w:r w:rsidRPr="001361EA">
        <w:rPr>
          <w:rFonts w:ascii="Segoe UI Symbol" w:eastAsia="Times New Roman" w:hAnsi="Segoe UI Symbol" w:cs="Segoe UI Symbol" w:hint="cs"/>
          <w:spacing w:val="-5"/>
          <w:kern w:val="0"/>
          <w:sz w:val="16"/>
          <w:szCs w:val="16"/>
          <w:rtl/>
          <w14:ligatures w14:val="none"/>
        </w:rPr>
        <w:t>✓✓✓</w:t>
      </w:r>
    </w:p>
    <w:p w14:paraId="24E13ADB" w14:textId="77777777" w:rsidR="001361EA" w:rsidRPr="001361EA" w:rsidRDefault="001361EA" w:rsidP="00C3708A">
      <w:pPr>
        <w:widowControl w:val="0"/>
        <w:tabs>
          <w:tab w:val="left" w:pos="6674"/>
          <w:tab w:val="left" w:pos="8012"/>
          <w:tab w:val="left" w:pos="9237"/>
        </w:tabs>
        <w:autoSpaceDE w:val="0"/>
        <w:autoSpaceDN w:val="0"/>
        <w:bidi/>
        <w:spacing w:before="20" w:after="0" w:line="240" w:lineRule="auto"/>
        <w:ind w:left="67"/>
        <w:rPr>
          <w:rFonts w:ascii="Segoe UI Emoji" w:eastAsia="Times New Roman" w:hAnsi="Segoe UI Emoji" w:cs="Times New Roman"/>
          <w:kern w:val="0"/>
          <w:sz w:val="16"/>
          <w:szCs w:val="22"/>
          <w14:ligatures w14:val="none"/>
        </w:rPr>
      </w:pPr>
      <w:r w:rsidRPr="001361EA">
        <w:rPr>
          <w:rFonts w:ascii="Times New Roman" w:eastAsia="Times New Roman" w:hAnsi="Times New Roman" w:cs="Times New Roman"/>
          <w:kern w:val="0"/>
          <w:position w:val="1"/>
          <w:sz w:val="16"/>
          <w:szCs w:val="16"/>
          <w:rtl/>
          <w14:ligatures w14:val="none"/>
        </w:rPr>
        <w:t xml:space="preserve">انتقال فناوری </w:t>
      </w:r>
      <w:r w:rsidRPr="001361EA">
        <w:rPr>
          <w:rFonts w:ascii="Segoe UI Symbol" w:eastAsia="Times New Roman" w:hAnsi="Segoe UI Symbol" w:cs="Segoe UI Symbol" w:hint="cs"/>
          <w:spacing w:val="-10"/>
          <w:kern w:val="0"/>
          <w:sz w:val="16"/>
          <w:szCs w:val="16"/>
          <w:rtl/>
          <w14:ligatures w14:val="none"/>
        </w:rPr>
        <w:t>✓</w:t>
      </w:r>
      <w:r w:rsidRPr="001361EA">
        <w:rPr>
          <w:rFonts w:ascii="Segoe UI Emoji" w:eastAsia="Times New Roman" w:hAnsi="Segoe UI Emoji" w:cs="Times New Roman"/>
          <w:kern w:val="0"/>
          <w:sz w:val="16"/>
          <w:szCs w:val="16"/>
          <w:rtl/>
          <w14:ligatures w14:val="none"/>
        </w:rPr>
        <w:tab/>
      </w:r>
      <w:r w:rsidRPr="001361EA">
        <w:rPr>
          <w:rFonts w:ascii="Segoe UI Symbol" w:eastAsia="Times New Roman" w:hAnsi="Segoe UI Symbol" w:cs="Segoe UI Symbol" w:hint="cs"/>
          <w:spacing w:val="-5"/>
          <w:kern w:val="0"/>
          <w:sz w:val="16"/>
          <w:szCs w:val="16"/>
          <w:rtl/>
          <w14:ligatures w14:val="none"/>
        </w:rPr>
        <w:t>✓</w:t>
      </w:r>
      <w:r w:rsidRPr="001361EA">
        <w:rPr>
          <w:rFonts w:ascii="Segoe UI Emoji" w:eastAsia="Times New Roman" w:hAnsi="Segoe UI Emoji" w:cs="Times New Roman"/>
          <w:kern w:val="0"/>
          <w:sz w:val="16"/>
          <w:szCs w:val="16"/>
          <w:rtl/>
          <w14:ligatures w14:val="none"/>
        </w:rPr>
        <w:tab/>
      </w:r>
      <w:r w:rsidRPr="001361EA">
        <w:rPr>
          <w:rFonts w:ascii="Segoe UI Emoji" w:eastAsia="Times New Roman" w:hAnsi="Segoe UI Emoji" w:cs="Times New Roman"/>
          <w:kern w:val="0"/>
          <w:sz w:val="16"/>
          <w:szCs w:val="16"/>
          <w:rtl/>
          <w14:ligatures w14:val="none"/>
        </w:rPr>
        <w:tab/>
      </w:r>
      <w:r w:rsidRPr="001361EA">
        <w:rPr>
          <w:rFonts w:ascii="Segoe UI Symbol" w:eastAsia="Times New Roman" w:hAnsi="Segoe UI Symbol" w:cs="Segoe UI Symbol" w:hint="cs"/>
          <w:spacing w:val="-10"/>
          <w:kern w:val="0"/>
          <w:sz w:val="16"/>
          <w:szCs w:val="16"/>
          <w:rtl/>
          <w14:ligatures w14:val="none"/>
        </w:rPr>
        <w:t>✓✓✓</w:t>
      </w:r>
    </w:p>
    <w:p w14:paraId="6F9BA0C6" w14:textId="77777777" w:rsidR="001361EA" w:rsidRPr="001361EA" w:rsidRDefault="001361EA" w:rsidP="00C3708A">
      <w:pPr>
        <w:widowControl w:val="0"/>
        <w:tabs>
          <w:tab w:val="left" w:pos="1494"/>
          <w:tab w:val="left" w:pos="4379"/>
          <w:tab w:val="left" w:pos="5637"/>
          <w:tab w:val="left" w:pos="6674"/>
          <w:tab w:val="left" w:pos="8012"/>
          <w:tab w:val="left" w:pos="9237"/>
        </w:tabs>
        <w:autoSpaceDE w:val="0"/>
        <w:autoSpaceDN w:val="0"/>
        <w:bidi/>
        <w:spacing w:before="21" w:after="0" w:line="240" w:lineRule="auto"/>
        <w:ind w:left="67"/>
        <w:rPr>
          <w:rFonts w:ascii="Segoe UI Emoji" w:eastAsia="Times New Roman" w:hAnsi="Segoe UI Emoji" w:cs="Times New Roman"/>
          <w:kern w:val="0"/>
          <w:sz w:val="16"/>
          <w:szCs w:val="22"/>
          <w14:ligatures w14:val="none"/>
        </w:rPr>
      </w:pPr>
      <w:r w:rsidRPr="001361EA">
        <w:rPr>
          <w:rFonts w:ascii="Times New Roman" w:eastAsia="Times New Roman" w:hAnsi="Times New Roman" w:cs="Times New Roman"/>
          <w:spacing w:val="-2"/>
          <w:kern w:val="0"/>
          <w:position w:val="1"/>
          <w:sz w:val="16"/>
          <w:szCs w:val="16"/>
          <w:rtl/>
          <w14:ligatures w14:val="none"/>
        </w:rPr>
        <w:t>تجاری سازی</w:t>
      </w:r>
      <w:r w:rsidRPr="001361EA">
        <w:rPr>
          <w:rFonts w:ascii="Times New Roman" w:eastAsia="Times New Roman" w:hAnsi="Times New Roman" w:cs="Times New Roman"/>
          <w:kern w:val="0"/>
          <w:position w:val="1"/>
          <w:sz w:val="16"/>
          <w:szCs w:val="16"/>
          <w:rtl/>
          <w14:ligatures w14:val="none"/>
        </w:rPr>
        <w:tab/>
      </w:r>
      <w:r w:rsidRPr="001361EA">
        <w:rPr>
          <w:rFonts w:ascii="Segoe UI Symbol" w:eastAsia="Times New Roman" w:hAnsi="Segoe UI Symbol" w:cs="Segoe UI Symbol" w:hint="cs"/>
          <w:spacing w:val="-10"/>
          <w:kern w:val="0"/>
          <w:sz w:val="16"/>
          <w:szCs w:val="16"/>
          <w:rtl/>
          <w14:ligatures w14:val="none"/>
        </w:rPr>
        <w:t>✓</w:t>
      </w:r>
      <w:r w:rsidRPr="001361EA">
        <w:rPr>
          <w:rFonts w:ascii="Segoe UI Emoji" w:eastAsia="Times New Roman" w:hAnsi="Segoe UI Emoji" w:cs="Times New Roman"/>
          <w:kern w:val="0"/>
          <w:sz w:val="16"/>
          <w:szCs w:val="16"/>
          <w:rtl/>
          <w14:ligatures w14:val="none"/>
        </w:rPr>
        <w:tab/>
      </w:r>
      <w:r w:rsidRPr="001361EA">
        <w:rPr>
          <w:rFonts w:ascii="Segoe UI Symbol" w:eastAsia="Times New Roman" w:hAnsi="Segoe UI Symbol" w:cs="Segoe UI Symbol" w:hint="cs"/>
          <w:spacing w:val="-5"/>
          <w:kern w:val="0"/>
          <w:sz w:val="16"/>
          <w:szCs w:val="16"/>
          <w:rtl/>
          <w14:ligatures w14:val="none"/>
        </w:rPr>
        <w:t>✓✓</w:t>
      </w:r>
      <w:r w:rsidRPr="001361EA">
        <w:rPr>
          <w:rFonts w:ascii="Segoe UI Emoji" w:eastAsia="Times New Roman" w:hAnsi="Segoe UI Emoji" w:cs="Times New Roman"/>
          <w:kern w:val="0"/>
          <w:sz w:val="16"/>
          <w:szCs w:val="16"/>
          <w:rtl/>
          <w14:ligatures w14:val="none"/>
        </w:rPr>
        <w:tab/>
      </w:r>
      <w:r w:rsidRPr="001361EA">
        <w:rPr>
          <w:rFonts w:ascii="Segoe UI Emoji" w:eastAsia="Times New Roman" w:hAnsi="Segoe UI Emoji" w:cs="Times New Roman"/>
          <w:kern w:val="0"/>
          <w:sz w:val="16"/>
          <w:szCs w:val="16"/>
          <w:rtl/>
          <w14:ligatures w14:val="none"/>
        </w:rPr>
        <w:tab/>
      </w:r>
      <w:r w:rsidRPr="001361EA">
        <w:rPr>
          <w:rFonts w:ascii="Segoe UI Symbol" w:eastAsia="Times New Roman" w:hAnsi="Segoe UI Symbol" w:cs="Segoe UI Symbol" w:hint="cs"/>
          <w:spacing w:val="-5"/>
          <w:kern w:val="0"/>
          <w:sz w:val="16"/>
          <w:szCs w:val="16"/>
          <w:rtl/>
          <w14:ligatures w14:val="none"/>
        </w:rPr>
        <w:t>✓✓✓</w:t>
      </w:r>
      <w:r w:rsidRPr="001361EA">
        <w:rPr>
          <w:rFonts w:ascii="Segoe UI Emoji" w:eastAsia="Times New Roman" w:hAnsi="Segoe UI Emoji" w:cs="Times New Roman"/>
          <w:kern w:val="0"/>
          <w:sz w:val="16"/>
          <w:szCs w:val="16"/>
          <w:rtl/>
          <w14:ligatures w14:val="none"/>
        </w:rPr>
        <w:tab/>
      </w:r>
      <w:r w:rsidRPr="001361EA">
        <w:rPr>
          <w:rFonts w:ascii="Segoe UI Symbol" w:eastAsia="Times New Roman" w:hAnsi="Segoe UI Symbol" w:cs="Segoe UI Symbol" w:hint="cs"/>
          <w:spacing w:val="-5"/>
          <w:kern w:val="0"/>
          <w:sz w:val="16"/>
          <w:szCs w:val="16"/>
          <w:rtl/>
          <w14:ligatures w14:val="none"/>
        </w:rPr>
        <w:t>✓✓✓</w:t>
      </w:r>
      <w:r w:rsidRPr="001361EA">
        <w:rPr>
          <w:rFonts w:ascii="Segoe UI Emoji" w:eastAsia="Times New Roman" w:hAnsi="Segoe UI Emoji" w:cs="Times New Roman"/>
          <w:kern w:val="0"/>
          <w:sz w:val="16"/>
          <w:szCs w:val="16"/>
          <w:rtl/>
          <w14:ligatures w14:val="none"/>
        </w:rPr>
        <w:tab/>
      </w:r>
      <w:r w:rsidRPr="001361EA">
        <w:rPr>
          <w:rFonts w:ascii="Segoe UI Symbol" w:eastAsia="Times New Roman" w:hAnsi="Segoe UI Symbol" w:cs="Segoe UI Symbol" w:hint="cs"/>
          <w:spacing w:val="-10"/>
          <w:kern w:val="0"/>
          <w:sz w:val="16"/>
          <w:szCs w:val="16"/>
          <w:rtl/>
          <w14:ligatures w14:val="none"/>
        </w:rPr>
        <w:t>✓</w:t>
      </w:r>
    </w:p>
    <w:p w14:paraId="4073B521" w14:textId="77777777" w:rsidR="001361EA" w:rsidRPr="001361EA" w:rsidRDefault="001361EA" w:rsidP="00C3708A">
      <w:pPr>
        <w:widowControl w:val="0"/>
        <w:autoSpaceDE w:val="0"/>
        <w:autoSpaceDN w:val="0"/>
        <w:spacing w:after="0" w:line="240" w:lineRule="auto"/>
        <w:rPr>
          <w:rFonts w:ascii="Segoe UI Emoji" w:eastAsia="Times New Roman" w:hAnsi="Segoe UI Emoji" w:cs="Times New Roman"/>
          <w:kern w:val="0"/>
          <w:sz w:val="16"/>
          <w:szCs w:val="22"/>
          <w14:ligatures w14:val="none"/>
        </w:rPr>
        <w:sectPr w:rsidR="001361EA" w:rsidRPr="001361EA" w:rsidSect="001361EA">
          <w:type w:val="continuous"/>
          <w:pgSz w:w="13330" w:h="8790" w:orient="landscape"/>
          <w:pgMar w:top="560" w:right="992" w:bottom="860" w:left="1133" w:header="0" w:footer="0" w:gutter="0"/>
          <w:cols w:num="2" w:space="720" w:equalWidth="0">
            <w:col w:w="558" w:space="211"/>
            <w:col w:w="10436"/>
          </w:cols>
        </w:sectPr>
      </w:pPr>
    </w:p>
    <w:p w14:paraId="31F88DBA" w14:textId="77777777" w:rsidR="001361EA" w:rsidRPr="001361EA" w:rsidRDefault="001361EA" w:rsidP="00C3708A">
      <w:pPr>
        <w:widowControl w:val="0"/>
        <w:tabs>
          <w:tab w:val="left" w:pos="2264"/>
        </w:tabs>
        <w:autoSpaceDE w:val="0"/>
        <w:autoSpaceDN w:val="0"/>
        <w:bidi/>
        <w:spacing w:before="35" w:after="0" w:line="240" w:lineRule="auto"/>
        <w:ind w:left="2264" w:right="188" w:hanging="2198"/>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16"/>
          <w:szCs w:val="16"/>
          <w:rtl/>
          <w14:ligatures w14:val="none"/>
        </w:rPr>
        <w:lastRenderedPageBreak/>
        <w:t>سازوکارهای کلیدی</w:t>
      </w:r>
      <w:r w:rsidRPr="001361EA">
        <w:rPr>
          <w:rFonts w:ascii="Times New Roman" w:eastAsia="Times New Roman" w:hAnsi="Times New Roman" w:cs="Times New Roman"/>
          <w:kern w:val="0"/>
          <w:sz w:val="16"/>
          <w:szCs w:val="16"/>
          <w:rtl/>
          <w14:ligatures w14:val="none"/>
        </w:rPr>
        <w:tab/>
      </w:r>
      <w:r w:rsidRPr="001361EA">
        <w:rPr>
          <w:rFonts w:ascii="Times New Roman" w:eastAsia="Times New Roman" w:hAnsi="Times New Roman" w:cs="Times New Roman"/>
          <w:spacing w:val="-2"/>
          <w:kern w:val="0"/>
          <w:sz w:val="16"/>
          <w:szCs w:val="16"/>
          <w:rtl/>
          <w14:ligatures w14:val="none"/>
        </w:rPr>
        <w:t>استراتژی طرح سیاست</w:t>
      </w:r>
    </w:p>
    <w:p w14:paraId="2761F123"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0"/>
          <w14:ligatures w14:val="none"/>
        </w:rPr>
      </w:pPr>
    </w:p>
    <w:p w14:paraId="736C9A03"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0"/>
          <w14:ligatures w14:val="none"/>
        </w:rPr>
      </w:pPr>
    </w:p>
    <w:p w14:paraId="285D5E2D"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0"/>
          <w14:ligatures w14:val="none"/>
        </w:rPr>
      </w:pPr>
    </w:p>
    <w:p w14:paraId="20F2AC35" w14:textId="77777777" w:rsidR="001361EA" w:rsidRPr="001361EA" w:rsidRDefault="001361EA" w:rsidP="00C3708A">
      <w:pPr>
        <w:widowControl w:val="0"/>
        <w:autoSpaceDE w:val="0"/>
        <w:autoSpaceDN w:val="0"/>
        <w:spacing w:before="59" w:after="0" w:line="240" w:lineRule="auto"/>
        <w:rPr>
          <w:rFonts w:ascii="Times New Roman" w:eastAsia="Times New Roman" w:hAnsi="Times New Roman" w:cs="Times New Roman"/>
          <w:kern w:val="0"/>
          <w:sz w:val="16"/>
          <w:szCs w:val="20"/>
          <w14:ligatures w14:val="none"/>
        </w:rPr>
      </w:pPr>
    </w:p>
    <w:p w14:paraId="18C52826" w14:textId="77777777" w:rsidR="001361EA" w:rsidRPr="001361EA" w:rsidRDefault="001361EA" w:rsidP="00C3708A">
      <w:pPr>
        <w:widowControl w:val="0"/>
        <w:tabs>
          <w:tab w:val="left" w:pos="2264"/>
        </w:tabs>
        <w:autoSpaceDE w:val="0"/>
        <w:autoSpaceDN w:val="0"/>
        <w:bidi/>
        <w:spacing w:after="0" w:line="240" w:lineRule="auto"/>
        <w:ind w:left="67"/>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16"/>
          <w:szCs w:val="16"/>
          <w:rtl/>
          <w14:ligatures w14:val="none"/>
        </w:rPr>
        <w:t>بازیگران کلیدی</w:t>
      </w:r>
      <w:r w:rsidRPr="001361EA">
        <w:rPr>
          <w:rFonts w:ascii="Times New Roman" w:eastAsia="Times New Roman" w:hAnsi="Times New Roman" w:cs="Times New Roman"/>
          <w:kern w:val="0"/>
          <w:sz w:val="16"/>
          <w:szCs w:val="16"/>
          <w:rtl/>
          <w14:ligatures w14:val="none"/>
        </w:rPr>
        <w:tab/>
      </w:r>
      <w:r w:rsidRPr="001361EA">
        <w:rPr>
          <w:rFonts w:ascii="Times New Roman" w:eastAsia="Times New Roman" w:hAnsi="Times New Roman" w:cs="Times New Roman"/>
          <w:spacing w:val="-2"/>
          <w:kern w:val="0"/>
          <w:sz w:val="16"/>
          <w:szCs w:val="16"/>
          <w:rtl/>
          <w14:ligatures w14:val="none"/>
        </w:rPr>
        <w:t>دانشگاه</w:t>
      </w:r>
    </w:p>
    <w:p w14:paraId="5EA20ACD" w14:textId="77777777" w:rsidR="001361EA" w:rsidRPr="001361EA" w:rsidRDefault="001361EA" w:rsidP="00C3708A">
      <w:pPr>
        <w:widowControl w:val="0"/>
        <w:autoSpaceDE w:val="0"/>
        <w:autoSpaceDN w:val="0"/>
        <w:bidi/>
        <w:spacing w:before="6" w:after="0" w:line="240" w:lineRule="auto"/>
        <w:ind w:left="2264" w:right="-9"/>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spacing w:val="-2"/>
          <w:kern w:val="0"/>
          <w:sz w:val="16"/>
          <w:szCs w:val="16"/>
          <w:rtl/>
          <w14:ligatures w14:val="none"/>
        </w:rPr>
        <w:t>رهبری، مدیریت حرفه ای و متعهد</w:t>
      </w:r>
    </w:p>
    <w:p w14:paraId="098541E1" w14:textId="77777777" w:rsidR="001361EA" w:rsidRPr="001361EA" w:rsidRDefault="001361EA" w:rsidP="00C3708A">
      <w:pPr>
        <w:widowControl w:val="0"/>
        <w:autoSpaceDE w:val="0"/>
        <w:autoSpaceDN w:val="0"/>
        <w:bidi/>
        <w:spacing w:before="35" w:after="0" w:line="240" w:lineRule="auto"/>
        <w:ind w:left="67" w:right="99"/>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rtl/>
          <w14:ligatures w14:val="none"/>
        </w:rPr>
        <w:br w:type="column"/>
      </w:r>
      <w:r w:rsidRPr="001361EA">
        <w:rPr>
          <w:rFonts w:ascii="Times New Roman" w:eastAsia="Times New Roman" w:hAnsi="Times New Roman" w:cs="Times New Roman"/>
          <w:kern w:val="0"/>
          <w:sz w:val="16"/>
          <w:szCs w:val="16"/>
          <w:rtl/>
          <w14:ligatures w14:val="none"/>
        </w:rPr>
        <w:lastRenderedPageBreak/>
        <w:t>برنامه و دوره قرارداد تحقیق و توسعه یادگیری تجربی گرنت پژوهشی</w:t>
      </w:r>
    </w:p>
    <w:p w14:paraId="583CFB53"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0"/>
          <w14:ligatures w14:val="none"/>
        </w:rPr>
      </w:pPr>
    </w:p>
    <w:p w14:paraId="36828DE6" w14:textId="77777777" w:rsidR="001361EA" w:rsidRPr="001361EA" w:rsidRDefault="001361EA" w:rsidP="00C3708A">
      <w:pPr>
        <w:widowControl w:val="0"/>
        <w:autoSpaceDE w:val="0"/>
        <w:autoSpaceDN w:val="0"/>
        <w:spacing w:before="48" w:after="0" w:line="240" w:lineRule="auto"/>
        <w:rPr>
          <w:rFonts w:ascii="Times New Roman" w:eastAsia="Times New Roman" w:hAnsi="Times New Roman" w:cs="Times New Roman"/>
          <w:kern w:val="0"/>
          <w:sz w:val="16"/>
          <w:szCs w:val="20"/>
          <w14:ligatures w14:val="none"/>
        </w:rPr>
      </w:pPr>
    </w:p>
    <w:p w14:paraId="498A75DD" w14:textId="77777777" w:rsidR="001361EA" w:rsidRPr="001361EA" w:rsidRDefault="001361EA" w:rsidP="00C3708A">
      <w:pPr>
        <w:widowControl w:val="0"/>
        <w:autoSpaceDE w:val="0"/>
        <w:autoSpaceDN w:val="0"/>
        <w:bidi/>
        <w:spacing w:after="0" w:line="240" w:lineRule="auto"/>
        <w:ind w:left="67" w:right="99"/>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16"/>
          <w:szCs w:val="16"/>
          <w:rtl/>
          <w14:ligatures w14:val="none"/>
        </w:rPr>
        <w:t>دانشگاهیان و دانشمندانی با پیشینه های قوی پژوهشی و فنی</w:t>
      </w:r>
    </w:p>
    <w:p w14:paraId="5FD879CC" w14:textId="77777777" w:rsidR="001361EA" w:rsidRPr="001361EA" w:rsidRDefault="001361EA" w:rsidP="00C3708A">
      <w:pPr>
        <w:widowControl w:val="0"/>
        <w:autoSpaceDE w:val="0"/>
        <w:autoSpaceDN w:val="0"/>
        <w:bidi/>
        <w:spacing w:before="2" w:after="0" w:line="240" w:lineRule="auto"/>
        <w:ind w:left="67" w:right="-10"/>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16"/>
          <w:szCs w:val="16"/>
          <w:rtl/>
          <w14:ligatures w14:val="none"/>
        </w:rPr>
        <w:t>اعضای هیئت علمی عملی با ارتباطات قوی با صنعت</w:t>
      </w:r>
    </w:p>
    <w:p w14:paraId="0EC57123" w14:textId="77777777" w:rsidR="001361EA" w:rsidRPr="001361EA" w:rsidRDefault="001361EA" w:rsidP="00C3708A">
      <w:pPr>
        <w:widowControl w:val="0"/>
        <w:autoSpaceDE w:val="0"/>
        <w:autoSpaceDN w:val="0"/>
        <w:bidi/>
        <w:spacing w:before="35" w:after="0" w:line="240" w:lineRule="auto"/>
        <w:ind w:left="67"/>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rtl/>
          <w14:ligatures w14:val="none"/>
        </w:rPr>
        <w:br w:type="column"/>
      </w:r>
      <w:r w:rsidRPr="001361EA">
        <w:rPr>
          <w:rFonts w:ascii="Times New Roman" w:eastAsia="Times New Roman" w:hAnsi="Times New Roman" w:cs="Times New Roman"/>
          <w:spacing w:val="-2"/>
          <w:kern w:val="0"/>
          <w:sz w:val="16"/>
          <w:szCs w:val="16"/>
          <w:rtl/>
          <w14:ligatures w14:val="none"/>
        </w:rPr>
        <w:lastRenderedPageBreak/>
        <w:t>مسابقات، بوت کمپ ها، کارگاه ها، شبکه سازی</w:t>
      </w:r>
    </w:p>
    <w:p w14:paraId="47920004"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0"/>
          <w14:ligatures w14:val="none"/>
        </w:rPr>
      </w:pPr>
    </w:p>
    <w:p w14:paraId="47176B0D" w14:textId="77777777" w:rsidR="001361EA" w:rsidRPr="001361EA" w:rsidRDefault="001361EA" w:rsidP="00C3708A">
      <w:pPr>
        <w:widowControl w:val="0"/>
        <w:autoSpaceDE w:val="0"/>
        <w:autoSpaceDN w:val="0"/>
        <w:spacing w:before="48" w:after="0" w:line="240" w:lineRule="auto"/>
        <w:rPr>
          <w:rFonts w:ascii="Times New Roman" w:eastAsia="Times New Roman" w:hAnsi="Times New Roman" w:cs="Times New Roman"/>
          <w:kern w:val="0"/>
          <w:sz w:val="16"/>
          <w:szCs w:val="20"/>
          <w14:ligatures w14:val="none"/>
        </w:rPr>
      </w:pPr>
    </w:p>
    <w:p w14:paraId="6872A424" w14:textId="77777777" w:rsidR="001361EA" w:rsidRPr="001361EA" w:rsidRDefault="001361EA" w:rsidP="00C3708A">
      <w:pPr>
        <w:widowControl w:val="0"/>
        <w:autoSpaceDE w:val="0"/>
        <w:autoSpaceDN w:val="0"/>
        <w:bidi/>
        <w:spacing w:after="0" w:line="240" w:lineRule="auto"/>
        <w:ind w:left="67"/>
        <w:jc w:val="both"/>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16"/>
          <w:szCs w:val="16"/>
          <w:rtl/>
          <w14:ligatures w14:val="none"/>
        </w:rPr>
        <w:t>مدیران دانشگاهی و نیمه متعهد</w:t>
      </w:r>
    </w:p>
    <w:p w14:paraId="110FF1CA" w14:textId="77777777" w:rsidR="001361EA" w:rsidRPr="001361EA" w:rsidRDefault="001361EA" w:rsidP="00C3708A">
      <w:pPr>
        <w:widowControl w:val="0"/>
        <w:autoSpaceDE w:val="0"/>
        <w:autoSpaceDN w:val="0"/>
        <w:bidi/>
        <w:spacing w:before="35" w:after="0" w:line="240" w:lineRule="auto"/>
        <w:ind w:left="67"/>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rtl/>
          <w14:ligatures w14:val="none"/>
        </w:rPr>
        <w:br w:type="column"/>
      </w:r>
      <w:r w:rsidRPr="001361EA">
        <w:rPr>
          <w:rFonts w:ascii="Times New Roman" w:eastAsia="Times New Roman" w:hAnsi="Times New Roman" w:cs="Times New Roman"/>
          <w:spacing w:val="-2"/>
          <w:kern w:val="0"/>
          <w:sz w:val="16"/>
          <w:szCs w:val="16"/>
          <w:rtl/>
          <w14:ligatures w14:val="none"/>
        </w:rPr>
        <w:lastRenderedPageBreak/>
        <w:t>شبکه سازی یادگیری تجربی</w:t>
      </w:r>
    </w:p>
    <w:p w14:paraId="2BBB9DC3"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0"/>
          <w14:ligatures w14:val="none"/>
        </w:rPr>
      </w:pPr>
    </w:p>
    <w:p w14:paraId="57A01156"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0"/>
          <w14:ligatures w14:val="none"/>
        </w:rPr>
      </w:pPr>
    </w:p>
    <w:p w14:paraId="32C605BB" w14:textId="77777777" w:rsidR="001361EA" w:rsidRPr="001361EA" w:rsidRDefault="001361EA" w:rsidP="00C3708A">
      <w:pPr>
        <w:widowControl w:val="0"/>
        <w:autoSpaceDE w:val="0"/>
        <w:autoSpaceDN w:val="0"/>
        <w:spacing w:before="53" w:after="0" w:line="240" w:lineRule="auto"/>
        <w:rPr>
          <w:rFonts w:ascii="Times New Roman" w:eastAsia="Times New Roman" w:hAnsi="Times New Roman" w:cs="Times New Roman"/>
          <w:kern w:val="0"/>
          <w:sz w:val="16"/>
          <w:szCs w:val="20"/>
          <w14:ligatures w14:val="none"/>
        </w:rPr>
      </w:pPr>
    </w:p>
    <w:p w14:paraId="71D6A994" w14:textId="77777777" w:rsidR="001361EA" w:rsidRPr="001361EA" w:rsidRDefault="001361EA" w:rsidP="00C3708A">
      <w:pPr>
        <w:widowControl w:val="0"/>
        <w:autoSpaceDE w:val="0"/>
        <w:autoSpaceDN w:val="0"/>
        <w:bidi/>
        <w:spacing w:after="0" w:line="240" w:lineRule="auto"/>
        <w:ind w:left="67"/>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spacing w:val="-2"/>
          <w:kern w:val="0"/>
          <w:sz w:val="16"/>
          <w:szCs w:val="16"/>
          <w:rtl/>
          <w14:ligatures w14:val="none"/>
        </w:rPr>
        <w:t>پژوهشگران پسادکتری دانشجویان فارغ التحصیل</w:t>
      </w:r>
    </w:p>
    <w:p w14:paraId="53347A04" w14:textId="77777777" w:rsidR="001361EA" w:rsidRPr="001361EA" w:rsidRDefault="001361EA" w:rsidP="00C3708A">
      <w:pPr>
        <w:widowControl w:val="0"/>
        <w:autoSpaceDE w:val="0"/>
        <w:autoSpaceDN w:val="0"/>
        <w:bidi/>
        <w:spacing w:before="35" w:after="0" w:line="240" w:lineRule="auto"/>
        <w:ind w:left="67"/>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rtl/>
          <w14:ligatures w14:val="none"/>
        </w:rPr>
        <w:br w:type="column"/>
      </w:r>
      <w:r w:rsidRPr="001361EA">
        <w:rPr>
          <w:rFonts w:ascii="Times New Roman" w:eastAsia="Times New Roman" w:hAnsi="Times New Roman" w:cs="Times New Roman"/>
          <w:spacing w:val="-2"/>
          <w:kern w:val="0"/>
          <w:sz w:val="16"/>
          <w:szCs w:val="16"/>
          <w:rtl/>
          <w14:ligatures w14:val="none"/>
        </w:rPr>
        <w:lastRenderedPageBreak/>
        <w:t>شبکه سازی</w:t>
      </w:r>
    </w:p>
    <w:p w14:paraId="1F39D0FC" w14:textId="77777777" w:rsidR="001361EA" w:rsidRPr="001361EA" w:rsidRDefault="001361EA" w:rsidP="00C3708A">
      <w:pPr>
        <w:widowControl w:val="0"/>
        <w:autoSpaceDE w:val="0"/>
        <w:autoSpaceDN w:val="0"/>
        <w:bidi/>
        <w:spacing w:before="6" w:after="0" w:line="240" w:lineRule="auto"/>
        <w:ind w:left="67"/>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spacing w:val="-2"/>
          <w:kern w:val="0"/>
          <w:sz w:val="16"/>
          <w:szCs w:val="16"/>
          <w:rtl/>
          <w14:ligatures w14:val="none"/>
        </w:rPr>
        <w:t>راهنمایی</w:t>
      </w:r>
    </w:p>
    <w:p w14:paraId="08130BBF" w14:textId="77777777" w:rsidR="001361EA" w:rsidRPr="001361EA" w:rsidRDefault="001361EA" w:rsidP="00C3708A">
      <w:pPr>
        <w:widowControl w:val="0"/>
        <w:autoSpaceDE w:val="0"/>
        <w:autoSpaceDN w:val="0"/>
        <w:bidi/>
        <w:spacing w:before="6" w:after="0" w:line="240" w:lineRule="auto"/>
        <w:ind w:left="67"/>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spacing w:val="-2"/>
          <w:kern w:val="0"/>
          <w:sz w:val="16"/>
          <w:szCs w:val="16"/>
          <w:rtl/>
          <w14:ligatures w14:val="none"/>
        </w:rPr>
        <w:t>مدیریت مالکیت علمی، قرارداد R&amp;D، میزبانی، تطبیق یابی</w:t>
      </w:r>
    </w:p>
    <w:p w14:paraId="5DB65AB4" w14:textId="77777777" w:rsidR="001361EA" w:rsidRPr="001361EA" w:rsidRDefault="001361EA" w:rsidP="00C3708A">
      <w:pPr>
        <w:widowControl w:val="0"/>
        <w:autoSpaceDE w:val="0"/>
        <w:autoSpaceDN w:val="0"/>
        <w:bidi/>
        <w:spacing w:before="36" w:after="0" w:line="240" w:lineRule="auto"/>
        <w:ind w:left="67" w:right="101"/>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spacing w:val="-2"/>
          <w:kern w:val="0"/>
          <w:sz w:val="16"/>
          <w:szCs w:val="16"/>
          <w:rtl/>
          <w14:ligatures w14:val="none"/>
        </w:rPr>
        <w:t>مدیریت حرفه ای و متعهد</w:t>
      </w:r>
    </w:p>
    <w:p w14:paraId="37C28DB3" w14:textId="77777777" w:rsidR="001361EA" w:rsidRPr="001361EA" w:rsidRDefault="001361EA" w:rsidP="00C3708A">
      <w:pPr>
        <w:widowControl w:val="0"/>
        <w:autoSpaceDE w:val="0"/>
        <w:autoSpaceDN w:val="0"/>
        <w:bidi/>
        <w:spacing w:before="35" w:after="0" w:line="240" w:lineRule="auto"/>
        <w:ind w:left="67" w:right="117"/>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rtl/>
          <w14:ligatures w14:val="none"/>
        </w:rPr>
        <w:br w:type="column"/>
      </w:r>
      <w:r w:rsidRPr="001361EA">
        <w:rPr>
          <w:rFonts w:ascii="Times New Roman" w:eastAsia="Times New Roman" w:hAnsi="Times New Roman" w:cs="Times New Roman"/>
          <w:spacing w:val="-2"/>
          <w:kern w:val="0"/>
          <w:sz w:val="16"/>
          <w:szCs w:val="16"/>
          <w:rtl/>
          <w14:ligatures w14:val="none"/>
        </w:rPr>
        <w:lastRenderedPageBreak/>
        <w:t>تأمین مالی شبکه سازی</w:t>
      </w:r>
    </w:p>
    <w:p w14:paraId="3DC2CB7E"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0"/>
          <w14:ligatures w14:val="none"/>
        </w:rPr>
      </w:pPr>
    </w:p>
    <w:p w14:paraId="750574D7"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0"/>
          <w14:ligatures w14:val="none"/>
        </w:rPr>
      </w:pPr>
    </w:p>
    <w:p w14:paraId="6D6054AA"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0"/>
          <w14:ligatures w14:val="none"/>
        </w:rPr>
      </w:pPr>
    </w:p>
    <w:p w14:paraId="239CE1A4" w14:textId="77777777" w:rsidR="001361EA" w:rsidRPr="001361EA" w:rsidRDefault="001361EA" w:rsidP="00C3708A">
      <w:pPr>
        <w:widowControl w:val="0"/>
        <w:autoSpaceDE w:val="0"/>
        <w:autoSpaceDN w:val="0"/>
        <w:spacing w:before="59" w:after="0" w:line="240" w:lineRule="auto"/>
        <w:rPr>
          <w:rFonts w:ascii="Times New Roman" w:eastAsia="Times New Roman" w:hAnsi="Times New Roman" w:cs="Times New Roman"/>
          <w:kern w:val="0"/>
          <w:sz w:val="16"/>
          <w:szCs w:val="20"/>
          <w14:ligatures w14:val="none"/>
        </w:rPr>
      </w:pPr>
    </w:p>
    <w:p w14:paraId="54890900" w14:textId="77777777" w:rsidR="001361EA" w:rsidRPr="001361EA" w:rsidRDefault="001361EA" w:rsidP="00C3708A">
      <w:pPr>
        <w:widowControl w:val="0"/>
        <w:autoSpaceDE w:val="0"/>
        <w:autoSpaceDN w:val="0"/>
        <w:bidi/>
        <w:spacing w:after="0" w:line="240" w:lineRule="auto"/>
        <w:ind w:left="67"/>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spacing w:val="-2"/>
          <w:kern w:val="0"/>
          <w:sz w:val="16"/>
          <w:szCs w:val="16"/>
          <w:rtl/>
          <w14:ligatures w14:val="none"/>
        </w:rPr>
        <w:t>مدیریت حرفه ای و متعهد</w:t>
      </w:r>
    </w:p>
    <w:p w14:paraId="282B1639" w14:textId="77777777" w:rsidR="001361EA" w:rsidRPr="001361EA" w:rsidRDefault="001361EA" w:rsidP="00C3708A">
      <w:pPr>
        <w:widowControl w:val="0"/>
        <w:autoSpaceDE w:val="0"/>
        <w:autoSpaceDN w:val="0"/>
        <w:bidi/>
        <w:spacing w:before="35" w:after="0" w:line="240" w:lineRule="auto"/>
        <w:ind w:left="67" w:right="329"/>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rtl/>
          <w14:ligatures w14:val="none"/>
        </w:rPr>
        <w:br w:type="column"/>
      </w:r>
      <w:r w:rsidRPr="001361EA">
        <w:rPr>
          <w:rFonts w:ascii="Times New Roman" w:eastAsia="Times New Roman" w:hAnsi="Times New Roman" w:cs="Times New Roman"/>
          <w:kern w:val="0"/>
          <w:sz w:val="16"/>
          <w:szCs w:val="16"/>
          <w:rtl/>
          <w14:ligatures w14:val="none"/>
        </w:rPr>
        <w:lastRenderedPageBreak/>
        <w:t>امکانات و تجهیزات</w:t>
      </w:r>
    </w:p>
    <w:p w14:paraId="18005EA7"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0"/>
          <w14:ligatures w14:val="none"/>
        </w:rPr>
      </w:pPr>
    </w:p>
    <w:p w14:paraId="613BED41"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0"/>
          <w14:ligatures w14:val="none"/>
        </w:rPr>
      </w:pPr>
    </w:p>
    <w:p w14:paraId="5309C67B"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0"/>
          <w14:ligatures w14:val="none"/>
        </w:rPr>
      </w:pPr>
    </w:p>
    <w:p w14:paraId="39103DCB" w14:textId="77777777" w:rsidR="001361EA" w:rsidRPr="001361EA" w:rsidRDefault="001361EA" w:rsidP="00C3708A">
      <w:pPr>
        <w:widowControl w:val="0"/>
        <w:autoSpaceDE w:val="0"/>
        <w:autoSpaceDN w:val="0"/>
        <w:spacing w:before="59" w:after="0" w:line="240" w:lineRule="auto"/>
        <w:rPr>
          <w:rFonts w:ascii="Times New Roman" w:eastAsia="Times New Roman" w:hAnsi="Times New Roman" w:cs="Times New Roman"/>
          <w:kern w:val="0"/>
          <w:sz w:val="16"/>
          <w:szCs w:val="20"/>
          <w14:ligatures w14:val="none"/>
        </w:rPr>
      </w:pPr>
    </w:p>
    <w:p w14:paraId="3F1F57CF" w14:textId="77777777" w:rsidR="001361EA" w:rsidRPr="001361EA" w:rsidRDefault="001361EA" w:rsidP="00C3708A">
      <w:pPr>
        <w:widowControl w:val="0"/>
        <w:autoSpaceDE w:val="0"/>
        <w:autoSpaceDN w:val="0"/>
        <w:bidi/>
        <w:spacing w:after="0" w:line="240" w:lineRule="auto"/>
        <w:ind w:left="67" w:right="196"/>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16"/>
          <w:szCs w:val="16"/>
          <w:rtl/>
          <w14:ligatures w14:val="none"/>
        </w:rPr>
        <w:t>دانشگاهیان و دانشمندان با پیشینه های پژوهشی و فنی قوی، اعضای هیئت علمی عملی با ارتباطات قوی با صنعت</w:t>
      </w:r>
    </w:p>
    <w:p w14:paraId="3078697B"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2"/>
          <w14:ligatures w14:val="none"/>
        </w:rPr>
        <w:sectPr w:rsidR="001361EA" w:rsidRPr="001361EA" w:rsidSect="001361EA">
          <w:type w:val="continuous"/>
          <w:pgSz w:w="13330" w:h="8790" w:orient="landscape"/>
          <w:pgMar w:top="560" w:right="992" w:bottom="860" w:left="1133" w:header="0" w:footer="0" w:gutter="0"/>
          <w:cols w:num="7" w:space="720" w:equalWidth="0">
            <w:col w:w="3149" w:space="220"/>
            <w:col w:w="1644" w:space="69"/>
            <w:col w:w="987" w:space="271"/>
            <w:col w:w="930" w:space="108"/>
            <w:col w:w="1062" w:space="276"/>
            <w:col w:w="952" w:space="273"/>
            <w:col w:w="1264"/>
          </w:cols>
        </w:sectPr>
      </w:pPr>
    </w:p>
    <w:bookmarkEnd w:id="15"/>
    <w:p w14:paraId="16735FE3" w14:textId="77777777" w:rsidR="001361EA" w:rsidRPr="001361EA" w:rsidRDefault="001361EA" w:rsidP="00C3708A">
      <w:pPr>
        <w:widowControl w:val="0"/>
        <w:autoSpaceDE w:val="0"/>
        <w:autoSpaceDN w:val="0"/>
        <w:spacing w:after="0" w:line="240" w:lineRule="auto"/>
        <w:ind w:left="61"/>
        <w:rPr>
          <w:rFonts w:ascii="Times New Roman" w:eastAsia="Times New Roman" w:hAnsi="Times New Roman" w:cs="Times New Roman"/>
          <w:kern w:val="0"/>
          <w:sz w:val="2"/>
          <w:szCs w:val="20"/>
          <w14:ligatures w14:val="none"/>
        </w:rPr>
      </w:pPr>
      <w:r w:rsidRPr="001361EA">
        <w:rPr>
          <w:rFonts w:ascii="Times New Roman" w:eastAsia="Times New Roman" w:hAnsi="Times New Roman" w:cs="Times New Roman"/>
          <w:noProof/>
          <w:kern w:val="0"/>
          <w:sz w:val="2"/>
          <w:szCs w:val="20"/>
          <w14:ligatures w14:val="none"/>
        </w:rPr>
        <w:lastRenderedPageBreak/>
        <mc:AlternateContent>
          <mc:Choice Requires="wpg">
            <w:drawing>
              <wp:inline distT="0" distB="0" distL="0" distR="0" wp14:anchorId="6C96567E" wp14:editId="5E810094">
                <wp:extent cx="7014209" cy="7620"/>
                <wp:effectExtent l="9525" t="0" r="0" b="1905"/>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4209" cy="7620"/>
                          <a:chOff x="0" y="0"/>
                          <a:chExt cx="7014209" cy="7620"/>
                        </a:xfrm>
                      </wpg:grpSpPr>
                      <wps:wsp>
                        <wps:cNvPr id="75" name="Graphic 75"/>
                        <wps:cNvSpPr/>
                        <wps:spPr>
                          <a:xfrm>
                            <a:off x="0" y="3600"/>
                            <a:ext cx="488950" cy="1270"/>
                          </a:xfrm>
                          <a:custGeom>
                            <a:avLst/>
                            <a:gdLst/>
                            <a:ahLst/>
                            <a:cxnLst/>
                            <a:rect l="l" t="t" r="r" b="b"/>
                            <a:pathLst>
                              <a:path w="488950">
                                <a:moveTo>
                                  <a:pt x="0" y="0"/>
                                </a:moveTo>
                                <a:lnTo>
                                  <a:pt x="488797" y="0"/>
                                </a:lnTo>
                              </a:path>
                            </a:pathLst>
                          </a:custGeom>
                          <a:ln w="7200">
                            <a:solidFill>
                              <a:srgbClr val="000000"/>
                            </a:solidFill>
                            <a:prstDash val="solid"/>
                          </a:ln>
                        </wps:spPr>
                        <wps:bodyPr wrap="square" lIns="0" tIns="0" rIns="0" bIns="0" rtlCol="0">
                          <a:prstTxWarp prst="textNoShape">
                            <a:avLst/>
                          </a:prstTxWarp>
                          <a:noAutofit/>
                        </wps:bodyPr>
                      </wps:wsp>
                      <wps:wsp>
                        <wps:cNvPr id="76" name="Graphic 76"/>
                        <wps:cNvSpPr/>
                        <wps:spPr>
                          <a:xfrm>
                            <a:off x="488797" y="3600"/>
                            <a:ext cx="906780" cy="1270"/>
                          </a:xfrm>
                          <a:custGeom>
                            <a:avLst/>
                            <a:gdLst/>
                            <a:ahLst/>
                            <a:cxnLst/>
                            <a:rect l="l" t="t" r="r" b="b"/>
                            <a:pathLst>
                              <a:path w="906780">
                                <a:moveTo>
                                  <a:pt x="0" y="0"/>
                                </a:moveTo>
                                <a:lnTo>
                                  <a:pt x="906589" y="0"/>
                                </a:lnTo>
                              </a:path>
                            </a:pathLst>
                          </a:custGeom>
                          <a:ln w="7200">
                            <a:solidFill>
                              <a:srgbClr val="000000"/>
                            </a:solidFill>
                            <a:prstDash val="solid"/>
                          </a:ln>
                        </wps:spPr>
                        <wps:bodyPr wrap="square" lIns="0" tIns="0" rIns="0" bIns="0" rtlCol="0">
                          <a:prstTxWarp prst="textNoShape">
                            <a:avLst/>
                          </a:prstTxWarp>
                          <a:noAutofit/>
                        </wps:bodyPr>
                      </wps:wsp>
                      <wps:wsp>
                        <wps:cNvPr id="77" name="Graphic 77"/>
                        <wps:cNvSpPr/>
                        <wps:spPr>
                          <a:xfrm>
                            <a:off x="1395388" y="3600"/>
                            <a:ext cx="744220" cy="1270"/>
                          </a:xfrm>
                          <a:custGeom>
                            <a:avLst/>
                            <a:gdLst/>
                            <a:ahLst/>
                            <a:cxnLst/>
                            <a:rect l="l" t="t" r="r" b="b"/>
                            <a:pathLst>
                              <a:path w="744220">
                                <a:moveTo>
                                  <a:pt x="0" y="0"/>
                                </a:moveTo>
                                <a:lnTo>
                                  <a:pt x="743775" y="0"/>
                                </a:lnTo>
                              </a:path>
                            </a:pathLst>
                          </a:custGeom>
                          <a:ln w="7200">
                            <a:solidFill>
                              <a:srgbClr val="000000"/>
                            </a:solidFill>
                            <a:prstDash val="solid"/>
                          </a:ln>
                        </wps:spPr>
                        <wps:bodyPr wrap="square" lIns="0" tIns="0" rIns="0" bIns="0" rtlCol="0">
                          <a:prstTxWarp prst="textNoShape">
                            <a:avLst/>
                          </a:prstTxWarp>
                          <a:noAutofit/>
                        </wps:bodyPr>
                      </wps:wsp>
                      <wps:wsp>
                        <wps:cNvPr id="78" name="Graphic 78"/>
                        <wps:cNvSpPr/>
                        <wps:spPr>
                          <a:xfrm>
                            <a:off x="2139163" y="3600"/>
                            <a:ext cx="1088390" cy="1270"/>
                          </a:xfrm>
                          <a:custGeom>
                            <a:avLst/>
                            <a:gdLst/>
                            <a:ahLst/>
                            <a:cxnLst/>
                            <a:rect l="l" t="t" r="r" b="b"/>
                            <a:pathLst>
                              <a:path w="1088390">
                                <a:moveTo>
                                  <a:pt x="0" y="0"/>
                                </a:moveTo>
                                <a:lnTo>
                                  <a:pt x="1088237" y="0"/>
                                </a:lnTo>
                              </a:path>
                            </a:pathLst>
                          </a:custGeom>
                          <a:ln w="7200">
                            <a:solidFill>
                              <a:srgbClr val="000000"/>
                            </a:solidFill>
                            <a:prstDash val="solid"/>
                          </a:ln>
                        </wps:spPr>
                        <wps:bodyPr wrap="square" lIns="0" tIns="0" rIns="0" bIns="0" rtlCol="0">
                          <a:prstTxWarp prst="textNoShape">
                            <a:avLst/>
                          </a:prstTxWarp>
                          <a:noAutofit/>
                        </wps:bodyPr>
                      </wps:wsp>
                      <wps:wsp>
                        <wps:cNvPr id="79" name="Graphic 79"/>
                        <wps:cNvSpPr/>
                        <wps:spPr>
                          <a:xfrm>
                            <a:off x="3227414" y="3600"/>
                            <a:ext cx="799465" cy="1270"/>
                          </a:xfrm>
                          <a:custGeom>
                            <a:avLst/>
                            <a:gdLst/>
                            <a:ahLst/>
                            <a:cxnLst/>
                            <a:rect l="l" t="t" r="r" b="b"/>
                            <a:pathLst>
                              <a:path w="799465">
                                <a:moveTo>
                                  <a:pt x="0" y="0"/>
                                </a:moveTo>
                                <a:lnTo>
                                  <a:pt x="798880" y="0"/>
                                </a:lnTo>
                              </a:path>
                            </a:pathLst>
                          </a:custGeom>
                          <a:ln w="7200">
                            <a:solidFill>
                              <a:srgbClr val="000000"/>
                            </a:solidFill>
                            <a:prstDash val="solid"/>
                          </a:ln>
                        </wps:spPr>
                        <wps:bodyPr wrap="square" lIns="0" tIns="0" rIns="0" bIns="0" rtlCol="0">
                          <a:prstTxWarp prst="textNoShape">
                            <a:avLst/>
                          </a:prstTxWarp>
                          <a:noAutofit/>
                        </wps:bodyPr>
                      </wps:wsp>
                      <wps:wsp>
                        <wps:cNvPr id="80" name="Graphic 80"/>
                        <wps:cNvSpPr/>
                        <wps:spPr>
                          <a:xfrm>
                            <a:off x="4026294" y="3600"/>
                            <a:ext cx="658495" cy="1270"/>
                          </a:xfrm>
                          <a:custGeom>
                            <a:avLst/>
                            <a:gdLst/>
                            <a:ahLst/>
                            <a:cxnLst/>
                            <a:rect l="l" t="t" r="r" b="b"/>
                            <a:pathLst>
                              <a:path w="658495">
                                <a:moveTo>
                                  <a:pt x="0" y="0"/>
                                </a:moveTo>
                                <a:lnTo>
                                  <a:pt x="658266" y="0"/>
                                </a:lnTo>
                              </a:path>
                            </a:pathLst>
                          </a:custGeom>
                          <a:ln w="7200">
                            <a:solidFill>
                              <a:srgbClr val="000000"/>
                            </a:solidFill>
                            <a:prstDash val="solid"/>
                          </a:ln>
                        </wps:spPr>
                        <wps:bodyPr wrap="square" lIns="0" tIns="0" rIns="0" bIns="0" rtlCol="0">
                          <a:prstTxWarp prst="textNoShape">
                            <a:avLst/>
                          </a:prstTxWarp>
                          <a:noAutofit/>
                        </wps:bodyPr>
                      </wps:wsp>
                      <wps:wsp>
                        <wps:cNvPr id="81" name="Graphic 81"/>
                        <wps:cNvSpPr/>
                        <wps:spPr>
                          <a:xfrm>
                            <a:off x="4684561" y="3600"/>
                            <a:ext cx="850265" cy="1270"/>
                          </a:xfrm>
                          <a:custGeom>
                            <a:avLst/>
                            <a:gdLst/>
                            <a:ahLst/>
                            <a:cxnLst/>
                            <a:rect l="l" t="t" r="r" b="b"/>
                            <a:pathLst>
                              <a:path w="850265">
                                <a:moveTo>
                                  <a:pt x="0" y="0"/>
                                </a:moveTo>
                                <a:lnTo>
                                  <a:pt x="849757" y="0"/>
                                </a:lnTo>
                              </a:path>
                            </a:pathLst>
                          </a:custGeom>
                          <a:ln w="7200">
                            <a:solidFill>
                              <a:srgbClr val="000000"/>
                            </a:solidFill>
                            <a:prstDash val="solid"/>
                          </a:ln>
                        </wps:spPr>
                        <wps:bodyPr wrap="square" lIns="0" tIns="0" rIns="0" bIns="0" rtlCol="0">
                          <a:prstTxWarp prst="textNoShape">
                            <a:avLst/>
                          </a:prstTxWarp>
                          <a:noAutofit/>
                        </wps:bodyPr>
                      </wps:wsp>
                      <wps:wsp>
                        <wps:cNvPr id="82" name="Graphic 82"/>
                        <wps:cNvSpPr/>
                        <wps:spPr>
                          <a:xfrm>
                            <a:off x="5534305" y="3600"/>
                            <a:ext cx="777875" cy="1270"/>
                          </a:xfrm>
                          <a:custGeom>
                            <a:avLst/>
                            <a:gdLst/>
                            <a:ahLst/>
                            <a:cxnLst/>
                            <a:rect l="l" t="t" r="r" b="b"/>
                            <a:pathLst>
                              <a:path w="777875">
                                <a:moveTo>
                                  <a:pt x="0" y="0"/>
                                </a:moveTo>
                                <a:lnTo>
                                  <a:pt x="777748" y="0"/>
                                </a:lnTo>
                              </a:path>
                            </a:pathLst>
                          </a:custGeom>
                          <a:ln w="7200">
                            <a:solidFill>
                              <a:srgbClr val="000000"/>
                            </a:solidFill>
                            <a:prstDash val="solid"/>
                          </a:ln>
                        </wps:spPr>
                        <wps:bodyPr wrap="square" lIns="0" tIns="0" rIns="0" bIns="0" rtlCol="0">
                          <a:prstTxWarp prst="textNoShape">
                            <a:avLst/>
                          </a:prstTxWarp>
                          <a:noAutofit/>
                        </wps:bodyPr>
                      </wps:wsp>
                      <wps:wsp>
                        <wps:cNvPr id="83" name="Graphic 83"/>
                        <wps:cNvSpPr/>
                        <wps:spPr>
                          <a:xfrm>
                            <a:off x="6312066" y="3600"/>
                            <a:ext cx="702310" cy="1270"/>
                          </a:xfrm>
                          <a:custGeom>
                            <a:avLst/>
                            <a:gdLst/>
                            <a:ahLst/>
                            <a:cxnLst/>
                            <a:rect l="l" t="t" r="r" b="b"/>
                            <a:pathLst>
                              <a:path w="702310">
                                <a:moveTo>
                                  <a:pt x="0" y="0"/>
                                </a:moveTo>
                                <a:lnTo>
                                  <a:pt x="701929"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4052EC9" id="Group 74" o:spid="_x0000_s1026" style="width:552.3pt;height:.6pt;mso-position-horizontal-relative:char;mso-position-vertical-relative:line" coordsize="701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">
                <v:shape id="Graphic 75" o:spid="_x0000_s1027" style="position:absolute;top:36;width:4889;height:12;visibility:visible;mso-wrap-style:square;v-text-anchor:top" coordsize="488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" path="m,l488797,e" filled="f" strokeweight=".2mm">
                  <v:path arrowok="t"/>
                </v:shape>
                <v:shape id="Graphic 76" o:spid="_x0000_s1028" style="position:absolute;left:4887;top:36;width:9068;height:12;visibility:visible;mso-wrap-style:square;v-text-anchor:top" coordsize="906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" path="m,l906589,e" filled="f" strokeweight=".2mm">
                  <v:path arrowok="t"/>
                </v:shape>
                <v:shape id="Graphic 77" o:spid="_x0000_s1029" style="position:absolute;left:13953;top:36;width:7443;height:12;visibility:visible;mso-wrap-style:square;v-text-anchor:top" coordsize="744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" path="m,l743775,e" filled="f" strokeweight=".2mm">
                  <v:path arrowok="t"/>
                </v:shape>
                <v:shape id="Graphic 78" o:spid="_x0000_s1030" style="position:absolute;left:21391;top:36;width:10884;height:12;visibility:visible;mso-wrap-style:square;v-text-anchor:top" coordsize="1088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" path="m,l1088237,e" filled="f" strokeweight=".2mm">
                  <v:path arrowok="t"/>
                </v:shape>
                <v:shape id="Graphic 79" o:spid="_x0000_s1031" style="position:absolute;left:32274;top:36;width:7994;height:12;visibility:visible;mso-wrap-style:square;v-text-anchor:top" coordsize="799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" path="m,l798880,e" filled="f" strokeweight=".2mm">
                  <v:path arrowok="t"/>
                </v:shape>
                <v:shape id="Graphic 80" o:spid="_x0000_s1032" style="position:absolute;left:40262;top:36;width:6585;height:12;visibility:visible;mso-wrap-style:square;v-text-anchor:top" coordsize="658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" path="m,l658266,e" filled="f" strokeweight=".2mm">
                  <v:path arrowok="t"/>
                </v:shape>
                <v:shape id="Graphic 81" o:spid="_x0000_s1033" style="position:absolute;left:46845;top:36;width:8503;height:12;visibility:visible;mso-wrap-style:square;v-text-anchor:top" coordsize="850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" path="m,l849757,e" filled="f" strokeweight=".2mm">
                  <v:path arrowok="t"/>
                </v:shape>
                <v:shape id="Graphic 82" o:spid="_x0000_s1034" style="position:absolute;left:55343;top:36;width:7778;height:12;visibility:visible;mso-wrap-style:square;v-text-anchor:top" coordsize="777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" path="m,l777748,e" filled="f" strokeweight=".2mm">
                  <v:path arrowok="t"/>
                </v:shape>
                <v:shape id="Graphic 83" o:spid="_x0000_s1035" style="position:absolute;left:63120;top:36;width:7023;height:12;visibility:visible;mso-wrap-style:square;v-text-anchor:top" coordsize="7023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" path="m,l701929,e" filled="f" strokeweight=".2mm">
                  <v:path arrowok="t"/>
                </v:shape>
                <w10:anchorlock/>
              </v:group>
            </w:pict>
          </mc:Fallback>
        </mc:AlternateContent>
      </w:r>
    </w:p>
    <w:p w14:paraId="633256E3"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2"/>
          <w:szCs w:val="20"/>
          <w14:ligatures w14:val="none"/>
        </w:rPr>
        <w:sectPr w:rsidR="001361EA" w:rsidRPr="001361EA" w:rsidSect="001361EA">
          <w:headerReference w:type="even" r:id="rId13"/>
          <w:footerReference w:type="even" r:id="rId14"/>
          <w:type w:val="continuous"/>
          <w:pgSz w:w="13330" w:h="8790" w:orient="landscape"/>
          <w:pgMar w:top="560" w:right="992" w:bottom="860" w:left="1133" w:header="0" w:footer="0" w:gutter="0"/>
          <w:cols w:space="720"/>
        </w:sectPr>
      </w:pPr>
    </w:p>
    <w:p w14:paraId="21A0BFF0" w14:textId="77777777" w:rsidR="001361EA" w:rsidRPr="001361EA" w:rsidRDefault="001361EA" w:rsidP="00C3708A">
      <w:pPr>
        <w:widowControl w:val="0"/>
        <w:autoSpaceDE w:val="0"/>
        <w:autoSpaceDN w:val="0"/>
        <w:spacing w:before="80" w:after="0" w:line="240" w:lineRule="auto"/>
        <w:ind w:left="67"/>
        <w:jc w:val="right"/>
        <w:rPr>
          <w:rFonts w:ascii="Times New Roman" w:eastAsia="Times New Roman" w:hAnsi="Times New Roman" w:cs="Times New Roman"/>
          <w:kern w:val="0"/>
          <w:sz w:val="16"/>
          <w:szCs w:val="22"/>
          <w14:ligatures w14:val="none"/>
        </w:rPr>
      </w:pPr>
    </w:p>
    <w:p w14:paraId="2EF02B56" w14:textId="77777777" w:rsidR="001361EA" w:rsidRPr="001361EA" w:rsidRDefault="001361EA" w:rsidP="00C3708A">
      <w:pPr>
        <w:widowControl w:val="0"/>
        <w:tabs>
          <w:tab w:val="left" w:pos="2253"/>
        </w:tabs>
        <w:autoSpaceDE w:val="0"/>
        <w:autoSpaceDN w:val="0"/>
        <w:bidi/>
        <w:spacing w:before="98" w:after="0" w:line="240" w:lineRule="auto"/>
        <w:ind w:left="55"/>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noProof/>
          <w:kern w:val="0"/>
          <w:sz w:val="16"/>
          <w:szCs w:val="16"/>
          <w:rtl/>
          <w14:ligatures w14:val="none"/>
        </w:rPr>
        <mc:AlternateContent>
          <mc:Choice Requires="wpg">
            <w:drawing>
              <wp:anchor distT="0" distB="0" distL="0" distR="0" simplePos="0" relativeHeight="251664384" behindDoc="0" locked="0" layoutInCell="1" allowOverlap="1" wp14:anchorId="7E1EAA92" wp14:editId="7982A63C">
                <wp:simplePos x="0" y="0"/>
                <wp:positionH relativeFrom="page">
                  <wp:posOffset>754811</wp:posOffset>
                </wp:positionH>
                <wp:positionV relativeFrom="paragraph">
                  <wp:posOffset>46977</wp:posOffset>
                </wp:positionV>
                <wp:extent cx="7014209" cy="762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4209" cy="7620"/>
                          <a:chOff x="0" y="0"/>
                          <a:chExt cx="7014209" cy="7620"/>
                        </a:xfrm>
                      </wpg:grpSpPr>
                      <wps:wsp>
                        <wps:cNvPr id="85" name="Graphic 85"/>
                        <wps:cNvSpPr/>
                        <wps:spPr>
                          <a:xfrm>
                            <a:off x="0" y="3600"/>
                            <a:ext cx="488950" cy="1270"/>
                          </a:xfrm>
                          <a:custGeom>
                            <a:avLst/>
                            <a:gdLst/>
                            <a:ahLst/>
                            <a:cxnLst/>
                            <a:rect l="l" t="t" r="r" b="b"/>
                            <a:pathLst>
                              <a:path w="488950">
                                <a:moveTo>
                                  <a:pt x="0" y="0"/>
                                </a:moveTo>
                                <a:lnTo>
                                  <a:pt x="488797" y="0"/>
                                </a:lnTo>
                              </a:path>
                            </a:pathLst>
                          </a:custGeom>
                          <a:ln w="7200">
                            <a:solidFill>
                              <a:srgbClr val="000000"/>
                            </a:solidFill>
                            <a:prstDash val="solid"/>
                          </a:ln>
                        </wps:spPr>
                        <wps:bodyPr wrap="square" lIns="0" tIns="0" rIns="0" bIns="0" rtlCol="0">
                          <a:prstTxWarp prst="textNoShape">
                            <a:avLst/>
                          </a:prstTxWarp>
                          <a:noAutofit/>
                        </wps:bodyPr>
                      </wps:wsp>
                      <wps:wsp>
                        <wps:cNvPr id="86" name="Graphic 86"/>
                        <wps:cNvSpPr/>
                        <wps:spPr>
                          <a:xfrm>
                            <a:off x="488797" y="3600"/>
                            <a:ext cx="906780" cy="1270"/>
                          </a:xfrm>
                          <a:custGeom>
                            <a:avLst/>
                            <a:gdLst/>
                            <a:ahLst/>
                            <a:cxnLst/>
                            <a:rect l="l" t="t" r="r" b="b"/>
                            <a:pathLst>
                              <a:path w="906780">
                                <a:moveTo>
                                  <a:pt x="0" y="0"/>
                                </a:moveTo>
                                <a:lnTo>
                                  <a:pt x="906589" y="0"/>
                                </a:lnTo>
                              </a:path>
                            </a:pathLst>
                          </a:custGeom>
                          <a:ln w="7200">
                            <a:solidFill>
                              <a:srgbClr val="000000"/>
                            </a:solidFill>
                            <a:prstDash val="solid"/>
                          </a:ln>
                        </wps:spPr>
                        <wps:bodyPr wrap="square" lIns="0" tIns="0" rIns="0" bIns="0" rtlCol="0">
                          <a:prstTxWarp prst="textNoShape">
                            <a:avLst/>
                          </a:prstTxWarp>
                          <a:noAutofit/>
                        </wps:bodyPr>
                      </wps:wsp>
                      <wps:wsp>
                        <wps:cNvPr id="87" name="Graphic 87"/>
                        <wps:cNvSpPr/>
                        <wps:spPr>
                          <a:xfrm>
                            <a:off x="1395387" y="3600"/>
                            <a:ext cx="744220" cy="1270"/>
                          </a:xfrm>
                          <a:custGeom>
                            <a:avLst/>
                            <a:gdLst/>
                            <a:ahLst/>
                            <a:cxnLst/>
                            <a:rect l="l" t="t" r="r" b="b"/>
                            <a:pathLst>
                              <a:path w="744220">
                                <a:moveTo>
                                  <a:pt x="0" y="0"/>
                                </a:moveTo>
                                <a:lnTo>
                                  <a:pt x="743775" y="0"/>
                                </a:lnTo>
                              </a:path>
                            </a:pathLst>
                          </a:custGeom>
                          <a:ln w="7200">
                            <a:solidFill>
                              <a:srgbClr val="000000"/>
                            </a:solidFill>
                            <a:prstDash val="solid"/>
                          </a:ln>
                        </wps:spPr>
                        <wps:bodyPr wrap="square" lIns="0" tIns="0" rIns="0" bIns="0" rtlCol="0">
                          <a:prstTxWarp prst="textNoShape">
                            <a:avLst/>
                          </a:prstTxWarp>
                          <a:noAutofit/>
                        </wps:bodyPr>
                      </wps:wsp>
                      <wps:wsp>
                        <wps:cNvPr id="88" name="Graphic 88"/>
                        <wps:cNvSpPr/>
                        <wps:spPr>
                          <a:xfrm>
                            <a:off x="2139162" y="3600"/>
                            <a:ext cx="1088390" cy="1270"/>
                          </a:xfrm>
                          <a:custGeom>
                            <a:avLst/>
                            <a:gdLst/>
                            <a:ahLst/>
                            <a:cxnLst/>
                            <a:rect l="l" t="t" r="r" b="b"/>
                            <a:pathLst>
                              <a:path w="1088390">
                                <a:moveTo>
                                  <a:pt x="0" y="0"/>
                                </a:moveTo>
                                <a:lnTo>
                                  <a:pt x="1088237" y="0"/>
                                </a:lnTo>
                              </a:path>
                            </a:pathLst>
                          </a:custGeom>
                          <a:ln w="7200">
                            <a:solidFill>
                              <a:srgbClr val="000000"/>
                            </a:solidFill>
                            <a:prstDash val="solid"/>
                          </a:ln>
                        </wps:spPr>
                        <wps:bodyPr wrap="square" lIns="0" tIns="0" rIns="0" bIns="0" rtlCol="0">
                          <a:prstTxWarp prst="textNoShape">
                            <a:avLst/>
                          </a:prstTxWarp>
                          <a:noAutofit/>
                        </wps:bodyPr>
                      </wps:wsp>
                      <wps:wsp>
                        <wps:cNvPr id="89" name="Graphic 89"/>
                        <wps:cNvSpPr/>
                        <wps:spPr>
                          <a:xfrm>
                            <a:off x="3227412" y="3600"/>
                            <a:ext cx="799465" cy="1270"/>
                          </a:xfrm>
                          <a:custGeom>
                            <a:avLst/>
                            <a:gdLst/>
                            <a:ahLst/>
                            <a:cxnLst/>
                            <a:rect l="l" t="t" r="r" b="b"/>
                            <a:pathLst>
                              <a:path w="799465">
                                <a:moveTo>
                                  <a:pt x="0" y="0"/>
                                </a:moveTo>
                                <a:lnTo>
                                  <a:pt x="798880" y="0"/>
                                </a:lnTo>
                              </a:path>
                            </a:pathLst>
                          </a:custGeom>
                          <a:ln w="7200">
                            <a:solidFill>
                              <a:srgbClr val="000000"/>
                            </a:solidFill>
                            <a:prstDash val="solid"/>
                          </a:ln>
                        </wps:spPr>
                        <wps:bodyPr wrap="square" lIns="0" tIns="0" rIns="0" bIns="0" rtlCol="0">
                          <a:prstTxWarp prst="textNoShape">
                            <a:avLst/>
                          </a:prstTxWarp>
                          <a:noAutofit/>
                        </wps:bodyPr>
                      </wps:wsp>
                      <wps:wsp>
                        <wps:cNvPr id="90" name="Graphic 90"/>
                        <wps:cNvSpPr/>
                        <wps:spPr>
                          <a:xfrm>
                            <a:off x="4026293" y="3600"/>
                            <a:ext cx="658495" cy="1270"/>
                          </a:xfrm>
                          <a:custGeom>
                            <a:avLst/>
                            <a:gdLst/>
                            <a:ahLst/>
                            <a:cxnLst/>
                            <a:rect l="l" t="t" r="r" b="b"/>
                            <a:pathLst>
                              <a:path w="658495">
                                <a:moveTo>
                                  <a:pt x="0" y="0"/>
                                </a:moveTo>
                                <a:lnTo>
                                  <a:pt x="658266" y="0"/>
                                </a:lnTo>
                              </a:path>
                            </a:pathLst>
                          </a:custGeom>
                          <a:ln w="7200">
                            <a:solidFill>
                              <a:srgbClr val="000000"/>
                            </a:solidFill>
                            <a:prstDash val="solid"/>
                          </a:ln>
                        </wps:spPr>
                        <wps:bodyPr wrap="square" lIns="0" tIns="0" rIns="0" bIns="0" rtlCol="0">
                          <a:prstTxWarp prst="textNoShape">
                            <a:avLst/>
                          </a:prstTxWarp>
                          <a:noAutofit/>
                        </wps:bodyPr>
                      </wps:wsp>
                      <wps:wsp>
                        <wps:cNvPr id="91" name="Graphic 91"/>
                        <wps:cNvSpPr/>
                        <wps:spPr>
                          <a:xfrm>
                            <a:off x="4684560" y="3600"/>
                            <a:ext cx="850265" cy="1270"/>
                          </a:xfrm>
                          <a:custGeom>
                            <a:avLst/>
                            <a:gdLst/>
                            <a:ahLst/>
                            <a:cxnLst/>
                            <a:rect l="l" t="t" r="r" b="b"/>
                            <a:pathLst>
                              <a:path w="850265">
                                <a:moveTo>
                                  <a:pt x="0" y="0"/>
                                </a:moveTo>
                                <a:lnTo>
                                  <a:pt x="849757" y="0"/>
                                </a:lnTo>
                              </a:path>
                            </a:pathLst>
                          </a:custGeom>
                          <a:ln w="7200">
                            <a:solidFill>
                              <a:srgbClr val="000000"/>
                            </a:solidFill>
                            <a:prstDash val="solid"/>
                          </a:ln>
                        </wps:spPr>
                        <wps:bodyPr wrap="square" lIns="0" tIns="0" rIns="0" bIns="0" rtlCol="0">
                          <a:prstTxWarp prst="textNoShape">
                            <a:avLst/>
                          </a:prstTxWarp>
                          <a:noAutofit/>
                        </wps:bodyPr>
                      </wps:wsp>
                      <wps:wsp>
                        <wps:cNvPr id="92" name="Graphic 92"/>
                        <wps:cNvSpPr/>
                        <wps:spPr>
                          <a:xfrm>
                            <a:off x="5534304" y="3600"/>
                            <a:ext cx="777875" cy="1270"/>
                          </a:xfrm>
                          <a:custGeom>
                            <a:avLst/>
                            <a:gdLst/>
                            <a:ahLst/>
                            <a:cxnLst/>
                            <a:rect l="l" t="t" r="r" b="b"/>
                            <a:pathLst>
                              <a:path w="777875">
                                <a:moveTo>
                                  <a:pt x="0" y="0"/>
                                </a:moveTo>
                                <a:lnTo>
                                  <a:pt x="777748" y="0"/>
                                </a:lnTo>
                              </a:path>
                            </a:pathLst>
                          </a:custGeom>
                          <a:ln w="7200">
                            <a:solidFill>
                              <a:srgbClr val="000000"/>
                            </a:solidFill>
                            <a:prstDash val="solid"/>
                          </a:ln>
                        </wps:spPr>
                        <wps:bodyPr wrap="square" lIns="0" tIns="0" rIns="0" bIns="0" rtlCol="0">
                          <a:prstTxWarp prst="textNoShape">
                            <a:avLst/>
                          </a:prstTxWarp>
                          <a:noAutofit/>
                        </wps:bodyPr>
                      </wps:wsp>
                      <wps:wsp>
                        <wps:cNvPr id="93" name="Graphic 93"/>
                        <wps:cNvSpPr/>
                        <wps:spPr>
                          <a:xfrm>
                            <a:off x="6312065" y="3600"/>
                            <a:ext cx="702310" cy="1270"/>
                          </a:xfrm>
                          <a:custGeom>
                            <a:avLst/>
                            <a:gdLst/>
                            <a:ahLst/>
                            <a:cxnLst/>
                            <a:rect l="l" t="t" r="r" b="b"/>
                            <a:pathLst>
                              <a:path w="702310">
                                <a:moveTo>
                                  <a:pt x="0" y="0"/>
                                </a:moveTo>
                                <a:lnTo>
                                  <a:pt x="701929" y="0"/>
                                </a:lnTo>
                              </a:path>
                            </a:pathLst>
                          </a:custGeom>
                          <a:ln w="720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918C279" id="Group 84" o:spid="_x0000_s1026" style="position:absolute;margin-left:59.45pt;margin-top:3.7pt;width:552.3pt;height:.6pt;z-index:251664384;mso-wrap-distance-left:0;mso-wrap-distance-right:0;mso-position-horizontal-relative:page" coordsize="701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">
                <v:shape id="Graphic 85" o:spid="_x0000_s1027" style="position:absolute;top:36;width:4889;height:12;visibility:visible;mso-wrap-style:square;v-text-anchor:top" coordsize="488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" path="m,l488797,e" filled="f" strokeweight=".2mm">
                  <v:path arrowok="t"/>
                </v:shape>
                <v:shape id="Graphic 86" o:spid="_x0000_s1028" style="position:absolute;left:4887;top:36;width:9068;height:12;visibility:visible;mso-wrap-style:square;v-text-anchor:top" coordsize="906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" path="m,l906589,e" filled="f" strokeweight=".2mm">
                  <v:path arrowok="t"/>
                </v:shape>
                <v:shape id="Graphic 87" o:spid="_x0000_s1029" style="position:absolute;left:13953;top:36;width:7443;height:12;visibility:visible;mso-wrap-style:square;v-text-anchor:top" coordsize="744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" path="m,l743775,e" filled="f" strokeweight=".2mm">
                  <v:path arrowok="t"/>
                </v:shape>
                <v:shape id="Graphic 88" o:spid="_x0000_s1030" style="position:absolute;left:21391;top:36;width:10884;height:12;visibility:visible;mso-wrap-style:square;v-text-anchor:top" coordsize="1088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" path="m,l1088237,e" filled="f" strokeweight=".2mm">
                  <v:path arrowok="t"/>
                </v:shape>
                <v:shape id="Graphic 89" o:spid="_x0000_s1031" style="position:absolute;left:32274;top:36;width:7994;height:12;visibility:visible;mso-wrap-style:square;v-text-anchor:top" coordsize="799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" path="m,l798880,e" filled="f" strokeweight=".2mm">
                  <v:path arrowok="t"/>
                </v:shape>
                <v:shape id="Graphic 90" o:spid="_x0000_s1032" style="position:absolute;left:40262;top:36;width:6585;height:12;visibility:visible;mso-wrap-style:square;v-text-anchor:top" coordsize="658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" path="m,l658266,e" filled="f" strokeweight=".2mm">
                  <v:path arrowok="t"/>
                </v:shape>
                <v:shape id="Graphic 91" o:spid="_x0000_s1033" style="position:absolute;left:46845;top:36;width:8503;height:12;visibility:visible;mso-wrap-style:square;v-text-anchor:top" coordsize="850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" path="m,l849757,e" filled="f" strokeweight=".2mm">
                  <v:path arrowok="t"/>
                </v:shape>
                <v:shape id="Graphic 92" o:spid="_x0000_s1034" style="position:absolute;left:55343;top:36;width:7778;height:12;visibility:visible;mso-wrap-style:square;v-text-anchor:top" coordsize="777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" path="m,l777748,e" filled="f" strokeweight=".2mm">
                  <v:path arrowok="t"/>
                </v:shape>
                <v:shape id="Graphic 93" o:spid="_x0000_s1035" style="position:absolute;left:63120;top:36;width:7023;height:12;visibility:visible;mso-wrap-style:square;v-text-anchor:top" coordsize="7023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" path="m,l701929,e" filled="f" strokeweight=".2mm">
                  <v:path arrowok="t"/>
                </v:shape>
                <w10:wrap anchorx="page"/>
              </v:group>
            </w:pict>
          </mc:Fallback>
        </mc:AlternateContent>
      </w:r>
      <w:r w:rsidRPr="001361EA">
        <w:rPr>
          <w:rFonts w:ascii="Times New Roman" w:eastAsia="Times New Roman" w:hAnsi="Times New Roman" w:cs="Times New Roman"/>
          <w:noProof/>
          <w:kern w:val="0"/>
          <w:sz w:val="16"/>
          <w:szCs w:val="16"/>
          <w:rtl/>
          <w14:ligatures w14:val="none"/>
        </w:rPr>
        <mc:AlternateContent>
          <mc:Choice Requires="wpg">
            <w:drawing>
              <wp:anchor distT="0" distB="0" distL="0" distR="0" simplePos="0" relativeHeight="251665408" behindDoc="0" locked="0" layoutInCell="1" allowOverlap="1" wp14:anchorId="24304E19" wp14:editId="6C30EA20">
                <wp:simplePos x="0" y="0"/>
                <wp:positionH relativeFrom="page">
                  <wp:posOffset>2150198</wp:posOffset>
                </wp:positionH>
                <wp:positionV relativeFrom="paragraph">
                  <wp:posOffset>189422</wp:posOffset>
                </wp:positionV>
                <wp:extent cx="5619115" cy="762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115" cy="7620"/>
                          <a:chOff x="0" y="0"/>
                          <a:chExt cx="5619115" cy="7620"/>
                        </a:xfrm>
                      </wpg:grpSpPr>
                      <wps:wsp>
                        <wps:cNvPr id="95" name="Graphic 95"/>
                        <wps:cNvSpPr/>
                        <wps:spPr>
                          <a:xfrm>
                            <a:off x="0" y="3600"/>
                            <a:ext cx="744220" cy="1270"/>
                          </a:xfrm>
                          <a:custGeom>
                            <a:avLst/>
                            <a:gdLst/>
                            <a:ahLst/>
                            <a:cxnLst/>
                            <a:rect l="l" t="t" r="r" b="b"/>
                            <a:pathLst>
                              <a:path w="744220">
                                <a:moveTo>
                                  <a:pt x="0" y="0"/>
                                </a:moveTo>
                                <a:lnTo>
                                  <a:pt x="743775" y="0"/>
                                </a:lnTo>
                              </a:path>
                            </a:pathLst>
                          </a:custGeom>
                          <a:ln w="7200">
                            <a:solidFill>
                              <a:srgbClr val="000000"/>
                            </a:solidFill>
                            <a:prstDash val="solid"/>
                          </a:ln>
                        </wps:spPr>
                        <wps:bodyPr wrap="square" lIns="0" tIns="0" rIns="0" bIns="0" rtlCol="0">
                          <a:prstTxWarp prst="textNoShape">
                            <a:avLst/>
                          </a:prstTxWarp>
                          <a:noAutofit/>
                        </wps:bodyPr>
                      </wps:wsp>
                      <wps:wsp>
                        <wps:cNvPr id="96" name="Graphic 96"/>
                        <wps:cNvSpPr/>
                        <wps:spPr>
                          <a:xfrm>
                            <a:off x="743775" y="3600"/>
                            <a:ext cx="1088390" cy="1270"/>
                          </a:xfrm>
                          <a:custGeom>
                            <a:avLst/>
                            <a:gdLst/>
                            <a:ahLst/>
                            <a:cxnLst/>
                            <a:rect l="l" t="t" r="r" b="b"/>
                            <a:pathLst>
                              <a:path w="1088390">
                                <a:moveTo>
                                  <a:pt x="0" y="0"/>
                                </a:moveTo>
                                <a:lnTo>
                                  <a:pt x="1088237" y="0"/>
                                </a:lnTo>
                              </a:path>
                            </a:pathLst>
                          </a:custGeom>
                          <a:ln w="7200">
                            <a:solidFill>
                              <a:srgbClr val="000000"/>
                            </a:solidFill>
                            <a:prstDash val="solid"/>
                          </a:ln>
                        </wps:spPr>
                        <wps:bodyPr wrap="square" lIns="0" tIns="0" rIns="0" bIns="0" rtlCol="0">
                          <a:prstTxWarp prst="textNoShape">
                            <a:avLst/>
                          </a:prstTxWarp>
                          <a:noAutofit/>
                        </wps:bodyPr>
                      </wps:wsp>
                      <wps:wsp>
                        <wps:cNvPr id="97" name="Graphic 97"/>
                        <wps:cNvSpPr/>
                        <wps:spPr>
                          <a:xfrm>
                            <a:off x="1832025" y="3600"/>
                            <a:ext cx="799465" cy="1270"/>
                          </a:xfrm>
                          <a:custGeom>
                            <a:avLst/>
                            <a:gdLst/>
                            <a:ahLst/>
                            <a:cxnLst/>
                            <a:rect l="l" t="t" r="r" b="b"/>
                            <a:pathLst>
                              <a:path w="799465">
                                <a:moveTo>
                                  <a:pt x="0" y="0"/>
                                </a:moveTo>
                                <a:lnTo>
                                  <a:pt x="798880" y="0"/>
                                </a:lnTo>
                              </a:path>
                            </a:pathLst>
                          </a:custGeom>
                          <a:ln w="7200">
                            <a:solidFill>
                              <a:srgbClr val="000000"/>
                            </a:solidFill>
                            <a:prstDash val="solid"/>
                          </a:ln>
                        </wps:spPr>
                        <wps:bodyPr wrap="square" lIns="0" tIns="0" rIns="0" bIns="0" rtlCol="0">
                          <a:prstTxWarp prst="textNoShape">
                            <a:avLst/>
                          </a:prstTxWarp>
                          <a:noAutofit/>
                        </wps:bodyPr>
                      </wps:wsp>
                      <wps:wsp>
                        <wps:cNvPr id="98" name="Graphic 98"/>
                        <wps:cNvSpPr/>
                        <wps:spPr>
                          <a:xfrm>
                            <a:off x="2630906" y="3600"/>
                            <a:ext cx="658495" cy="1270"/>
                          </a:xfrm>
                          <a:custGeom>
                            <a:avLst/>
                            <a:gdLst/>
                            <a:ahLst/>
                            <a:cxnLst/>
                            <a:rect l="l" t="t" r="r" b="b"/>
                            <a:pathLst>
                              <a:path w="658495">
                                <a:moveTo>
                                  <a:pt x="0" y="0"/>
                                </a:moveTo>
                                <a:lnTo>
                                  <a:pt x="658266" y="0"/>
                                </a:lnTo>
                              </a:path>
                            </a:pathLst>
                          </a:custGeom>
                          <a:ln w="7200">
                            <a:solidFill>
                              <a:srgbClr val="000000"/>
                            </a:solidFill>
                            <a:prstDash val="solid"/>
                          </a:ln>
                        </wps:spPr>
                        <wps:bodyPr wrap="square" lIns="0" tIns="0" rIns="0" bIns="0" rtlCol="0">
                          <a:prstTxWarp prst="textNoShape">
                            <a:avLst/>
                          </a:prstTxWarp>
                          <a:noAutofit/>
                        </wps:bodyPr>
                      </wps:wsp>
                      <wps:wsp>
                        <wps:cNvPr id="99" name="Graphic 99"/>
                        <wps:cNvSpPr/>
                        <wps:spPr>
                          <a:xfrm>
                            <a:off x="3289172" y="3600"/>
                            <a:ext cx="850265" cy="1270"/>
                          </a:xfrm>
                          <a:custGeom>
                            <a:avLst/>
                            <a:gdLst/>
                            <a:ahLst/>
                            <a:cxnLst/>
                            <a:rect l="l" t="t" r="r" b="b"/>
                            <a:pathLst>
                              <a:path w="850265">
                                <a:moveTo>
                                  <a:pt x="0" y="0"/>
                                </a:moveTo>
                                <a:lnTo>
                                  <a:pt x="849757" y="0"/>
                                </a:lnTo>
                              </a:path>
                            </a:pathLst>
                          </a:custGeom>
                          <a:ln w="7200">
                            <a:solidFill>
                              <a:srgbClr val="000000"/>
                            </a:solidFill>
                            <a:prstDash val="solid"/>
                          </a:ln>
                        </wps:spPr>
                        <wps:bodyPr wrap="square" lIns="0" tIns="0" rIns="0" bIns="0" rtlCol="0">
                          <a:prstTxWarp prst="textNoShape">
                            <a:avLst/>
                          </a:prstTxWarp>
                          <a:noAutofit/>
                        </wps:bodyPr>
                      </wps:wsp>
                      <wps:wsp>
                        <wps:cNvPr id="100" name="Graphic 100"/>
                        <wps:cNvSpPr/>
                        <wps:spPr>
                          <a:xfrm>
                            <a:off x="4138917" y="3600"/>
                            <a:ext cx="777875" cy="1270"/>
                          </a:xfrm>
                          <a:custGeom>
                            <a:avLst/>
                            <a:gdLst/>
                            <a:ahLst/>
                            <a:cxnLst/>
                            <a:rect l="l" t="t" r="r" b="b"/>
                            <a:pathLst>
                              <a:path w="777875">
                                <a:moveTo>
                                  <a:pt x="0" y="0"/>
                                </a:moveTo>
                                <a:lnTo>
                                  <a:pt x="777748" y="0"/>
                                </a:lnTo>
                              </a:path>
                            </a:pathLst>
                          </a:custGeom>
                          <a:ln w="7200">
                            <a:solidFill>
                              <a:srgbClr val="000000"/>
                            </a:solidFill>
                            <a:prstDash val="solid"/>
                          </a:ln>
                        </wps:spPr>
                        <wps:bodyPr wrap="square" lIns="0" tIns="0" rIns="0" bIns="0" rtlCol="0">
                          <a:prstTxWarp prst="textNoShape">
                            <a:avLst/>
                          </a:prstTxWarp>
                          <a:noAutofit/>
                        </wps:bodyPr>
                      </wps:wsp>
                      <wps:wsp>
                        <wps:cNvPr id="101" name="Graphic 101"/>
                        <wps:cNvSpPr/>
                        <wps:spPr>
                          <a:xfrm>
                            <a:off x="4916678" y="3600"/>
                            <a:ext cx="702310" cy="1270"/>
                          </a:xfrm>
                          <a:custGeom>
                            <a:avLst/>
                            <a:gdLst/>
                            <a:ahLst/>
                            <a:cxnLst/>
                            <a:rect l="l" t="t" r="r" b="b"/>
                            <a:pathLst>
                              <a:path w="702310">
                                <a:moveTo>
                                  <a:pt x="0" y="0"/>
                                </a:moveTo>
                                <a:lnTo>
                                  <a:pt x="701929" y="0"/>
                                </a:lnTo>
                              </a:path>
                            </a:pathLst>
                          </a:custGeom>
                          <a:ln w="720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5B9D116" id="Group 94" o:spid="_x0000_s1026" style="position:absolute;margin-left:169.3pt;margin-top:14.9pt;width:442.45pt;height:.6pt;z-index:251665408;mso-wrap-distance-left:0;mso-wrap-distance-right:0;mso-position-horizontal-relative:page" coordsize="5619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">
                <v:shape id="Graphic 95" o:spid="_x0000_s1027" style="position:absolute;top:36;width:7442;height:12;visibility:visible;mso-wrap-style:square;v-text-anchor:top" coordsize="744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" path="m,l743775,e" filled="f" strokeweight=".2mm">
                  <v:path arrowok="t"/>
                </v:shape>
                <v:shape id="Graphic 96" o:spid="_x0000_s1028" style="position:absolute;left:7437;top:36;width:10884;height:12;visibility:visible;mso-wrap-style:square;v-text-anchor:top" coordsize="1088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" path="m,l1088237,e" filled="f" strokeweight=".2mm">
                  <v:path arrowok="t"/>
                </v:shape>
                <v:shape id="Graphic 97" o:spid="_x0000_s1029" style="position:absolute;left:18320;top:36;width:7994;height:12;visibility:visible;mso-wrap-style:square;v-text-anchor:top" coordsize="799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" path="m,l798880,e" filled="f" strokeweight=".2mm">
                  <v:path arrowok="t"/>
                </v:shape>
                <v:shape id="Graphic 98" o:spid="_x0000_s1030" style="position:absolute;left:26309;top:36;width:6585;height:12;visibility:visible;mso-wrap-style:square;v-text-anchor:top" coordsize="658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" path="m,l658266,e" filled="f" strokeweight=".2mm">
                  <v:path arrowok="t"/>
                </v:shape>
                <v:shape id="Graphic 99" o:spid="_x0000_s1031" style="position:absolute;left:32891;top:36;width:8503;height:12;visibility:visible;mso-wrap-style:square;v-text-anchor:top" coordsize="850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" path="m,l849757,e" filled="f" strokeweight=".2mm">
                  <v:path arrowok="t"/>
                </v:shape>
                <v:shape id="Graphic 100" o:spid="_x0000_s1032" style="position:absolute;left:41389;top:36;width:7778;height:12;visibility:visible;mso-wrap-style:square;v-text-anchor:top" coordsize="777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" path="m,l777748,e" filled="f" strokeweight=".2mm">
                  <v:path arrowok="t"/>
                </v:shape>
                <v:shape id="Graphic 101" o:spid="_x0000_s1033" style="position:absolute;left:49166;top:36;width:7023;height:12;visibility:visible;mso-wrap-style:square;v-text-anchor:top" coordsize="7023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" path="m,l701929,e" filled="f" strokeweight=".2mm">
                  <v:path arrowok="t"/>
                </v:shape>
                <w10:wrap anchorx="page"/>
              </v:group>
            </w:pict>
          </mc:Fallback>
        </mc:AlternateContent>
      </w:r>
      <w:r w:rsidRPr="001361EA">
        <w:rPr>
          <w:rFonts w:ascii="Times New Roman" w:eastAsia="Times New Roman" w:hAnsi="Times New Roman" w:cs="Times New Roman"/>
          <w:kern w:val="0"/>
          <w:sz w:val="16"/>
          <w:szCs w:val="16"/>
          <w:rtl/>
          <w14:ligatures w14:val="none"/>
        </w:rPr>
        <w:tab/>
        <w:t>نوع عنصر ساختار</w:t>
      </w:r>
    </w:p>
    <w:p w14:paraId="4EBB5137" w14:textId="77777777" w:rsidR="001361EA" w:rsidRPr="001361EA" w:rsidRDefault="001361EA" w:rsidP="00C3708A">
      <w:pPr>
        <w:widowControl w:val="0"/>
        <w:autoSpaceDE w:val="0"/>
        <w:autoSpaceDN w:val="0"/>
        <w:bidi/>
        <w:spacing w:before="40" w:after="0" w:line="240" w:lineRule="auto"/>
        <w:ind w:left="2253" w:right="38"/>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16"/>
          <w:szCs w:val="16"/>
          <w:rtl/>
          <w14:ligatures w14:val="none"/>
        </w:rPr>
        <w:t>هیئت اجرایی و رئیس</w:t>
      </w:r>
    </w:p>
    <w:p w14:paraId="0327960F" w14:textId="77777777" w:rsidR="001361EA" w:rsidRPr="001361EA" w:rsidRDefault="001361EA" w:rsidP="00C3708A">
      <w:pPr>
        <w:widowControl w:val="0"/>
        <w:autoSpaceDE w:val="0"/>
        <w:autoSpaceDN w:val="0"/>
        <w:spacing w:before="45" w:after="0" w:line="240" w:lineRule="auto"/>
        <w:rPr>
          <w:rFonts w:ascii="Times New Roman" w:eastAsia="Times New Roman" w:hAnsi="Times New Roman" w:cs="Times New Roman"/>
          <w:kern w:val="0"/>
          <w:sz w:val="16"/>
          <w:szCs w:val="20"/>
          <w14:ligatures w14:val="none"/>
        </w:rPr>
      </w:pPr>
    </w:p>
    <w:p w14:paraId="20B46038" w14:textId="77777777" w:rsidR="001361EA" w:rsidRPr="001361EA" w:rsidRDefault="001361EA" w:rsidP="00C3708A">
      <w:pPr>
        <w:widowControl w:val="0"/>
        <w:tabs>
          <w:tab w:val="left" w:pos="2253"/>
        </w:tabs>
        <w:autoSpaceDE w:val="0"/>
        <w:autoSpaceDN w:val="0"/>
        <w:bidi/>
        <w:spacing w:before="1" w:after="0" w:line="240" w:lineRule="auto"/>
        <w:ind w:left="55"/>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noProof/>
          <w:kern w:val="0"/>
          <w:sz w:val="16"/>
          <w:szCs w:val="16"/>
          <w:rtl/>
          <w14:ligatures w14:val="none"/>
        </w:rPr>
        <mc:AlternateContent>
          <mc:Choice Requires="wpg">
            <w:drawing>
              <wp:anchor distT="0" distB="0" distL="0" distR="0" simplePos="0" relativeHeight="251663360" behindDoc="0" locked="0" layoutInCell="1" allowOverlap="1" wp14:anchorId="2B92ADAF" wp14:editId="351DE752">
                <wp:simplePos x="0" y="0"/>
                <wp:positionH relativeFrom="page">
                  <wp:posOffset>754811</wp:posOffset>
                </wp:positionH>
                <wp:positionV relativeFrom="paragraph">
                  <wp:posOffset>-20071</wp:posOffset>
                </wp:positionV>
                <wp:extent cx="7014209" cy="12700"/>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4209" cy="12700"/>
                          <a:chOff x="0" y="0"/>
                          <a:chExt cx="7014209" cy="12700"/>
                        </a:xfrm>
                      </wpg:grpSpPr>
                      <wps:wsp>
                        <wps:cNvPr id="103" name="Graphic 103"/>
                        <wps:cNvSpPr/>
                        <wps:spPr>
                          <a:xfrm>
                            <a:off x="0" y="6299"/>
                            <a:ext cx="488950" cy="1270"/>
                          </a:xfrm>
                          <a:custGeom>
                            <a:avLst/>
                            <a:gdLst/>
                            <a:ahLst/>
                            <a:cxnLst/>
                            <a:rect l="l" t="t" r="r" b="b"/>
                            <a:pathLst>
                              <a:path w="488950">
                                <a:moveTo>
                                  <a:pt x="0" y="0"/>
                                </a:moveTo>
                                <a:lnTo>
                                  <a:pt x="488797" y="0"/>
                                </a:lnTo>
                              </a:path>
                            </a:pathLst>
                          </a:custGeom>
                          <a:ln w="12598">
                            <a:solidFill>
                              <a:srgbClr val="000000"/>
                            </a:solidFill>
                            <a:prstDash val="solid"/>
                          </a:ln>
                        </wps:spPr>
                        <wps:bodyPr wrap="square" lIns="0" tIns="0" rIns="0" bIns="0" rtlCol="0">
                          <a:prstTxWarp prst="textNoShape">
                            <a:avLst/>
                          </a:prstTxWarp>
                          <a:noAutofit/>
                        </wps:bodyPr>
                      </wps:wsp>
                      <wps:wsp>
                        <wps:cNvPr id="104" name="Graphic 104"/>
                        <wps:cNvSpPr/>
                        <wps:spPr>
                          <a:xfrm>
                            <a:off x="488797" y="6299"/>
                            <a:ext cx="906780" cy="1270"/>
                          </a:xfrm>
                          <a:custGeom>
                            <a:avLst/>
                            <a:gdLst/>
                            <a:ahLst/>
                            <a:cxnLst/>
                            <a:rect l="l" t="t" r="r" b="b"/>
                            <a:pathLst>
                              <a:path w="906780">
                                <a:moveTo>
                                  <a:pt x="0" y="0"/>
                                </a:moveTo>
                                <a:lnTo>
                                  <a:pt x="906589" y="0"/>
                                </a:lnTo>
                              </a:path>
                            </a:pathLst>
                          </a:custGeom>
                          <a:ln w="12598">
                            <a:solidFill>
                              <a:srgbClr val="000000"/>
                            </a:solidFill>
                            <a:prstDash val="solid"/>
                          </a:ln>
                        </wps:spPr>
                        <wps:bodyPr wrap="square" lIns="0" tIns="0" rIns="0" bIns="0" rtlCol="0">
                          <a:prstTxWarp prst="textNoShape">
                            <a:avLst/>
                          </a:prstTxWarp>
                          <a:noAutofit/>
                        </wps:bodyPr>
                      </wps:wsp>
                      <wps:wsp>
                        <wps:cNvPr id="105" name="Graphic 105"/>
                        <wps:cNvSpPr/>
                        <wps:spPr>
                          <a:xfrm>
                            <a:off x="1395387" y="6299"/>
                            <a:ext cx="744220" cy="1270"/>
                          </a:xfrm>
                          <a:custGeom>
                            <a:avLst/>
                            <a:gdLst/>
                            <a:ahLst/>
                            <a:cxnLst/>
                            <a:rect l="l" t="t" r="r" b="b"/>
                            <a:pathLst>
                              <a:path w="744220">
                                <a:moveTo>
                                  <a:pt x="0" y="0"/>
                                </a:moveTo>
                                <a:lnTo>
                                  <a:pt x="743775" y="0"/>
                                </a:lnTo>
                              </a:path>
                            </a:pathLst>
                          </a:custGeom>
                          <a:ln w="12598">
                            <a:solidFill>
                              <a:srgbClr val="000000"/>
                            </a:solidFill>
                            <a:prstDash val="solid"/>
                          </a:ln>
                        </wps:spPr>
                        <wps:bodyPr wrap="square" lIns="0" tIns="0" rIns="0" bIns="0" rtlCol="0">
                          <a:prstTxWarp prst="textNoShape">
                            <a:avLst/>
                          </a:prstTxWarp>
                          <a:noAutofit/>
                        </wps:bodyPr>
                      </wps:wsp>
                      <wps:wsp>
                        <wps:cNvPr id="106" name="Graphic 106"/>
                        <wps:cNvSpPr/>
                        <wps:spPr>
                          <a:xfrm>
                            <a:off x="2139162" y="6299"/>
                            <a:ext cx="1088390" cy="1270"/>
                          </a:xfrm>
                          <a:custGeom>
                            <a:avLst/>
                            <a:gdLst/>
                            <a:ahLst/>
                            <a:cxnLst/>
                            <a:rect l="l" t="t" r="r" b="b"/>
                            <a:pathLst>
                              <a:path w="1088390">
                                <a:moveTo>
                                  <a:pt x="0" y="0"/>
                                </a:moveTo>
                                <a:lnTo>
                                  <a:pt x="1088237" y="0"/>
                                </a:lnTo>
                              </a:path>
                            </a:pathLst>
                          </a:custGeom>
                          <a:ln w="12598">
                            <a:solidFill>
                              <a:srgbClr val="000000"/>
                            </a:solidFill>
                            <a:prstDash val="solid"/>
                          </a:ln>
                        </wps:spPr>
                        <wps:bodyPr wrap="square" lIns="0" tIns="0" rIns="0" bIns="0" rtlCol="0">
                          <a:prstTxWarp prst="textNoShape">
                            <a:avLst/>
                          </a:prstTxWarp>
                          <a:noAutofit/>
                        </wps:bodyPr>
                      </wps:wsp>
                      <wps:wsp>
                        <wps:cNvPr id="107" name="Graphic 107"/>
                        <wps:cNvSpPr/>
                        <wps:spPr>
                          <a:xfrm>
                            <a:off x="3227412" y="6299"/>
                            <a:ext cx="799465" cy="1270"/>
                          </a:xfrm>
                          <a:custGeom>
                            <a:avLst/>
                            <a:gdLst/>
                            <a:ahLst/>
                            <a:cxnLst/>
                            <a:rect l="l" t="t" r="r" b="b"/>
                            <a:pathLst>
                              <a:path w="799465">
                                <a:moveTo>
                                  <a:pt x="0" y="0"/>
                                </a:moveTo>
                                <a:lnTo>
                                  <a:pt x="798880" y="0"/>
                                </a:lnTo>
                              </a:path>
                            </a:pathLst>
                          </a:custGeom>
                          <a:ln w="12598">
                            <a:solidFill>
                              <a:srgbClr val="000000"/>
                            </a:solidFill>
                            <a:prstDash val="solid"/>
                          </a:ln>
                        </wps:spPr>
                        <wps:bodyPr wrap="square" lIns="0" tIns="0" rIns="0" bIns="0" rtlCol="0">
                          <a:prstTxWarp prst="textNoShape">
                            <a:avLst/>
                          </a:prstTxWarp>
                          <a:noAutofit/>
                        </wps:bodyPr>
                      </wps:wsp>
                      <wps:wsp>
                        <wps:cNvPr id="108" name="Graphic 108"/>
                        <wps:cNvSpPr/>
                        <wps:spPr>
                          <a:xfrm>
                            <a:off x="4026293" y="6299"/>
                            <a:ext cx="658495" cy="1270"/>
                          </a:xfrm>
                          <a:custGeom>
                            <a:avLst/>
                            <a:gdLst/>
                            <a:ahLst/>
                            <a:cxnLst/>
                            <a:rect l="l" t="t" r="r" b="b"/>
                            <a:pathLst>
                              <a:path w="658495">
                                <a:moveTo>
                                  <a:pt x="0" y="0"/>
                                </a:moveTo>
                                <a:lnTo>
                                  <a:pt x="658266" y="0"/>
                                </a:lnTo>
                              </a:path>
                            </a:pathLst>
                          </a:custGeom>
                          <a:ln w="12598">
                            <a:solidFill>
                              <a:srgbClr val="000000"/>
                            </a:solidFill>
                            <a:prstDash val="solid"/>
                          </a:ln>
                        </wps:spPr>
                        <wps:bodyPr wrap="square" lIns="0" tIns="0" rIns="0" bIns="0" rtlCol="0">
                          <a:prstTxWarp prst="textNoShape">
                            <a:avLst/>
                          </a:prstTxWarp>
                          <a:noAutofit/>
                        </wps:bodyPr>
                      </wps:wsp>
                      <wps:wsp>
                        <wps:cNvPr id="109" name="Graphic 109"/>
                        <wps:cNvSpPr/>
                        <wps:spPr>
                          <a:xfrm>
                            <a:off x="4684560" y="6299"/>
                            <a:ext cx="850265" cy="1270"/>
                          </a:xfrm>
                          <a:custGeom>
                            <a:avLst/>
                            <a:gdLst/>
                            <a:ahLst/>
                            <a:cxnLst/>
                            <a:rect l="l" t="t" r="r" b="b"/>
                            <a:pathLst>
                              <a:path w="850265">
                                <a:moveTo>
                                  <a:pt x="0" y="0"/>
                                </a:moveTo>
                                <a:lnTo>
                                  <a:pt x="849757" y="0"/>
                                </a:lnTo>
                              </a:path>
                            </a:pathLst>
                          </a:custGeom>
                          <a:ln w="12598">
                            <a:solidFill>
                              <a:srgbClr val="000000"/>
                            </a:solidFill>
                            <a:prstDash val="solid"/>
                          </a:ln>
                        </wps:spPr>
                        <wps:bodyPr wrap="square" lIns="0" tIns="0" rIns="0" bIns="0" rtlCol="0">
                          <a:prstTxWarp prst="textNoShape">
                            <a:avLst/>
                          </a:prstTxWarp>
                          <a:noAutofit/>
                        </wps:bodyPr>
                      </wps:wsp>
                      <wps:wsp>
                        <wps:cNvPr id="110" name="Graphic 110"/>
                        <wps:cNvSpPr/>
                        <wps:spPr>
                          <a:xfrm>
                            <a:off x="5534304" y="6299"/>
                            <a:ext cx="777875" cy="1270"/>
                          </a:xfrm>
                          <a:custGeom>
                            <a:avLst/>
                            <a:gdLst/>
                            <a:ahLst/>
                            <a:cxnLst/>
                            <a:rect l="l" t="t" r="r" b="b"/>
                            <a:pathLst>
                              <a:path w="777875">
                                <a:moveTo>
                                  <a:pt x="0" y="0"/>
                                </a:moveTo>
                                <a:lnTo>
                                  <a:pt x="777748" y="0"/>
                                </a:lnTo>
                              </a:path>
                            </a:pathLst>
                          </a:custGeom>
                          <a:ln w="12598">
                            <a:solidFill>
                              <a:srgbClr val="000000"/>
                            </a:solidFill>
                            <a:prstDash val="solid"/>
                          </a:ln>
                        </wps:spPr>
                        <wps:bodyPr wrap="square" lIns="0" tIns="0" rIns="0" bIns="0" rtlCol="0">
                          <a:prstTxWarp prst="textNoShape">
                            <a:avLst/>
                          </a:prstTxWarp>
                          <a:noAutofit/>
                        </wps:bodyPr>
                      </wps:wsp>
                      <wps:wsp>
                        <wps:cNvPr id="111" name="Graphic 111"/>
                        <wps:cNvSpPr/>
                        <wps:spPr>
                          <a:xfrm>
                            <a:off x="6312065" y="6299"/>
                            <a:ext cx="702310" cy="1270"/>
                          </a:xfrm>
                          <a:custGeom>
                            <a:avLst/>
                            <a:gdLst/>
                            <a:ahLst/>
                            <a:cxnLst/>
                            <a:rect l="l" t="t" r="r" b="b"/>
                            <a:pathLst>
                              <a:path w="702310">
                                <a:moveTo>
                                  <a:pt x="0" y="0"/>
                                </a:moveTo>
                                <a:lnTo>
                                  <a:pt x="701929" y="0"/>
                                </a:lnTo>
                              </a:path>
                            </a:pathLst>
                          </a:custGeom>
                          <a:ln w="12598">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1CF100E" id="Group 102" o:spid="_x0000_s1026" style="position:absolute;margin-left:59.45pt;margin-top:-1.6pt;width:552.3pt;height:1pt;z-index:251663360;mso-wrap-distance-left:0;mso-wrap-distance-right:0;mso-position-horizontal-relative:page" coordsize="7014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">
                <v:shape id="Graphic 103" o:spid="_x0000_s1027" style="position:absolute;top:62;width:4889;height:13;visibility:visible;mso-wrap-style:square;v-text-anchor:top" coordsize="488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" path="m,l488797,e" filled="f" strokeweight=".34994mm">
                  <v:path arrowok="t"/>
                </v:shape>
                <v:shape id="Graphic 104" o:spid="_x0000_s1028" style="position:absolute;left:4887;top:62;width:9068;height:13;visibility:visible;mso-wrap-style:square;v-text-anchor:top" coordsize="906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" path="m,l906589,e" filled="f" strokeweight=".34994mm">
                  <v:path arrowok="t"/>
                </v:shape>
                <v:shape id="Graphic 105" o:spid="_x0000_s1029" style="position:absolute;left:13953;top:62;width:7443;height:13;visibility:visible;mso-wrap-style:square;v-text-anchor:top" coordsize="744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" path="m,l743775,e" filled="f" strokeweight=".34994mm">
                  <v:path arrowok="t"/>
                </v:shape>
                <v:shape id="Graphic 106" o:spid="_x0000_s1030" style="position:absolute;left:21391;top:62;width:10884;height:13;visibility:visible;mso-wrap-style:square;v-text-anchor:top" coordsize="1088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" path="m,l1088237,e" filled="f" strokeweight=".34994mm">
                  <v:path arrowok="t"/>
                </v:shape>
                <v:shape id="Graphic 107" o:spid="_x0000_s1031" style="position:absolute;left:32274;top:62;width:7994;height:13;visibility:visible;mso-wrap-style:square;v-text-anchor:top" coordsize="799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" path="m,l798880,e" filled="f" strokeweight=".34994mm">
                  <v:path arrowok="t"/>
                </v:shape>
                <v:shape id="Graphic 108" o:spid="_x0000_s1032" style="position:absolute;left:40262;top:62;width:6585;height:13;visibility:visible;mso-wrap-style:square;v-text-anchor:top" coordsize="658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" path="m,l658266,e" filled="f" strokeweight=".34994mm">
                  <v:path arrowok="t"/>
                </v:shape>
                <v:shape id="Graphic 109" o:spid="_x0000_s1033" style="position:absolute;left:46845;top:62;width:8503;height:13;visibility:visible;mso-wrap-style:square;v-text-anchor:top" coordsize="850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" path="m,l849757,e" filled="f" strokeweight=".34994mm">
                  <v:path arrowok="t"/>
                </v:shape>
                <v:shape id="Graphic 110" o:spid="_x0000_s1034" style="position:absolute;left:55343;top:62;width:7778;height:13;visibility:visible;mso-wrap-style:square;v-text-anchor:top" coordsize="777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" path="m,l777748,e" filled="f" strokeweight=".34994mm">
                  <v:path arrowok="t"/>
                </v:shape>
                <v:shape id="Graphic 111" o:spid="_x0000_s1035" style="position:absolute;left:63120;top:62;width:7023;height:13;visibility:visible;mso-wrap-style:square;v-text-anchor:top" coordsize="7023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" path="m,l701929,e" filled="f" strokeweight=".34994mm">
                  <v:path arrowok="t"/>
                </v:shape>
                <w10:wrap anchorx="page"/>
              </v:group>
            </w:pict>
          </mc:Fallback>
        </mc:AlternateContent>
      </w:r>
      <w:r w:rsidRPr="001361EA">
        <w:rPr>
          <w:rFonts w:ascii="Times New Roman" w:eastAsia="Times New Roman" w:hAnsi="Times New Roman" w:cs="Times New Roman"/>
          <w:kern w:val="0"/>
          <w:sz w:val="16"/>
          <w:szCs w:val="16"/>
          <w:rtl/>
          <w14:ligatures w14:val="none"/>
        </w:rPr>
        <w:t>تخصیص بودجه</w:t>
      </w:r>
      <w:r w:rsidRPr="001361EA">
        <w:rPr>
          <w:rFonts w:ascii="Times New Roman" w:eastAsia="Times New Roman" w:hAnsi="Times New Roman" w:cs="Times New Roman"/>
          <w:kern w:val="0"/>
          <w:sz w:val="16"/>
          <w:szCs w:val="16"/>
          <w:rtl/>
          <w14:ligatures w14:val="none"/>
        </w:rPr>
        <w:tab/>
      </w:r>
      <w:r w:rsidRPr="001361EA">
        <w:rPr>
          <w:rFonts w:ascii="Times New Roman" w:eastAsia="Times New Roman" w:hAnsi="Times New Roman" w:cs="Times New Roman"/>
          <w:spacing w:val="-2"/>
          <w:kern w:val="0"/>
          <w:sz w:val="16"/>
          <w:szCs w:val="16"/>
          <w:rtl/>
          <w14:ligatures w14:val="none"/>
        </w:rPr>
        <w:t>دولتی</w:t>
      </w:r>
    </w:p>
    <w:p w14:paraId="42DC029D" w14:textId="77777777" w:rsidR="001361EA" w:rsidRPr="001361EA" w:rsidRDefault="001361EA" w:rsidP="00C3708A">
      <w:pPr>
        <w:widowControl w:val="0"/>
        <w:autoSpaceDE w:val="0"/>
        <w:autoSpaceDN w:val="0"/>
        <w:bidi/>
        <w:spacing w:before="6" w:after="0" w:line="240" w:lineRule="auto"/>
        <w:ind w:left="2253"/>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spacing w:val="-2"/>
          <w:kern w:val="0"/>
          <w:sz w:val="16"/>
          <w:szCs w:val="16"/>
          <w:rtl/>
          <w14:ligatures w14:val="none"/>
        </w:rPr>
        <w:t>بودجه</w:t>
      </w:r>
    </w:p>
    <w:p w14:paraId="0D5D0958"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14:ligatures w14:val="none"/>
        </w:rPr>
        <w:br w:type="column"/>
      </w:r>
    </w:p>
    <w:p w14:paraId="453C334F"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0"/>
          <w14:ligatures w14:val="none"/>
        </w:rPr>
      </w:pPr>
    </w:p>
    <w:p w14:paraId="31893C56" w14:textId="77777777" w:rsidR="001361EA" w:rsidRPr="001361EA" w:rsidRDefault="001361EA" w:rsidP="00C3708A">
      <w:pPr>
        <w:widowControl w:val="0"/>
        <w:autoSpaceDE w:val="0"/>
        <w:autoSpaceDN w:val="0"/>
        <w:spacing w:before="45" w:after="0" w:line="240" w:lineRule="auto"/>
        <w:rPr>
          <w:rFonts w:ascii="Times New Roman" w:eastAsia="Times New Roman" w:hAnsi="Times New Roman" w:cs="Times New Roman"/>
          <w:kern w:val="0"/>
          <w:sz w:val="16"/>
          <w:szCs w:val="20"/>
          <w14:ligatures w14:val="none"/>
        </w:rPr>
      </w:pPr>
    </w:p>
    <w:p w14:paraId="78DC7286" w14:textId="77777777" w:rsidR="001361EA" w:rsidRPr="001361EA" w:rsidRDefault="001361EA" w:rsidP="00C3708A">
      <w:pPr>
        <w:widowControl w:val="0"/>
        <w:autoSpaceDE w:val="0"/>
        <w:autoSpaceDN w:val="0"/>
        <w:bidi/>
        <w:spacing w:after="0" w:line="240" w:lineRule="auto"/>
        <w:ind w:left="40"/>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16"/>
          <w:szCs w:val="16"/>
          <w:rtl/>
          <w14:ligatures w14:val="none"/>
        </w:rPr>
        <w:t>دانشکده ها، مدارس و دپارتمان ها</w:t>
      </w:r>
    </w:p>
    <w:p w14:paraId="3C22833A" w14:textId="77777777" w:rsidR="001361EA" w:rsidRPr="001361EA" w:rsidRDefault="001361EA" w:rsidP="00C3708A">
      <w:pPr>
        <w:widowControl w:val="0"/>
        <w:autoSpaceDE w:val="0"/>
        <w:autoSpaceDN w:val="0"/>
        <w:spacing w:before="46" w:after="0" w:line="240" w:lineRule="auto"/>
        <w:rPr>
          <w:rFonts w:ascii="Times New Roman" w:eastAsia="Times New Roman" w:hAnsi="Times New Roman" w:cs="Times New Roman"/>
          <w:kern w:val="0"/>
          <w:sz w:val="16"/>
          <w:szCs w:val="20"/>
          <w14:ligatures w14:val="none"/>
        </w:rPr>
      </w:pPr>
    </w:p>
    <w:p w14:paraId="13112E5A" w14:textId="77777777" w:rsidR="001361EA" w:rsidRPr="001361EA" w:rsidRDefault="001361EA" w:rsidP="00C3708A">
      <w:pPr>
        <w:widowControl w:val="0"/>
        <w:autoSpaceDE w:val="0"/>
        <w:autoSpaceDN w:val="0"/>
        <w:bidi/>
        <w:spacing w:after="0" w:line="240" w:lineRule="auto"/>
        <w:ind w:left="40"/>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16"/>
          <w:szCs w:val="16"/>
          <w:rtl/>
          <w14:ligatures w14:val="none"/>
        </w:rPr>
        <w:t>بودجه دولتی</w:t>
      </w:r>
    </w:p>
    <w:p w14:paraId="152BE3DA" w14:textId="77777777" w:rsidR="001361EA" w:rsidRPr="001361EA" w:rsidRDefault="001361EA" w:rsidP="00C3708A">
      <w:pPr>
        <w:widowControl w:val="0"/>
        <w:autoSpaceDE w:val="0"/>
        <w:autoSpaceDN w:val="0"/>
        <w:bidi/>
        <w:spacing w:before="6" w:after="0" w:line="240" w:lineRule="auto"/>
        <w:ind w:left="40"/>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16"/>
          <w:szCs w:val="16"/>
          <w:rtl/>
          <w14:ligatures w14:val="none"/>
        </w:rPr>
        <w:t>و کمک هزینه ها</w:t>
      </w:r>
    </w:p>
    <w:p w14:paraId="4FD0DBAA" w14:textId="77777777" w:rsidR="001361EA" w:rsidRPr="001361EA" w:rsidRDefault="001361EA" w:rsidP="00C3708A">
      <w:pPr>
        <w:widowControl w:val="0"/>
        <w:autoSpaceDE w:val="0"/>
        <w:autoSpaceDN w:val="0"/>
        <w:bidi/>
        <w:spacing w:before="6" w:after="0" w:line="240" w:lineRule="auto"/>
        <w:ind w:left="40"/>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16"/>
          <w:szCs w:val="16"/>
          <w:rtl/>
          <w14:ligatures w14:val="none"/>
        </w:rPr>
        <w:t>کمک های صنعتی و</w:t>
      </w:r>
    </w:p>
    <w:p w14:paraId="1A87EED0" w14:textId="77777777" w:rsidR="001361EA" w:rsidRPr="001361EA" w:rsidRDefault="001361EA" w:rsidP="00C3708A">
      <w:pPr>
        <w:widowControl w:val="0"/>
        <w:autoSpaceDE w:val="0"/>
        <w:autoSpaceDN w:val="0"/>
        <w:bidi/>
        <w:spacing w:before="6" w:after="0" w:line="240" w:lineRule="auto"/>
        <w:ind w:left="40" w:right="683"/>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spacing w:val="-2"/>
          <w:kern w:val="0"/>
          <w:sz w:val="16"/>
          <w:szCs w:val="16"/>
          <w:rtl/>
          <w14:ligatures w14:val="none"/>
        </w:rPr>
        <w:t>شهریه پروژه ها</w:t>
      </w:r>
    </w:p>
    <w:p w14:paraId="6BE1642C"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14:ligatures w14:val="none"/>
        </w:rPr>
        <w:br w:type="column"/>
      </w:r>
    </w:p>
    <w:p w14:paraId="40CCD82E"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0"/>
          <w14:ligatures w14:val="none"/>
        </w:rPr>
      </w:pPr>
    </w:p>
    <w:p w14:paraId="0D8E41A5" w14:textId="77777777" w:rsidR="001361EA" w:rsidRPr="001361EA" w:rsidRDefault="001361EA" w:rsidP="00C3708A">
      <w:pPr>
        <w:widowControl w:val="0"/>
        <w:autoSpaceDE w:val="0"/>
        <w:autoSpaceDN w:val="0"/>
        <w:spacing w:before="45" w:after="0" w:line="240" w:lineRule="auto"/>
        <w:rPr>
          <w:rFonts w:ascii="Times New Roman" w:eastAsia="Times New Roman" w:hAnsi="Times New Roman" w:cs="Times New Roman"/>
          <w:kern w:val="0"/>
          <w:sz w:val="16"/>
          <w:szCs w:val="20"/>
          <w14:ligatures w14:val="none"/>
        </w:rPr>
      </w:pPr>
    </w:p>
    <w:p w14:paraId="2578FDC2" w14:textId="77777777" w:rsidR="001361EA" w:rsidRPr="001361EA" w:rsidRDefault="001361EA" w:rsidP="00C3708A">
      <w:pPr>
        <w:widowControl w:val="0"/>
        <w:autoSpaceDE w:val="0"/>
        <w:autoSpaceDN w:val="0"/>
        <w:bidi/>
        <w:spacing w:after="0" w:line="240" w:lineRule="auto"/>
        <w:ind w:left="55"/>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16"/>
          <w:szCs w:val="16"/>
          <w:rtl/>
          <w14:ligatures w14:val="none"/>
        </w:rPr>
        <w:t>مراکز رویدادها و مسابقات پری اودیک</w:t>
      </w:r>
    </w:p>
    <w:p w14:paraId="2DABB267" w14:textId="77777777" w:rsidR="001361EA" w:rsidRPr="001361EA" w:rsidRDefault="001361EA" w:rsidP="00C3708A">
      <w:pPr>
        <w:widowControl w:val="0"/>
        <w:autoSpaceDE w:val="0"/>
        <w:autoSpaceDN w:val="0"/>
        <w:bidi/>
        <w:spacing w:before="40" w:after="0" w:line="240" w:lineRule="auto"/>
        <w:ind w:left="55"/>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spacing w:val="-2"/>
          <w:kern w:val="0"/>
          <w:sz w:val="16"/>
          <w:szCs w:val="16"/>
          <w:rtl/>
          <w14:ligatures w14:val="none"/>
        </w:rPr>
        <w:t>حمایت های دانشگاهی</w:t>
      </w:r>
    </w:p>
    <w:p w14:paraId="2EE7D25D"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14:ligatures w14:val="none"/>
        </w:rPr>
        <w:br w:type="column"/>
      </w:r>
    </w:p>
    <w:p w14:paraId="0E7E156D"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0"/>
          <w14:ligatures w14:val="none"/>
        </w:rPr>
      </w:pPr>
    </w:p>
    <w:p w14:paraId="1608AFB2" w14:textId="77777777" w:rsidR="001361EA" w:rsidRPr="001361EA" w:rsidRDefault="001361EA" w:rsidP="00C3708A">
      <w:pPr>
        <w:widowControl w:val="0"/>
        <w:autoSpaceDE w:val="0"/>
        <w:autoSpaceDN w:val="0"/>
        <w:spacing w:before="45" w:after="0" w:line="240" w:lineRule="auto"/>
        <w:rPr>
          <w:rFonts w:ascii="Times New Roman" w:eastAsia="Times New Roman" w:hAnsi="Times New Roman" w:cs="Times New Roman"/>
          <w:kern w:val="0"/>
          <w:sz w:val="16"/>
          <w:szCs w:val="20"/>
          <w14:ligatures w14:val="none"/>
        </w:rPr>
      </w:pPr>
    </w:p>
    <w:p w14:paraId="664902DF" w14:textId="77777777" w:rsidR="001361EA" w:rsidRPr="001361EA" w:rsidRDefault="001361EA" w:rsidP="00C3708A">
      <w:pPr>
        <w:widowControl w:val="0"/>
        <w:autoSpaceDE w:val="0"/>
        <w:autoSpaceDN w:val="0"/>
        <w:bidi/>
        <w:spacing w:after="0" w:line="240" w:lineRule="auto"/>
        <w:ind w:left="55"/>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spacing w:val="-2"/>
          <w:kern w:val="0"/>
          <w:sz w:val="16"/>
          <w:szCs w:val="16"/>
          <w:rtl/>
          <w14:ligatures w14:val="none"/>
        </w:rPr>
        <w:t>انجمن دانشجویان و پژوهشگران پسادکتری</w:t>
      </w:r>
    </w:p>
    <w:p w14:paraId="1A002298" w14:textId="77777777" w:rsidR="001361EA" w:rsidRPr="001361EA" w:rsidRDefault="001361EA" w:rsidP="00C3708A">
      <w:pPr>
        <w:widowControl w:val="0"/>
        <w:autoSpaceDE w:val="0"/>
        <w:autoSpaceDN w:val="0"/>
        <w:bidi/>
        <w:spacing w:before="40" w:after="0" w:line="240" w:lineRule="auto"/>
        <w:ind w:left="55" w:right="91"/>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spacing w:val="-2"/>
          <w:kern w:val="0"/>
          <w:sz w:val="16"/>
          <w:szCs w:val="16"/>
          <w:rtl/>
          <w14:ligatures w14:val="none"/>
        </w:rPr>
        <w:t>حمایت های دانشگاهی</w:t>
      </w:r>
    </w:p>
    <w:p w14:paraId="123BE52F"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14:ligatures w14:val="none"/>
        </w:rPr>
        <w:br w:type="column"/>
      </w:r>
    </w:p>
    <w:p w14:paraId="1ED3E5E3"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0"/>
          <w14:ligatures w14:val="none"/>
        </w:rPr>
      </w:pPr>
    </w:p>
    <w:p w14:paraId="4226F694" w14:textId="77777777" w:rsidR="001361EA" w:rsidRPr="001361EA" w:rsidRDefault="001361EA" w:rsidP="00C3708A">
      <w:pPr>
        <w:widowControl w:val="0"/>
        <w:autoSpaceDE w:val="0"/>
        <w:autoSpaceDN w:val="0"/>
        <w:spacing w:before="45" w:after="0" w:line="240" w:lineRule="auto"/>
        <w:rPr>
          <w:rFonts w:ascii="Times New Roman" w:eastAsia="Times New Roman" w:hAnsi="Times New Roman" w:cs="Times New Roman"/>
          <w:kern w:val="0"/>
          <w:sz w:val="16"/>
          <w:szCs w:val="20"/>
          <w14:ligatures w14:val="none"/>
        </w:rPr>
      </w:pPr>
    </w:p>
    <w:p w14:paraId="6BCE5FAF" w14:textId="77777777" w:rsidR="001361EA" w:rsidRPr="001361EA" w:rsidRDefault="001361EA" w:rsidP="00C3708A">
      <w:pPr>
        <w:widowControl w:val="0"/>
        <w:autoSpaceDE w:val="0"/>
        <w:autoSpaceDN w:val="0"/>
        <w:bidi/>
        <w:spacing w:after="0" w:line="240" w:lineRule="auto"/>
        <w:ind w:left="55"/>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spacing w:val="-2"/>
          <w:kern w:val="0"/>
          <w:sz w:val="16"/>
          <w:szCs w:val="16"/>
          <w:rtl/>
          <w14:ligatures w14:val="none"/>
        </w:rPr>
        <w:t>نوآوری</w:t>
      </w:r>
    </w:p>
    <w:p w14:paraId="6739A732" w14:textId="77777777" w:rsidR="001361EA" w:rsidRPr="001361EA" w:rsidRDefault="001361EA" w:rsidP="00C3708A">
      <w:pPr>
        <w:widowControl w:val="0"/>
        <w:autoSpaceDE w:val="0"/>
        <w:autoSpaceDN w:val="0"/>
        <w:bidi/>
        <w:spacing w:before="6" w:after="0" w:line="240" w:lineRule="auto"/>
        <w:ind w:left="55"/>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spacing w:val="-2"/>
          <w:kern w:val="0"/>
          <w:sz w:val="16"/>
          <w:szCs w:val="16"/>
          <w:rtl/>
          <w14:ligatures w14:val="none"/>
        </w:rPr>
        <w:t>واسطه ها</w:t>
      </w:r>
    </w:p>
    <w:p w14:paraId="29D0154A" w14:textId="77777777" w:rsidR="001361EA" w:rsidRPr="001361EA" w:rsidRDefault="001361EA" w:rsidP="00C3708A">
      <w:pPr>
        <w:widowControl w:val="0"/>
        <w:autoSpaceDE w:val="0"/>
        <w:autoSpaceDN w:val="0"/>
        <w:spacing w:before="51" w:after="0" w:line="240" w:lineRule="auto"/>
        <w:rPr>
          <w:rFonts w:ascii="Times New Roman" w:eastAsia="Times New Roman" w:hAnsi="Times New Roman" w:cs="Times New Roman"/>
          <w:kern w:val="0"/>
          <w:sz w:val="16"/>
          <w:szCs w:val="20"/>
          <w14:ligatures w14:val="none"/>
        </w:rPr>
      </w:pPr>
    </w:p>
    <w:p w14:paraId="2ECD6F7B" w14:textId="77777777" w:rsidR="001361EA" w:rsidRPr="001361EA" w:rsidRDefault="001361EA" w:rsidP="00C3708A">
      <w:pPr>
        <w:widowControl w:val="0"/>
        <w:autoSpaceDE w:val="0"/>
        <w:autoSpaceDN w:val="0"/>
        <w:bidi/>
        <w:spacing w:after="0" w:line="240" w:lineRule="auto"/>
        <w:ind w:left="55" w:right="-9"/>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16"/>
          <w:szCs w:val="16"/>
          <w:rtl/>
          <w14:ligatures w14:val="none"/>
        </w:rPr>
        <w:t>پروژه های انتقال دانش، سرمایه گذاری های مشترک مالکیت فکری قابل بازار، صدور مجوز</w:t>
      </w:r>
    </w:p>
    <w:p w14:paraId="1A3A92FC"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14:ligatures w14:val="none"/>
        </w:rPr>
        <w:br w:type="column"/>
      </w:r>
    </w:p>
    <w:p w14:paraId="54258418"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0"/>
          <w14:ligatures w14:val="none"/>
        </w:rPr>
      </w:pPr>
    </w:p>
    <w:p w14:paraId="3E496F8D" w14:textId="77777777" w:rsidR="001361EA" w:rsidRPr="001361EA" w:rsidRDefault="001361EA" w:rsidP="00C3708A">
      <w:pPr>
        <w:widowControl w:val="0"/>
        <w:autoSpaceDE w:val="0"/>
        <w:autoSpaceDN w:val="0"/>
        <w:spacing w:before="45" w:after="0" w:line="240" w:lineRule="auto"/>
        <w:rPr>
          <w:rFonts w:ascii="Times New Roman" w:eastAsia="Times New Roman" w:hAnsi="Times New Roman" w:cs="Times New Roman"/>
          <w:kern w:val="0"/>
          <w:sz w:val="16"/>
          <w:szCs w:val="20"/>
          <w14:ligatures w14:val="none"/>
        </w:rPr>
      </w:pPr>
    </w:p>
    <w:p w14:paraId="22493E1B" w14:textId="77777777" w:rsidR="001361EA" w:rsidRPr="001361EA" w:rsidRDefault="001361EA" w:rsidP="00C3708A">
      <w:pPr>
        <w:widowControl w:val="0"/>
        <w:autoSpaceDE w:val="0"/>
        <w:autoSpaceDN w:val="0"/>
        <w:bidi/>
        <w:spacing w:after="0" w:line="240" w:lineRule="auto"/>
        <w:ind w:left="55" w:right="-9"/>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spacing w:val="-2"/>
          <w:kern w:val="0"/>
          <w:sz w:val="16"/>
          <w:szCs w:val="16"/>
          <w:rtl/>
          <w14:ligatures w14:val="none"/>
        </w:rPr>
        <w:t>واسطه های مالی</w:t>
      </w:r>
    </w:p>
    <w:p w14:paraId="6EE04907" w14:textId="77777777" w:rsidR="001361EA" w:rsidRPr="001361EA" w:rsidRDefault="001361EA" w:rsidP="00C3708A">
      <w:pPr>
        <w:widowControl w:val="0"/>
        <w:autoSpaceDE w:val="0"/>
        <w:autoSpaceDN w:val="0"/>
        <w:spacing w:before="46" w:after="0" w:line="240" w:lineRule="auto"/>
        <w:rPr>
          <w:rFonts w:ascii="Times New Roman" w:eastAsia="Times New Roman" w:hAnsi="Times New Roman" w:cs="Times New Roman"/>
          <w:kern w:val="0"/>
          <w:sz w:val="16"/>
          <w:szCs w:val="20"/>
          <w14:ligatures w14:val="none"/>
        </w:rPr>
      </w:pPr>
    </w:p>
    <w:p w14:paraId="2D5E8CBA" w14:textId="77777777" w:rsidR="001361EA" w:rsidRPr="001361EA" w:rsidRDefault="001361EA" w:rsidP="00C3708A">
      <w:pPr>
        <w:widowControl w:val="0"/>
        <w:autoSpaceDE w:val="0"/>
        <w:autoSpaceDN w:val="0"/>
        <w:bidi/>
        <w:spacing w:after="0" w:line="240" w:lineRule="auto"/>
        <w:ind w:left="55" w:right="-9"/>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16"/>
          <w:szCs w:val="16"/>
          <w:rtl/>
          <w14:ligatures w14:val="none"/>
        </w:rPr>
        <w:t>جریان های درآمدی سهام صندوق های سرمایه گذاری</w:t>
      </w:r>
    </w:p>
    <w:p w14:paraId="1F4986BA"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14:ligatures w14:val="none"/>
        </w:rPr>
        <w:br w:type="column"/>
      </w:r>
    </w:p>
    <w:p w14:paraId="62C2482A"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0"/>
          <w14:ligatures w14:val="none"/>
        </w:rPr>
      </w:pPr>
    </w:p>
    <w:p w14:paraId="52574EBF" w14:textId="77777777" w:rsidR="001361EA" w:rsidRPr="001361EA" w:rsidRDefault="001361EA" w:rsidP="00C3708A">
      <w:pPr>
        <w:widowControl w:val="0"/>
        <w:autoSpaceDE w:val="0"/>
        <w:autoSpaceDN w:val="0"/>
        <w:spacing w:before="45" w:after="0" w:line="240" w:lineRule="auto"/>
        <w:rPr>
          <w:rFonts w:ascii="Times New Roman" w:eastAsia="Times New Roman" w:hAnsi="Times New Roman" w:cs="Times New Roman"/>
          <w:kern w:val="0"/>
          <w:sz w:val="16"/>
          <w:szCs w:val="20"/>
          <w14:ligatures w14:val="none"/>
        </w:rPr>
      </w:pPr>
    </w:p>
    <w:p w14:paraId="7A74C6E8" w14:textId="77777777" w:rsidR="001361EA" w:rsidRPr="001361EA" w:rsidRDefault="001361EA" w:rsidP="00C3708A">
      <w:pPr>
        <w:widowControl w:val="0"/>
        <w:autoSpaceDE w:val="0"/>
        <w:autoSpaceDN w:val="0"/>
        <w:bidi/>
        <w:spacing w:after="0" w:line="240" w:lineRule="auto"/>
        <w:ind w:left="55" w:right="145"/>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spacing w:val="-4"/>
          <w:kern w:val="0"/>
          <w:sz w:val="16"/>
          <w:szCs w:val="16"/>
          <w:rtl/>
          <w14:ligatures w14:val="none"/>
        </w:rPr>
        <w:t>آزمایشگاه زیرساخت</w:t>
      </w:r>
    </w:p>
    <w:p w14:paraId="6CFFA418" w14:textId="77777777" w:rsidR="001361EA" w:rsidRPr="001361EA" w:rsidRDefault="001361EA" w:rsidP="00C3708A">
      <w:pPr>
        <w:widowControl w:val="0"/>
        <w:autoSpaceDE w:val="0"/>
        <w:autoSpaceDN w:val="0"/>
        <w:spacing w:before="46" w:after="0" w:line="240" w:lineRule="auto"/>
        <w:rPr>
          <w:rFonts w:ascii="Times New Roman" w:eastAsia="Times New Roman" w:hAnsi="Times New Roman" w:cs="Times New Roman"/>
          <w:kern w:val="0"/>
          <w:sz w:val="16"/>
          <w:szCs w:val="20"/>
          <w14:ligatures w14:val="none"/>
        </w:rPr>
      </w:pPr>
    </w:p>
    <w:p w14:paraId="264729A0" w14:textId="77777777" w:rsidR="001361EA" w:rsidRPr="001361EA" w:rsidRDefault="001361EA" w:rsidP="00C3708A">
      <w:pPr>
        <w:widowControl w:val="0"/>
        <w:autoSpaceDE w:val="0"/>
        <w:autoSpaceDN w:val="0"/>
        <w:bidi/>
        <w:spacing w:after="0" w:line="240" w:lineRule="auto"/>
        <w:ind w:left="55" w:right="145"/>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spacing w:val="-2"/>
          <w:kern w:val="0"/>
          <w:sz w:val="16"/>
          <w:szCs w:val="16"/>
          <w:rtl/>
          <w14:ligatures w14:val="none"/>
        </w:rPr>
        <w:t>بودجه و کمک های دولتی</w:t>
      </w:r>
    </w:p>
    <w:p w14:paraId="1314B12D"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2"/>
          <w14:ligatures w14:val="none"/>
        </w:rPr>
        <w:sectPr w:rsidR="001361EA" w:rsidRPr="001361EA" w:rsidSect="001361EA">
          <w:headerReference w:type="default" r:id="rId15"/>
          <w:footerReference w:type="default" r:id="rId16"/>
          <w:pgSz w:w="13330" w:h="8790" w:orient="landscape"/>
          <w:pgMar w:top="900" w:right="992" w:bottom="280" w:left="1133" w:header="0" w:footer="0" w:gutter="0"/>
          <w:cols w:num="7" w:space="720" w:equalWidth="0">
            <w:col w:w="3345" w:space="40"/>
            <w:col w:w="1490" w:space="208"/>
            <w:col w:w="1051" w:space="206"/>
            <w:col w:w="825" w:space="212"/>
            <w:col w:w="1198" w:space="140"/>
            <w:col w:w="1163" w:space="62"/>
            <w:col w:w="1265"/>
          </w:cols>
        </w:sectPr>
      </w:pPr>
    </w:p>
    <w:p w14:paraId="1BDDBADB" w14:textId="77777777" w:rsidR="001361EA" w:rsidRPr="001361EA" w:rsidRDefault="001361EA" w:rsidP="00C3708A">
      <w:pPr>
        <w:widowControl w:val="0"/>
        <w:autoSpaceDE w:val="0"/>
        <w:autoSpaceDN w:val="0"/>
        <w:bidi/>
        <w:spacing w:before="35" w:after="0" w:line="240" w:lineRule="auto"/>
        <w:ind w:left="55"/>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16"/>
          <w:szCs w:val="16"/>
          <w:rtl/>
          <w14:ligatures w14:val="none"/>
        </w:rPr>
        <w:lastRenderedPageBreak/>
        <w:t>عوامل مؤثر بر عملکرد سازه ها</w:t>
      </w:r>
    </w:p>
    <w:p w14:paraId="24561D2E" w14:textId="77777777" w:rsidR="001361EA" w:rsidRPr="001361EA" w:rsidRDefault="001361EA" w:rsidP="00C3708A">
      <w:pPr>
        <w:widowControl w:val="0"/>
        <w:autoSpaceDE w:val="0"/>
        <w:autoSpaceDN w:val="0"/>
        <w:bidi/>
        <w:spacing w:before="35" w:after="0" w:line="240" w:lineRule="auto"/>
        <w:ind w:left="55"/>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rtl/>
          <w14:ligatures w14:val="none"/>
        </w:rPr>
        <w:br w:type="column"/>
      </w:r>
      <w:r w:rsidRPr="001361EA">
        <w:rPr>
          <w:rFonts w:ascii="Times New Roman" w:eastAsia="Times New Roman" w:hAnsi="Times New Roman" w:cs="Times New Roman"/>
          <w:spacing w:val="-2"/>
          <w:kern w:val="0"/>
          <w:sz w:val="16"/>
          <w:szCs w:val="16"/>
          <w:rtl/>
          <w14:ligatures w14:val="none"/>
        </w:rPr>
        <w:lastRenderedPageBreak/>
        <w:t>تمرکز، خودمختاری: گروه های ذی نفع</w:t>
      </w:r>
    </w:p>
    <w:p w14:paraId="16AA3B57" w14:textId="77777777" w:rsidR="001361EA" w:rsidRPr="001361EA" w:rsidRDefault="001361EA" w:rsidP="00C3708A">
      <w:pPr>
        <w:widowControl w:val="0"/>
        <w:autoSpaceDE w:val="0"/>
        <w:autoSpaceDN w:val="0"/>
        <w:bidi/>
        <w:spacing w:before="35" w:after="0" w:line="240" w:lineRule="auto"/>
        <w:ind w:left="55"/>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rtl/>
          <w14:ligatures w14:val="none"/>
        </w:rPr>
        <w:br w:type="column"/>
      </w:r>
      <w:r w:rsidRPr="001361EA">
        <w:rPr>
          <w:rFonts w:ascii="Times New Roman" w:eastAsia="Times New Roman" w:hAnsi="Times New Roman" w:cs="Times New Roman"/>
          <w:spacing w:val="-2"/>
          <w:kern w:val="0"/>
          <w:sz w:val="16"/>
          <w:szCs w:val="16"/>
          <w:rtl/>
          <w14:ligatures w14:val="none"/>
        </w:rPr>
        <w:lastRenderedPageBreak/>
        <w:t>ارزش ها و اصول سنتی دانشگاهی، خودمختاری، همکاری میان رشته ای</w:t>
      </w:r>
    </w:p>
    <w:p w14:paraId="1BB332FA" w14:textId="77777777" w:rsidR="001361EA" w:rsidRPr="001361EA" w:rsidRDefault="001361EA" w:rsidP="00C3708A">
      <w:pPr>
        <w:widowControl w:val="0"/>
        <w:autoSpaceDE w:val="0"/>
        <w:autoSpaceDN w:val="0"/>
        <w:bidi/>
        <w:spacing w:before="35" w:after="0" w:line="240" w:lineRule="auto"/>
        <w:ind w:left="55"/>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rtl/>
          <w14:ligatures w14:val="none"/>
        </w:rPr>
        <w:br w:type="column"/>
      </w:r>
      <w:r w:rsidRPr="001361EA">
        <w:rPr>
          <w:rFonts w:ascii="Times New Roman" w:eastAsia="Times New Roman" w:hAnsi="Times New Roman" w:cs="Times New Roman"/>
          <w:spacing w:val="-2"/>
          <w:kern w:val="0"/>
          <w:sz w:val="16"/>
          <w:szCs w:val="16"/>
          <w:rtl/>
          <w14:ligatures w14:val="none"/>
        </w:rPr>
        <w:lastRenderedPageBreak/>
        <w:t>حاکمیت مالکیت موقعیت فیزیکی دسترسی به منابع مالی دسترسی به شرکت کنندگان متنوع</w:t>
      </w:r>
    </w:p>
    <w:p w14:paraId="44B76767" w14:textId="77777777" w:rsidR="001361EA" w:rsidRPr="001361EA" w:rsidRDefault="001361EA" w:rsidP="00C3708A">
      <w:pPr>
        <w:widowControl w:val="0"/>
        <w:autoSpaceDE w:val="0"/>
        <w:autoSpaceDN w:val="0"/>
        <w:bidi/>
        <w:spacing w:before="35" w:after="0" w:line="240" w:lineRule="auto"/>
        <w:ind w:left="55"/>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rtl/>
          <w14:ligatures w14:val="none"/>
        </w:rPr>
        <w:br w:type="column"/>
      </w:r>
      <w:r w:rsidRPr="001361EA">
        <w:rPr>
          <w:rFonts w:ascii="Times New Roman" w:eastAsia="Times New Roman" w:hAnsi="Times New Roman" w:cs="Times New Roman"/>
          <w:kern w:val="0"/>
          <w:sz w:val="16"/>
          <w:szCs w:val="16"/>
          <w:rtl/>
          <w14:ligatures w14:val="none"/>
        </w:rPr>
        <w:lastRenderedPageBreak/>
        <w:t>دسترسی به تخصص حرفه ای دسترسی به منابع مالی نرخ گردش مالی</w:t>
      </w:r>
    </w:p>
    <w:p w14:paraId="4B06B84E" w14:textId="77777777" w:rsidR="001361EA" w:rsidRPr="001361EA" w:rsidRDefault="001361EA" w:rsidP="00C3708A">
      <w:pPr>
        <w:widowControl w:val="0"/>
        <w:autoSpaceDE w:val="0"/>
        <w:autoSpaceDN w:val="0"/>
        <w:bidi/>
        <w:spacing w:before="35" w:after="0" w:line="240" w:lineRule="auto"/>
        <w:ind w:left="55" w:right="217"/>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rtl/>
          <w14:ligatures w14:val="none"/>
        </w:rPr>
        <w:br w:type="column"/>
      </w:r>
      <w:r w:rsidRPr="001361EA">
        <w:rPr>
          <w:rFonts w:ascii="Times New Roman" w:eastAsia="Times New Roman" w:hAnsi="Times New Roman" w:cs="Times New Roman"/>
          <w:spacing w:val="-2"/>
          <w:kern w:val="0"/>
          <w:sz w:val="16"/>
          <w:szCs w:val="16"/>
          <w:rtl/>
          <w14:ligatures w14:val="none"/>
        </w:rPr>
        <w:lastRenderedPageBreak/>
        <w:t>اندازه حاکمیت مالکیت</w:t>
      </w:r>
    </w:p>
    <w:p w14:paraId="5BD952AA" w14:textId="77777777" w:rsidR="001361EA" w:rsidRPr="001361EA" w:rsidRDefault="001361EA" w:rsidP="00C3708A">
      <w:pPr>
        <w:widowControl w:val="0"/>
        <w:autoSpaceDE w:val="0"/>
        <w:autoSpaceDN w:val="0"/>
        <w:bidi/>
        <w:spacing w:before="2" w:after="0" w:line="240" w:lineRule="auto"/>
        <w:ind w:left="55" w:right="-8"/>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16"/>
          <w:szCs w:val="16"/>
          <w:rtl/>
          <w14:ligatures w14:val="none"/>
        </w:rPr>
        <w:t>ساختار داخلی موقعیت فیزیکی دسترسی به منابع مالی</w:t>
      </w:r>
    </w:p>
    <w:p w14:paraId="3B4524CA" w14:textId="77777777" w:rsidR="001361EA" w:rsidRPr="001361EA" w:rsidRDefault="001361EA" w:rsidP="00C3708A">
      <w:pPr>
        <w:widowControl w:val="0"/>
        <w:autoSpaceDE w:val="0"/>
        <w:autoSpaceDN w:val="0"/>
        <w:bidi/>
        <w:spacing w:before="35" w:after="0" w:line="240" w:lineRule="auto"/>
        <w:ind w:left="55" w:right="20"/>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rtl/>
          <w14:ligatures w14:val="none"/>
        </w:rPr>
        <w:br w:type="column"/>
      </w:r>
      <w:r w:rsidRPr="001361EA">
        <w:rPr>
          <w:rFonts w:ascii="Times New Roman" w:eastAsia="Times New Roman" w:hAnsi="Times New Roman" w:cs="Times New Roman"/>
          <w:kern w:val="0"/>
          <w:sz w:val="16"/>
          <w:szCs w:val="16"/>
          <w:rtl/>
          <w14:ligatures w14:val="none"/>
        </w:rPr>
        <w:lastRenderedPageBreak/>
        <w:t>نرخ بازده سرمایه گذاری مالکیت اندازه حاکمیت</w:t>
      </w:r>
    </w:p>
    <w:p w14:paraId="66A13BD6" w14:textId="77777777" w:rsidR="001361EA" w:rsidRPr="001361EA" w:rsidRDefault="001361EA" w:rsidP="00C3708A">
      <w:pPr>
        <w:widowControl w:val="0"/>
        <w:autoSpaceDE w:val="0"/>
        <w:autoSpaceDN w:val="0"/>
        <w:bidi/>
        <w:spacing w:before="3" w:after="0" w:line="240" w:lineRule="auto"/>
        <w:ind w:left="55"/>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16"/>
          <w:szCs w:val="16"/>
          <w:rtl/>
          <w14:ligatures w14:val="none"/>
        </w:rPr>
        <w:t>ساختار داخلی</w:t>
      </w:r>
    </w:p>
    <w:p w14:paraId="52817481" w14:textId="77777777" w:rsidR="001361EA" w:rsidRPr="001361EA" w:rsidRDefault="001361EA" w:rsidP="00C3708A">
      <w:pPr>
        <w:widowControl w:val="0"/>
        <w:autoSpaceDE w:val="0"/>
        <w:autoSpaceDN w:val="0"/>
        <w:bidi/>
        <w:spacing w:before="6" w:after="0" w:line="240" w:lineRule="auto"/>
        <w:ind w:left="55"/>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16"/>
          <w:szCs w:val="16"/>
          <w:rtl/>
          <w14:ligatures w14:val="none"/>
        </w:rPr>
        <w:t>موقعیت فیزیکی</w:t>
      </w:r>
    </w:p>
    <w:p w14:paraId="4B5F6B0E" w14:textId="77777777" w:rsidR="001361EA" w:rsidRPr="001361EA" w:rsidRDefault="001361EA" w:rsidP="00C3708A">
      <w:pPr>
        <w:widowControl w:val="0"/>
        <w:autoSpaceDE w:val="0"/>
        <w:autoSpaceDN w:val="0"/>
        <w:bidi/>
        <w:spacing w:before="35" w:after="0" w:line="240" w:lineRule="auto"/>
        <w:ind w:left="55" w:right="266"/>
        <w:rPr>
          <w:rFonts w:ascii="Times New Roman" w:eastAsia="Times New Roman" w:hAnsi="Times New Roman" w:cs="Times New Roman"/>
          <w:kern w:val="0"/>
          <w:sz w:val="16"/>
          <w:szCs w:val="22"/>
          <w14:ligatures w14:val="none"/>
        </w:rPr>
      </w:pPr>
      <w:r w:rsidRPr="001361EA">
        <w:rPr>
          <w:rFonts w:ascii="Times New Roman" w:eastAsia="Times New Roman" w:hAnsi="Times New Roman" w:cs="Times New Roman"/>
          <w:kern w:val="0"/>
          <w:sz w:val="22"/>
          <w:szCs w:val="22"/>
          <w:rtl/>
          <w14:ligatures w14:val="none"/>
        </w:rPr>
        <w:br w:type="column"/>
      </w:r>
      <w:r w:rsidRPr="001361EA">
        <w:rPr>
          <w:rFonts w:ascii="Times New Roman" w:eastAsia="Times New Roman" w:hAnsi="Times New Roman" w:cs="Times New Roman"/>
          <w:kern w:val="0"/>
          <w:sz w:val="16"/>
          <w:szCs w:val="16"/>
          <w:rtl/>
          <w14:ligatures w14:val="none"/>
        </w:rPr>
        <w:lastRenderedPageBreak/>
        <w:t>دسترسی به بودجه برای نگهداری، پرسنل و بهره برداری نرخ پیشرفت های فناوری</w:t>
      </w:r>
    </w:p>
    <w:p w14:paraId="269ACB09" w14:textId="77777777" w:rsidR="001361EA" w:rsidRPr="001361EA" w:rsidRDefault="001361EA" w:rsidP="00C3708A">
      <w:pPr>
        <w:widowControl w:val="0"/>
        <w:autoSpaceDE w:val="0"/>
        <w:autoSpaceDN w:val="0"/>
        <w:spacing w:after="0" w:line="240" w:lineRule="auto"/>
        <w:rPr>
          <w:rFonts w:ascii="Times New Roman" w:eastAsia="Times New Roman" w:hAnsi="Times New Roman" w:cs="Times New Roman"/>
          <w:kern w:val="0"/>
          <w:sz w:val="16"/>
          <w:szCs w:val="22"/>
          <w14:ligatures w14:val="none"/>
        </w:rPr>
        <w:sectPr w:rsidR="001361EA" w:rsidRPr="001361EA" w:rsidSect="001361EA">
          <w:type w:val="continuous"/>
          <w:pgSz w:w="13330" w:h="8790" w:orient="landscape"/>
          <w:pgMar w:top="560" w:right="992" w:bottom="860" w:left="1133" w:header="0" w:footer="0" w:gutter="0"/>
          <w:cols w:num="8" w:space="720" w:equalWidth="0">
            <w:col w:w="2004" w:space="194"/>
            <w:col w:w="1012" w:space="159"/>
            <w:col w:w="1406" w:space="307"/>
            <w:col w:w="1176" w:space="83"/>
            <w:col w:w="878" w:space="158"/>
            <w:col w:w="1265" w:space="74"/>
            <w:col w:w="1154" w:space="70"/>
            <w:col w:w="1265"/>
          </w:cols>
        </w:sectPr>
      </w:pPr>
    </w:p>
    <w:p w14:paraId="04C696C1" w14:textId="77777777" w:rsidR="004A3AAE" w:rsidRPr="004A3AAE" w:rsidRDefault="004A3AAE" w:rsidP="00C3708A">
      <w:pPr>
        <w:widowControl w:val="0"/>
        <w:autoSpaceDE w:val="0"/>
        <w:autoSpaceDN w:val="0"/>
        <w:bidi/>
        <w:spacing w:before="92" w:after="0" w:line="240" w:lineRule="auto"/>
        <w:ind w:left="83" w:right="67"/>
        <w:rPr>
          <w:rFonts w:ascii="Times New Roman" w:eastAsia="Microsoft Sans Serif" w:hAnsi="Microsoft Sans Serif" w:cs="B Nazanin"/>
          <w:b/>
          <w:bCs/>
          <w:kern w:val="0"/>
          <w:sz w:val="22"/>
          <w:szCs w:val="22"/>
          <w:u w:val="single"/>
          <w14:ligatures w14:val="none"/>
        </w:rPr>
      </w:pPr>
      <w:r w:rsidRPr="004A3AAE">
        <w:rPr>
          <w:rFonts w:ascii="Arial" w:eastAsia="Microsoft Sans Serif" w:hAnsi="Microsoft Sans Serif" w:cs="B Nazanin"/>
          <w:b/>
          <w:bCs/>
          <w:w w:val="120"/>
          <w:kern w:val="0"/>
          <w:sz w:val="22"/>
          <w:szCs w:val="22"/>
          <w:u w:val="single"/>
          <w:rtl/>
          <w14:ligatures w14:val="none"/>
        </w:rPr>
        <w:lastRenderedPageBreak/>
        <w:t>ﺟﺪﻭﻝ</w:t>
      </w:r>
      <w:r w:rsidRPr="004A3AAE">
        <w:rPr>
          <w:rFonts w:ascii="Arial" w:eastAsia="Microsoft Sans Serif" w:hAnsi="Microsoft Sans Serif" w:cs="Arial"/>
          <w:b/>
          <w:bCs/>
          <w:w w:val="120"/>
          <w:kern w:val="0"/>
          <w:sz w:val="22"/>
          <w:szCs w:val="22"/>
          <w:u w:val="single"/>
          <w:rtl/>
          <w14:ligatures w14:val="none"/>
        </w:rPr>
        <w:t>۴</w:t>
      </w:r>
      <w:r w:rsidRPr="004A3AAE">
        <w:rPr>
          <w:rFonts w:ascii="Microsoft Sans Serif" w:eastAsia="Microsoft Sans Serif" w:hAnsi="Microsoft Sans Serif" w:cs="B Nazanin"/>
          <w:b/>
          <w:bCs/>
          <w:w w:val="120"/>
          <w:kern w:val="0"/>
          <w:sz w:val="22"/>
          <w:szCs w:val="22"/>
          <w:u w:val="single"/>
          <w:rtl/>
          <w14:ligatures w14:val="none"/>
        </w:rPr>
        <w:t>ﻣﻘﺎﯾﺴﻪ</w:t>
      </w:r>
      <w:r w:rsidRPr="004A3AAE">
        <w:rPr>
          <w:rFonts w:ascii="Microsoft Sans Serif" w:eastAsia="Microsoft Sans Serif" w:hAnsi="Microsoft Sans Serif" w:cs="B Nazanin"/>
          <w:b/>
          <w:bCs/>
          <w:spacing w:val="-9"/>
          <w:w w:val="120"/>
          <w:kern w:val="0"/>
          <w:sz w:val="22"/>
          <w:szCs w:val="22"/>
          <w:u w:val="single"/>
          <w:rtl/>
          <w14:ligatures w14:val="none"/>
        </w:rPr>
        <w:t xml:space="preserve"> </w:t>
      </w:r>
      <w:r w:rsidRPr="004A3AAE">
        <w:rPr>
          <w:rFonts w:ascii="Microsoft Sans Serif" w:eastAsia="Microsoft Sans Serif" w:hAnsi="Microsoft Sans Serif" w:cs="B Nazanin"/>
          <w:b/>
          <w:bCs/>
          <w:w w:val="120"/>
          <w:kern w:val="0"/>
          <w:sz w:val="22"/>
          <w:szCs w:val="22"/>
          <w:u w:val="single"/>
          <w:rtl/>
          <w14:ligatures w14:val="none"/>
        </w:rPr>
        <w:t>ﯼ</w:t>
      </w:r>
      <w:r w:rsidRPr="004A3AAE">
        <w:rPr>
          <w:rFonts w:ascii="Microsoft Sans Serif" w:eastAsia="Microsoft Sans Serif" w:hAnsi="Microsoft Sans Serif" w:cs="B Nazanin"/>
          <w:b/>
          <w:bCs/>
          <w:spacing w:val="-10"/>
          <w:w w:val="120"/>
          <w:kern w:val="0"/>
          <w:sz w:val="22"/>
          <w:szCs w:val="22"/>
          <w:u w:val="single"/>
          <w:rtl/>
          <w14:ligatures w14:val="none"/>
        </w:rPr>
        <w:t xml:space="preserve"> </w:t>
      </w:r>
      <w:r w:rsidRPr="004A3AAE">
        <w:rPr>
          <w:rFonts w:ascii="Microsoft Sans Serif" w:eastAsia="Microsoft Sans Serif" w:hAnsi="Microsoft Sans Serif" w:cs="B Nazanin"/>
          <w:b/>
          <w:bCs/>
          <w:w w:val="120"/>
          <w:kern w:val="0"/>
          <w:sz w:val="22"/>
          <w:szCs w:val="22"/>
          <w:u w:val="single"/>
          <w:rtl/>
          <w14:ligatures w14:val="none"/>
        </w:rPr>
        <w:t>ﺍﺭﺗﺒﺎﻁ</w:t>
      </w:r>
      <w:r w:rsidRPr="004A3AAE">
        <w:rPr>
          <w:rFonts w:ascii="Microsoft Sans Serif" w:eastAsia="Microsoft Sans Serif" w:hAnsi="Microsoft Sans Serif" w:cs="B Nazanin"/>
          <w:b/>
          <w:bCs/>
          <w:spacing w:val="-9"/>
          <w:w w:val="120"/>
          <w:kern w:val="0"/>
          <w:sz w:val="22"/>
          <w:szCs w:val="22"/>
          <w:u w:val="single"/>
          <w:rtl/>
          <w14:ligatures w14:val="none"/>
        </w:rPr>
        <w:t xml:space="preserve"> </w:t>
      </w:r>
      <w:r w:rsidRPr="004A3AAE">
        <w:rPr>
          <w:rFonts w:ascii="Microsoft Sans Serif" w:eastAsia="Microsoft Sans Serif" w:hAnsi="Microsoft Sans Serif" w:cs="B Nazanin"/>
          <w:b/>
          <w:bCs/>
          <w:w w:val="120"/>
          <w:kern w:val="0"/>
          <w:sz w:val="22"/>
          <w:szCs w:val="22"/>
          <w:u w:val="single"/>
          <w:rtl/>
          <w14:ligatures w14:val="none"/>
        </w:rPr>
        <w:t>ﺑﯿﻦ</w:t>
      </w:r>
      <w:r w:rsidRPr="004A3AAE">
        <w:rPr>
          <w:rFonts w:ascii="Microsoft Sans Serif" w:eastAsia="Microsoft Sans Serif" w:hAnsi="Microsoft Sans Serif" w:cs="B Nazanin"/>
          <w:b/>
          <w:bCs/>
          <w:spacing w:val="-10"/>
          <w:w w:val="120"/>
          <w:kern w:val="0"/>
          <w:sz w:val="22"/>
          <w:szCs w:val="22"/>
          <w:u w:val="single"/>
          <w:rtl/>
          <w14:ligatures w14:val="none"/>
        </w:rPr>
        <w:t xml:space="preserve"> </w:t>
      </w:r>
      <w:r w:rsidRPr="004A3AAE">
        <w:rPr>
          <w:rFonts w:ascii="Microsoft Sans Serif" w:eastAsia="Microsoft Sans Serif" w:hAnsi="Microsoft Sans Serif" w:cs="B Nazanin"/>
          <w:b/>
          <w:bCs/>
          <w:w w:val="120"/>
          <w:kern w:val="0"/>
          <w:sz w:val="22"/>
          <w:szCs w:val="22"/>
          <w:u w:val="single"/>
          <w:rtl/>
          <w14:ligatures w14:val="none"/>
        </w:rPr>
        <w:t>ﺗﺮﺗﯿﺒﺎﺕ</w:t>
      </w:r>
      <w:r w:rsidRPr="004A3AAE">
        <w:rPr>
          <w:rFonts w:ascii="Microsoft Sans Serif" w:eastAsia="Microsoft Sans Serif" w:hAnsi="Microsoft Sans Serif" w:cs="B Nazanin"/>
          <w:b/>
          <w:bCs/>
          <w:spacing w:val="-9"/>
          <w:w w:val="120"/>
          <w:kern w:val="0"/>
          <w:sz w:val="22"/>
          <w:szCs w:val="22"/>
          <w:u w:val="single"/>
          <w:rtl/>
          <w14:ligatures w14:val="none"/>
        </w:rPr>
        <w:t xml:space="preserve"> </w:t>
      </w:r>
      <w:r w:rsidRPr="004A3AAE">
        <w:rPr>
          <w:rFonts w:ascii="Microsoft Sans Serif" w:eastAsia="Microsoft Sans Serif" w:hAnsi="Microsoft Sans Serif" w:cs="B Nazanin"/>
          <w:b/>
          <w:bCs/>
          <w:w w:val="120"/>
          <w:kern w:val="0"/>
          <w:sz w:val="22"/>
          <w:szCs w:val="22"/>
          <w:u w:val="single"/>
          <w:rtl/>
          <w14:ligatures w14:val="none"/>
        </w:rPr>
        <w:t>ﺣﺎﮐﻤﯿﺘﯽ</w:t>
      </w:r>
      <w:r w:rsidRPr="004A3AAE">
        <w:rPr>
          <w:rFonts w:ascii="Microsoft Sans Serif" w:eastAsia="Microsoft Sans Serif" w:hAnsi="Microsoft Sans Serif" w:cs="B Nazanin"/>
          <w:b/>
          <w:bCs/>
          <w:spacing w:val="-9"/>
          <w:w w:val="120"/>
          <w:kern w:val="0"/>
          <w:sz w:val="22"/>
          <w:szCs w:val="22"/>
          <w:u w:val="single"/>
          <w:rtl/>
          <w14:ligatures w14:val="none"/>
        </w:rPr>
        <w:t xml:space="preserve"> </w:t>
      </w:r>
      <w:r w:rsidRPr="004A3AAE">
        <w:rPr>
          <w:rFonts w:ascii="Microsoft Sans Serif" w:eastAsia="Microsoft Sans Serif" w:hAnsi="Microsoft Sans Serif" w:cs="B Nazanin"/>
          <w:b/>
          <w:bCs/>
          <w:w w:val="120"/>
          <w:kern w:val="0"/>
          <w:sz w:val="22"/>
          <w:szCs w:val="22"/>
          <w:u w:val="single"/>
          <w:rtl/>
          <w14:ligatures w14:val="none"/>
        </w:rPr>
        <w:t>ﻭ</w:t>
      </w:r>
      <w:r w:rsidRPr="004A3AAE">
        <w:rPr>
          <w:rFonts w:ascii="Microsoft Sans Serif" w:eastAsia="Microsoft Sans Serif" w:hAnsi="Microsoft Sans Serif" w:cs="B Nazanin"/>
          <w:b/>
          <w:bCs/>
          <w:spacing w:val="-10"/>
          <w:w w:val="120"/>
          <w:kern w:val="0"/>
          <w:sz w:val="22"/>
          <w:szCs w:val="22"/>
          <w:u w:val="single"/>
          <w:rtl/>
          <w14:ligatures w14:val="none"/>
        </w:rPr>
        <w:t xml:space="preserve"> </w:t>
      </w:r>
      <w:r w:rsidRPr="004A3AAE">
        <w:rPr>
          <w:rFonts w:ascii="Microsoft Sans Serif" w:eastAsia="Microsoft Sans Serif" w:hAnsi="Microsoft Sans Serif" w:cs="B Nazanin"/>
          <w:b/>
          <w:bCs/>
          <w:w w:val="120"/>
          <w:kern w:val="0"/>
          <w:sz w:val="22"/>
          <w:szCs w:val="22"/>
          <w:u w:val="single"/>
          <w:rtl/>
          <w14:ligatures w14:val="none"/>
        </w:rPr>
        <w:t>ﺍﻧﻮﺍﻉ</w:t>
      </w:r>
      <w:r w:rsidRPr="004A3AAE">
        <w:rPr>
          <w:rFonts w:ascii="Microsoft Sans Serif" w:eastAsia="Microsoft Sans Serif" w:hAnsi="Microsoft Sans Serif" w:cs="B Nazanin"/>
          <w:b/>
          <w:bCs/>
          <w:spacing w:val="-9"/>
          <w:w w:val="120"/>
          <w:kern w:val="0"/>
          <w:sz w:val="22"/>
          <w:szCs w:val="22"/>
          <w:u w:val="single"/>
          <w:rtl/>
          <w14:ligatures w14:val="none"/>
        </w:rPr>
        <w:t xml:space="preserve"> </w:t>
      </w:r>
      <w:commentRangeStart w:id="17"/>
      <w:r w:rsidRPr="004A3AAE">
        <w:rPr>
          <w:rFonts w:ascii="Microsoft Sans Serif" w:eastAsia="Microsoft Sans Serif" w:hAnsi="Microsoft Sans Serif" w:cs="B Nazanin"/>
          <w:b/>
          <w:bCs/>
          <w:w w:val="120"/>
          <w:kern w:val="0"/>
          <w:sz w:val="22"/>
          <w:szCs w:val="22"/>
          <w:u w:val="single"/>
          <w:rtl/>
          <w14:ligatures w14:val="none"/>
        </w:rPr>
        <w:t>ﮐﺎﺭﺁﻓﺮﯾﻨﯽ</w:t>
      </w:r>
      <w:r w:rsidRPr="004A3AAE">
        <w:rPr>
          <w:rFonts w:ascii="Microsoft Sans Serif" w:eastAsia="Microsoft Sans Serif" w:hAnsi="Microsoft Sans Serif" w:cs="B Nazanin"/>
          <w:b/>
          <w:bCs/>
          <w:spacing w:val="-9"/>
          <w:w w:val="120"/>
          <w:kern w:val="0"/>
          <w:sz w:val="22"/>
          <w:szCs w:val="22"/>
          <w:u w:val="single"/>
          <w:rtl/>
          <w14:ligatures w14:val="none"/>
        </w:rPr>
        <w:t xml:space="preserve"> </w:t>
      </w:r>
      <w:r w:rsidRPr="004A3AAE">
        <w:rPr>
          <w:rFonts w:ascii="Microsoft Sans Serif" w:eastAsia="Microsoft Sans Serif" w:hAnsi="Microsoft Sans Serif" w:cs="B Nazanin"/>
          <w:b/>
          <w:bCs/>
          <w:w w:val="120"/>
          <w:kern w:val="0"/>
          <w:sz w:val="22"/>
          <w:szCs w:val="22"/>
          <w:u w:val="single"/>
          <w:rtl/>
          <w14:ligatures w14:val="none"/>
        </w:rPr>
        <w:t>ﺩﺍﻧﺸﮕﺎﻫﯽ</w:t>
      </w:r>
      <w:r w:rsidRPr="004A3AAE">
        <w:rPr>
          <w:rFonts w:ascii="Microsoft Sans Serif" w:eastAsia="Microsoft Sans Serif" w:hAnsi="Microsoft Sans Serif" w:cs="B Nazanin"/>
          <w:b/>
          <w:bCs/>
          <w:spacing w:val="-10"/>
          <w:w w:val="120"/>
          <w:kern w:val="0"/>
          <w:sz w:val="22"/>
          <w:szCs w:val="22"/>
          <w:u w:val="single"/>
          <w:rtl/>
          <w14:ligatures w14:val="none"/>
        </w:rPr>
        <w:t xml:space="preserve"> </w:t>
      </w:r>
      <w:r w:rsidRPr="004A3AAE">
        <w:rPr>
          <w:rFonts w:ascii="Microsoft Sans Serif" w:eastAsia="Microsoft Sans Serif" w:hAnsi="Microsoft Sans Serif" w:cs="B Nazanin"/>
          <w:b/>
          <w:bCs/>
          <w:w w:val="120"/>
          <w:kern w:val="0"/>
          <w:sz w:val="22"/>
          <w:szCs w:val="22"/>
          <w:u w:val="single"/>
          <w14:ligatures w14:val="none"/>
        </w:rPr>
        <w:t>)</w:t>
      </w:r>
      <w:r w:rsidRPr="004A3AAE">
        <w:rPr>
          <w:rFonts w:ascii="Microsoft Sans Serif" w:eastAsia="Microsoft Sans Serif" w:hAnsi="Microsoft Sans Serif" w:cs="B Nazanin"/>
          <w:b/>
          <w:bCs/>
          <w:w w:val="120"/>
          <w:kern w:val="0"/>
          <w:sz w:val="22"/>
          <w:szCs w:val="22"/>
          <w:u w:val="single"/>
          <w:rtl/>
          <w14:ligatures w14:val="none"/>
        </w:rPr>
        <w:t>ﯾﺎﻓﺘﻪ</w:t>
      </w:r>
      <w:r w:rsidRPr="004A3AAE">
        <w:rPr>
          <w:rFonts w:ascii="Microsoft Sans Serif" w:eastAsia="Microsoft Sans Serif" w:hAnsi="Microsoft Sans Serif" w:cs="B Nazanin"/>
          <w:b/>
          <w:bCs/>
          <w:spacing w:val="-9"/>
          <w:w w:val="120"/>
          <w:kern w:val="0"/>
          <w:sz w:val="22"/>
          <w:szCs w:val="22"/>
          <w:u w:val="single"/>
          <w:rtl/>
          <w14:ligatures w14:val="none"/>
        </w:rPr>
        <w:t xml:space="preserve"> </w:t>
      </w:r>
      <w:commentRangeEnd w:id="17"/>
      <w:r w:rsidR="00FD279D">
        <w:rPr>
          <w:rStyle w:val="CommentReference"/>
          <w:rtl/>
        </w:rPr>
        <w:commentReference w:id="17"/>
      </w:r>
      <w:r w:rsidRPr="004A3AAE">
        <w:rPr>
          <w:rFonts w:ascii="Microsoft Sans Serif" w:eastAsia="Microsoft Sans Serif" w:hAnsi="Microsoft Sans Serif" w:cs="B Nazanin"/>
          <w:b/>
          <w:bCs/>
          <w:w w:val="120"/>
          <w:kern w:val="0"/>
          <w:sz w:val="22"/>
          <w:szCs w:val="22"/>
          <w:u w:val="single"/>
          <w:rtl/>
          <w14:ligatures w14:val="none"/>
        </w:rPr>
        <w:t>ﻫﺎﯼ</w:t>
      </w:r>
      <w:r w:rsidRPr="004A3AAE">
        <w:rPr>
          <w:rFonts w:ascii="Microsoft Sans Serif" w:eastAsia="Microsoft Sans Serif" w:hAnsi="Microsoft Sans Serif" w:cs="B Nazanin"/>
          <w:b/>
          <w:bCs/>
          <w:spacing w:val="-9"/>
          <w:w w:val="120"/>
          <w:kern w:val="0"/>
          <w:sz w:val="22"/>
          <w:szCs w:val="22"/>
          <w:u w:val="single"/>
          <w:rtl/>
          <w14:ligatures w14:val="none"/>
        </w:rPr>
        <w:t xml:space="preserve"> </w:t>
      </w:r>
      <w:r w:rsidRPr="004A3AAE">
        <w:rPr>
          <w:rFonts w:ascii="Microsoft Sans Serif" w:eastAsia="Microsoft Sans Serif" w:hAnsi="Microsoft Sans Serif" w:cs="B Nazanin"/>
          <w:b/>
          <w:bCs/>
          <w:w w:val="120"/>
          <w:kern w:val="0"/>
          <w:sz w:val="22"/>
          <w:szCs w:val="22"/>
          <w:u w:val="single"/>
          <w:rtl/>
          <w14:ligatures w14:val="none"/>
        </w:rPr>
        <w:t>ﻧﻮﯾﺴﻨﺪﮔﺎﻥ</w:t>
      </w:r>
      <w:r w:rsidRPr="004A3AAE">
        <w:rPr>
          <w:rFonts w:ascii="Microsoft Sans Serif" w:eastAsia="Microsoft Sans Serif" w:hAnsi="Microsoft Sans Serif" w:cs="B Nazanin"/>
          <w:b/>
          <w:bCs/>
          <w:spacing w:val="-10"/>
          <w:w w:val="120"/>
          <w:kern w:val="0"/>
          <w:sz w:val="22"/>
          <w:szCs w:val="22"/>
          <w:u w:val="single"/>
          <w:rtl/>
          <w14:ligatures w14:val="none"/>
        </w:rPr>
        <w:t xml:space="preserve"> </w:t>
      </w:r>
      <w:r w:rsidRPr="004A3AAE">
        <w:rPr>
          <w:rFonts w:ascii="Microsoft Sans Serif" w:eastAsia="Microsoft Sans Serif" w:hAnsi="Microsoft Sans Serif" w:cs="B Nazanin"/>
          <w:b/>
          <w:bCs/>
          <w:w w:val="120"/>
          <w:kern w:val="0"/>
          <w:sz w:val="22"/>
          <w:szCs w:val="22"/>
          <w:u w:val="single"/>
          <w:rtl/>
          <w14:ligatures w14:val="none"/>
        </w:rPr>
        <w:t>ﺑﺮ</w:t>
      </w:r>
      <w:r w:rsidRPr="004A3AAE">
        <w:rPr>
          <w:rFonts w:ascii="Microsoft Sans Serif" w:eastAsia="Microsoft Sans Serif" w:hAnsi="Microsoft Sans Serif" w:cs="B Nazanin"/>
          <w:b/>
          <w:bCs/>
          <w:spacing w:val="-9"/>
          <w:w w:val="120"/>
          <w:kern w:val="0"/>
          <w:sz w:val="22"/>
          <w:szCs w:val="22"/>
          <w:u w:val="single"/>
          <w:rtl/>
          <w14:ligatures w14:val="none"/>
        </w:rPr>
        <w:t xml:space="preserve"> </w:t>
      </w:r>
      <w:r w:rsidRPr="004A3AAE">
        <w:rPr>
          <w:rFonts w:ascii="Microsoft Sans Serif" w:eastAsia="Microsoft Sans Serif" w:hAnsi="Microsoft Sans Serif" w:cs="B Nazanin"/>
          <w:b/>
          <w:bCs/>
          <w:w w:val="120"/>
          <w:kern w:val="0"/>
          <w:sz w:val="22"/>
          <w:szCs w:val="22"/>
          <w:u w:val="single"/>
          <w:rtl/>
          <w14:ligatures w14:val="none"/>
        </w:rPr>
        <w:t>ﺍﺳﺎﺱ</w:t>
      </w:r>
      <w:r w:rsidRPr="004A3AAE">
        <w:rPr>
          <w:rFonts w:ascii="Microsoft Sans Serif" w:eastAsia="Microsoft Sans Serif" w:hAnsi="Microsoft Sans Serif" w:cs="B Nazanin"/>
          <w:b/>
          <w:bCs/>
          <w:spacing w:val="-9"/>
          <w:w w:val="120"/>
          <w:kern w:val="0"/>
          <w:sz w:val="22"/>
          <w:szCs w:val="22"/>
          <w:u w:val="single"/>
          <w:rtl/>
          <w14:ligatures w14:val="none"/>
        </w:rPr>
        <w:t xml:space="preserve"> </w:t>
      </w:r>
      <w:r w:rsidRPr="004A3AAE">
        <w:rPr>
          <w:rFonts w:ascii="Microsoft Sans Serif" w:eastAsia="Microsoft Sans Serif" w:hAnsi="Microsoft Sans Serif" w:cs="B Nazanin"/>
          <w:b/>
          <w:bCs/>
          <w:w w:val="120"/>
          <w:kern w:val="0"/>
          <w:sz w:val="22"/>
          <w:szCs w:val="22"/>
          <w:u w:val="single"/>
          <w:rtl/>
          <w14:ligatures w14:val="none"/>
        </w:rPr>
        <w:t>ﻣﺮﻭﺭ</w:t>
      </w:r>
      <w:r w:rsidRPr="004A3AAE">
        <w:rPr>
          <w:rFonts w:ascii="Microsoft Sans Serif" w:eastAsia="Microsoft Sans Serif" w:hAnsi="Microsoft Sans Serif" w:cs="B Nazanin"/>
          <w:b/>
          <w:bCs/>
          <w:spacing w:val="-9"/>
          <w:w w:val="120"/>
          <w:kern w:val="0"/>
          <w:sz w:val="22"/>
          <w:szCs w:val="22"/>
          <w:u w:val="single"/>
          <w:rtl/>
          <w14:ligatures w14:val="none"/>
        </w:rPr>
        <w:t xml:space="preserve"> </w:t>
      </w:r>
      <w:r w:rsidRPr="004A3AAE">
        <w:rPr>
          <w:rFonts w:ascii="Microsoft Sans Serif" w:eastAsia="Microsoft Sans Serif" w:hAnsi="Microsoft Sans Serif" w:cs="B Nazanin"/>
          <w:b/>
          <w:bCs/>
          <w:w w:val="120"/>
          <w:kern w:val="0"/>
          <w:sz w:val="22"/>
          <w:szCs w:val="22"/>
          <w:u w:val="single"/>
          <w:rtl/>
          <w14:ligatures w14:val="none"/>
        </w:rPr>
        <w:t>ﺍﺩﺑﯿﺎﺕ</w:t>
      </w:r>
      <w:r w:rsidRPr="004A3AAE">
        <w:rPr>
          <w:rFonts w:ascii="Microsoft Sans Serif" w:eastAsia="Microsoft Sans Serif" w:hAnsi="Microsoft Sans Serif" w:cs="B Nazanin"/>
          <w:b/>
          <w:bCs/>
          <w:w w:val="120"/>
          <w:kern w:val="0"/>
          <w:sz w:val="22"/>
          <w:szCs w:val="22"/>
          <w:u w:val="single"/>
          <w14:ligatures w14:val="none"/>
        </w:rPr>
        <w:t>(</w:t>
      </w:r>
      <w:r w:rsidRPr="004A3AAE">
        <w:rPr>
          <w:rFonts w:ascii="Times New Roman" w:eastAsia="Microsoft Sans Serif" w:hAnsi="Microsoft Sans Serif" w:cs="B Nazanin"/>
          <w:b/>
          <w:bCs/>
          <w:spacing w:val="79"/>
          <w:w w:val="150"/>
          <w:kern w:val="0"/>
          <w:sz w:val="22"/>
          <w:szCs w:val="22"/>
          <w:u w:val="single"/>
          <w:rtl/>
          <w14:ligatures w14:val="none"/>
        </w:rPr>
        <w:t xml:space="preserve">                             </w:t>
      </w:r>
    </w:p>
    <w:p w14:paraId="51920A42" w14:textId="77777777" w:rsidR="004A3AAE" w:rsidRPr="004A3AAE" w:rsidRDefault="004A3AAE" w:rsidP="00C3708A">
      <w:pPr>
        <w:widowControl w:val="0"/>
        <w:autoSpaceDE w:val="0"/>
        <w:autoSpaceDN w:val="0"/>
        <w:spacing w:after="0" w:line="240" w:lineRule="auto"/>
        <w:rPr>
          <w:rFonts w:ascii="Times New Roman" w:eastAsia="Microsoft Sans Serif" w:hAnsi="Microsoft Sans Serif" w:cs="Times New Roman"/>
          <w:kern w:val="0"/>
          <w:sz w:val="15"/>
          <w:szCs w:val="15"/>
          <w14:ligatures w14:val="none"/>
        </w:rPr>
        <w:sectPr w:rsidR="004A3AAE" w:rsidRPr="004A3AAE" w:rsidSect="004A3AAE">
          <w:headerReference w:type="default" r:id="rId17"/>
          <w:footerReference w:type="default" r:id="rId18"/>
          <w:pgSz w:w="13330" w:h="8790" w:orient="landscape"/>
          <w:pgMar w:top="900" w:right="992" w:bottom="280" w:left="1133" w:header="0" w:footer="0" w:gutter="0"/>
          <w:cols w:space="720"/>
        </w:sectPr>
      </w:pPr>
    </w:p>
    <w:p w14:paraId="6AA05CE4" w14:textId="77777777" w:rsidR="004A3AAE" w:rsidRPr="004A3AAE" w:rsidRDefault="004A3AAE" w:rsidP="00C3708A">
      <w:pPr>
        <w:widowControl w:val="0"/>
        <w:autoSpaceDE w:val="0"/>
        <w:autoSpaceDN w:val="0"/>
        <w:spacing w:before="114" w:after="0" w:line="240" w:lineRule="auto"/>
        <w:rPr>
          <w:rFonts w:ascii="Arial" w:eastAsia="Microsoft Sans Serif" w:hAnsi="Microsoft Sans Serif" w:cs="Microsoft Sans Serif"/>
          <w:b/>
          <w:kern w:val="0"/>
          <w:sz w:val="15"/>
          <w:szCs w:val="19"/>
          <w14:ligatures w14:val="none"/>
        </w:rPr>
      </w:pPr>
    </w:p>
    <w:p w14:paraId="25188BA5" w14:textId="77777777" w:rsidR="004A3AAE" w:rsidRPr="004A3AAE" w:rsidRDefault="004A3AAE" w:rsidP="00C3708A">
      <w:pPr>
        <w:widowControl w:val="0"/>
        <w:autoSpaceDE w:val="0"/>
        <w:autoSpaceDN w:val="0"/>
        <w:bidi/>
        <w:spacing w:before="1" w:after="0" w:line="240" w:lineRule="auto"/>
        <w:ind w:left="38"/>
        <w:rPr>
          <w:rFonts w:ascii="Microsoft Sans Serif" w:eastAsia="Microsoft Sans Serif" w:hAnsi="Microsoft Sans Serif" w:cs="Microsoft Sans Serif"/>
          <w:kern w:val="0"/>
          <w:sz w:val="15"/>
          <w:szCs w:val="15"/>
          <w14:ligatures w14:val="none"/>
        </w:rPr>
      </w:pPr>
      <w:r w:rsidRPr="004A3AAE">
        <w:rPr>
          <w:rFonts w:ascii="Microsoft Sans Serif" w:eastAsia="Microsoft Sans Serif" w:hAnsi="Microsoft Sans Serif" w:cs="Microsoft Sans Serif"/>
          <w:w w:val="117"/>
          <w:kern w:val="0"/>
          <w:sz w:val="15"/>
          <w:szCs w:val="15"/>
          <w:rtl/>
          <w14:ligatures w14:val="none"/>
        </w:rPr>
        <w:t>ﮐﺴﺐﻭ</w:t>
      </w:r>
      <w:r w:rsidRPr="004A3AAE">
        <w:rPr>
          <w:rFonts w:ascii="Microsoft Sans Serif" w:eastAsia="Microsoft Sans Serif" w:hAnsi="Microsoft Sans Serif" w:cs="Microsoft Sans Serif"/>
          <w:spacing w:val="-1"/>
          <w:kern w:val="0"/>
          <w:sz w:val="15"/>
          <w:szCs w:val="15"/>
          <w:rtl/>
          <w14:ligatures w14:val="none"/>
        </w:rPr>
        <w:t xml:space="preserve"> </w:t>
      </w:r>
      <w:r w:rsidRPr="004A3AAE">
        <w:rPr>
          <w:rFonts w:ascii="Microsoft Sans Serif" w:eastAsia="Microsoft Sans Serif" w:hAnsi="Microsoft Sans Serif" w:cs="Microsoft Sans Serif"/>
          <w:w w:val="117"/>
          <w:kern w:val="0"/>
          <w:sz w:val="15"/>
          <w:szCs w:val="15"/>
          <w:rtl/>
          <w14:ligatures w14:val="none"/>
        </w:rPr>
        <w:t>ﮐﺎﺭ</w:t>
      </w:r>
      <w:r w:rsidRPr="004A3AAE">
        <w:rPr>
          <w:rFonts w:ascii="Microsoft Sans Serif" w:eastAsia="Microsoft Sans Serif" w:hAnsi="Microsoft Sans Serif" w:cs="Microsoft Sans Serif"/>
          <w:spacing w:val="-1"/>
          <w:kern w:val="0"/>
          <w:sz w:val="15"/>
          <w:szCs w:val="15"/>
          <w:rtl/>
          <w14:ligatures w14:val="none"/>
        </w:rPr>
        <w:t xml:space="preserve"> </w:t>
      </w:r>
      <w:r w:rsidRPr="004A3AAE">
        <w:rPr>
          <w:rFonts w:ascii="Microsoft Sans Serif" w:eastAsia="Microsoft Sans Serif" w:hAnsi="Microsoft Sans Serif" w:cs="Microsoft Sans Serif"/>
          <w:w w:val="117"/>
          <w:kern w:val="0"/>
          <w:sz w:val="15"/>
          <w:szCs w:val="15"/>
          <w:rtl/>
          <w14:ligatures w14:val="none"/>
        </w:rPr>
        <w:t>ﻣﺤﻮﺭ</w:t>
      </w:r>
      <w:r w:rsidRPr="004A3AAE">
        <w:rPr>
          <w:rFonts w:ascii="Microsoft Sans Serif" w:eastAsia="Microsoft Sans Serif" w:hAnsi="Microsoft Sans Serif" w:cs="Microsoft Sans Serif"/>
          <w:w w:val="137"/>
          <w:kern w:val="0"/>
          <w:sz w:val="15"/>
          <w:szCs w:val="15"/>
          <w:rtl/>
          <w14:ligatures w14:val="none"/>
        </w:rPr>
        <w:t xml:space="preserve"> </w:t>
      </w:r>
      <w:r w:rsidRPr="004A3AAE">
        <w:rPr>
          <w:rFonts w:ascii="Microsoft Sans Serif" w:eastAsia="Microsoft Sans Serif" w:hAnsi="Microsoft Sans Serif" w:cs="Microsoft Sans Serif"/>
          <w:w w:val="117"/>
          <w:kern w:val="0"/>
          <w:sz w:val="15"/>
          <w:szCs w:val="15"/>
          <w:rtl/>
          <w14:ligatures w14:val="none"/>
        </w:rPr>
        <w:t>ﮐﺎﺭﺁﻓﺮﯾﻨﯽﺩﺍﻧﺸﮕﺎﻫﯽ</w:t>
      </w:r>
    </w:p>
    <w:p w14:paraId="39B1F33D" w14:textId="77777777" w:rsidR="004A3AAE" w:rsidRPr="004A3AAE" w:rsidRDefault="004A3AAE" w:rsidP="00C3708A">
      <w:pPr>
        <w:widowControl w:val="0"/>
        <w:autoSpaceDE w:val="0"/>
        <w:autoSpaceDN w:val="0"/>
        <w:spacing w:after="0" w:line="240" w:lineRule="auto"/>
        <w:rPr>
          <w:rFonts w:ascii="Microsoft Sans Serif" w:eastAsia="Microsoft Sans Serif" w:hAnsi="Microsoft Sans Serif" w:cs="Microsoft Sans Serif"/>
          <w:kern w:val="0"/>
          <w:sz w:val="15"/>
          <w:szCs w:val="19"/>
          <w14:ligatures w14:val="none"/>
        </w:rPr>
      </w:pPr>
    </w:p>
    <w:p w14:paraId="7ACD2AC5" w14:textId="77777777" w:rsidR="004A3AAE" w:rsidRPr="004A3AAE" w:rsidRDefault="004A3AAE" w:rsidP="00C3708A">
      <w:pPr>
        <w:widowControl w:val="0"/>
        <w:autoSpaceDE w:val="0"/>
        <w:autoSpaceDN w:val="0"/>
        <w:spacing w:after="0" w:line="240" w:lineRule="auto"/>
        <w:rPr>
          <w:rFonts w:ascii="Microsoft Sans Serif" w:eastAsia="Microsoft Sans Serif" w:hAnsi="Microsoft Sans Serif" w:cs="Microsoft Sans Serif"/>
          <w:kern w:val="0"/>
          <w:sz w:val="15"/>
          <w:szCs w:val="19"/>
          <w14:ligatures w14:val="none"/>
        </w:rPr>
      </w:pPr>
    </w:p>
    <w:p w14:paraId="2BEECFF0" w14:textId="77777777" w:rsidR="004A3AAE" w:rsidRPr="004A3AAE" w:rsidRDefault="004A3AAE" w:rsidP="00C3708A">
      <w:pPr>
        <w:widowControl w:val="0"/>
        <w:autoSpaceDE w:val="0"/>
        <w:autoSpaceDN w:val="0"/>
        <w:spacing w:after="0" w:line="240" w:lineRule="auto"/>
        <w:rPr>
          <w:rFonts w:ascii="Microsoft Sans Serif" w:eastAsia="Microsoft Sans Serif" w:hAnsi="Microsoft Sans Serif" w:cs="Microsoft Sans Serif"/>
          <w:kern w:val="0"/>
          <w:sz w:val="15"/>
          <w:szCs w:val="19"/>
          <w14:ligatures w14:val="none"/>
        </w:rPr>
      </w:pPr>
    </w:p>
    <w:p w14:paraId="03ABF425" w14:textId="77777777" w:rsidR="004A3AAE" w:rsidRPr="004A3AAE" w:rsidRDefault="004A3AAE" w:rsidP="00C3708A">
      <w:pPr>
        <w:widowControl w:val="0"/>
        <w:autoSpaceDE w:val="0"/>
        <w:autoSpaceDN w:val="0"/>
        <w:spacing w:before="20" w:after="0" w:line="240" w:lineRule="auto"/>
        <w:rPr>
          <w:rFonts w:ascii="Microsoft Sans Serif" w:eastAsia="Microsoft Sans Serif" w:hAnsi="Microsoft Sans Serif" w:cs="Microsoft Sans Serif"/>
          <w:kern w:val="0"/>
          <w:sz w:val="15"/>
          <w:szCs w:val="19"/>
          <w14:ligatures w14:val="none"/>
        </w:rPr>
      </w:pPr>
    </w:p>
    <w:p w14:paraId="76C1EDA1" w14:textId="77777777" w:rsidR="004A3AAE" w:rsidRPr="004A3AAE" w:rsidRDefault="004A3AAE" w:rsidP="00C3708A">
      <w:pPr>
        <w:widowControl w:val="0"/>
        <w:autoSpaceDE w:val="0"/>
        <w:autoSpaceDN w:val="0"/>
        <w:spacing w:before="1" w:after="0" w:line="240" w:lineRule="auto"/>
        <w:ind w:right="38"/>
        <w:jc w:val="right"/>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spacing w:val="-10"/>
          <w:w w:val="110"/>
          <w:kern w:val="0"/>
          <w:sz w:val="16"/>
          <w:szCs w:val="22"/>
          <w14:ligatures w14:val="none"/>
        </w:rPr>
        <w:t>✓</w:t>
      </w:r>
    </w:p>
    <w:p w14:paraId="08C6308E" w14:textId="77777777" w:rsidR="004A3AAE" w:rsidRPr="004A3AAE" w:rsidRDefault="004A3AAE" w:rsidP="00C3708A">
      <w:pPr>
        <w:widowControl w:val="0"/>
        <w:autoSpaceDE w:val="0"/>
        <w:autoSpaceDN w:val="0"/>
        <w:spacing w:before="20" w:after="0" w:line="240" w:lineRule="auto"/>
        <w:ind w:right="38"/>
        <w:jc w:val="right"/>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w w:val="110"/>
          <w:kern w:val="0"/>
          <w:sz w:val="16"/>
          <w:szCs w:val="22"/>
          <w14:ligatures w14:val="none"/>
        </w:rPr>
        <w:t>✓</w:t>
      </w:r>
      <w:r w:rsidRPr="004A3AAE">
        <w:rPr>
          <w:rFonts w:ascii="Segoe UI Symbol" w:eastAsia="Microsoft Sans Serif" w:hAnsi="Segoe UI Symbol" w:cs="Microsoft Sans Serif"/>
          <w:spacing w:val="-8"/>
          <w:w w:val="110"/>
          <w:kern w:val="0"/>
          <w:sz w:val="16"/>
          <w:szCs w:val="22"/>
          <w14:ligatures w14:val="none"/>
        </w:rPr>
        <w:t xml:space="preserve"> </w:t>
      </w:r>
      <w:r w:rsidRPr="004A3AAE">
        <w:rPr>
          <w:rFonts w:ascii="Segoe UI Symbol" w:eastAsia="Microsoft Sans Serif" w:hAnsi="Segoe UI Symbol" w:cs="Microsoft Sans Serif"/>
          <w:spacing w:val="-12"/>
          <w:w w:val="110"/>
          <w:kern w:val="0"/>
          <w:sz w:val="16"/>
          <w:szCs w:val="22"/>
          <w14:ligatures w14:val="none"/>
        </w:rPr>
        <w:t>✓</w:t>
      </w:r>
    </w:p>
    <w:p w14:paraId="36415CD4" w14:textId="77777777" w:rsidR="004A3AAE" w:rsidRPr="004A3AAE" w:rsidRDefault="004A3AAE" w:rsidP="00C3708A">
      <w:pPr>
        <w:widowControl w:val="0"/>
        <w:autoSpaceDE w:val="0"/>
        <w:autoSpaceDN w:val="0"/>
        <w:spacing w:before="87" w:after="0" w:line="240" w:lineRule="auto"/>
        <w:rPr>
          <w:rFonts w:ascii="Segoe UI Symbol" w:eastAsia="Microsoft Sans Serif" w:hAnsi="Microsoft Sans Serif" w:cs="Microsoft Sans Serif"/>
          <w:kern w:val="0"/>
          <w:sz w:val="15"/>
          <w:szCs w:val="22"/>
          <w14:ligatures w14:val="none"/>
        </w:rPr>
      </w:pPr>
      <w:r w:rsidRPr="004A3AAE">
        <w:rPr>
          <w:rFonts w:ascii="Microsoft Sans Serif" w:eastAsia="Microsoft Sans Serif" w:hAnsi="Microsoft Sans Serif" w:cs="Microsoft Sans Serif"/>
          <w:kern w:val="0"/>
          <w:sz w:val="22"/>
          <w:szCs w:val="22"/>
          <w14:ligatures w14:val="none"/>
        </w:rPr>
        <w:br w:type="column"/>
      </w:r>
    </w:p>
    <w:p w14:paraId="0492EF0F" w14:textId="77777777" w:rsidR="004A3AAE" w:rsidRPr="004A3AAE" w:rsidRDefault="004A3AAE" w:rsidP="00C3708A">
      <w:pPr>
        <w:widowControl w:val="0"/>
        <w:autoSpaceDE w:val="0"/>
        <w:autoSpaceDN w:val="0"/>
        <w:bidi/>
        <w:spacing w:before="1" w:after="0" w:line="240" w:lineRule="auto"/>
        <w:ind w:left="78" w:right="649" w:hanging="40"/>
        <w:rPr>
          <w:rFonts w:ascii="Microsoft Sans Serif" w:eastAsia="Microsoft Sans Serif" w:hAnsi="Microsoft Sans Serif" w:cs="Microsoft Sans Serif"/>
          <w:kern w:val="0"/>
          <w:sz w:val="15"/>
          <w:szCs w:val="15"/>
          <w14:ligatures w14:val="none"/>
        </w:rPr>
      </w:pPr>
      <w:r w:rsidRPr="004A3AAE">
        <w:rPr>
          <w:rFonts w:ascii="Microsoft Sans Serif" w:eastAsia="Microsoft Sans Serif" w:hAnsi="Microsoft Sans Serif" w:cs="Microsoft Sans Serif"/>
          <w:w w:val="119"/>
          <w:kern w:val="0"/>
          <w:sz w:val="15"/>
          <w:szCs w:val="15"/>
          <w:rtl/>
          <w14:ligatures w14:val="none"/>
        </w:rPr>
        <w:t xml:space="preserve">ﺻﻨﻌﺖﻣﺤﻮﺭ </w:t>
      </w:r>
      <w:r w:rsidRPr="004A3AAE">
        <w:rPr>
          <w:rFonts w:ascii="Microsoft Sans Serif" w:eastAsia="Microsoft Sans Serif" w:hAnsi="Microsoft Sans Serif" w:cs="Microsoft Sans Serif"/>
          <w:w w:val="118"/>
          <w:kern w:val="0"/>
          <w:sz w:val="15"/>
          <w:szCs w:val="15"/>
          <w:rtl/>
          <w14:ligatures w14:val="none"/>
        </w:rPr>
        <w:t>ﮐﺎﺭﺁﻓﺮﯾﻨﯽﺩﺍﻧﺸﮕﺎﻫﯽ</w:t>
      </w:r>
    </w:p>
    <w:p w14:paraId="13E9D537" w14:textId="77777777" w:rsidR="004A3AAE" w:rsidRPr="004A3AAE" w:rsidRDefault="004A3AAE" w:rsidP="00C3708A">
      <w:pPr>
        <w:widowControl w:val="0"/>
        <w:autoSpaceDE w:val="0"/>
        <w:autoSpaceDN w:val="0"/>
        <w:spacing w:after="0" w:line="240" w:lineRule="auto"/>
        <w:rPr>
          <w:rFonts w:ascii="Microsoft Sans Serif" w:eastAsia="Microsoft Sans Serif" w:hAnsi="Microsoft Sans Serif" w:cs="Microsoft Sans Serif"/>
          <w:kern w:val="0"/>
          <w:sz w:val="15"/>
          <w:szCs w:val="19"/>
          <w14:ligatures w14:val="none"/>
        </w:rPr>
      </w:pPr>
    </w:p>
    <w:p w14:paraId="0CA54C64" w14:textId="77777777" w:rsidR="004A3AAE" w:rsidRPr="004A3AAE" w:rsidRDefault="004A3AAE" w:rsidP="00C3708A">
      <w:pPr>
        <w:widowControl w:val="0"/>
        <w:autoSpaceDE w:val="0"/>
        <w:autoSpaceDN w:val="0"/>
        <w:spacing w:after="0" w:line="240" w:lineRule="auto"/>
        <w:rPr>
          <w:rFonts w:ascii="Microsoft Sans Serif" w:eastAsia="Microsoft Sans Serif" w:hAnsi="Microsoft Sans Serif" w:cs="Microsoft Sans Serif"/>
          <w:kern w:val="0"/>
          <w:sz w:val="15"/>
          <w:szCs w:val="19"/>
          <w14:ligatures w14:val="none"/>
        </w:rPr>
      </w:pPr>
    </w:p>
    <w:p w14:paraId="3C704EA7" w14:textId="77777777" w:rsidR="004A3AAE" w:rsidRPr="004A3AAE" w:rsidRDefault="004A3AAE" w:rsidP="00C3708A">
      <w:pPr>
        <w:widowControl w:val="0"/>
        <w:autoSpaceDE w:val="0"/>
        <w:autoSpaceDN w:val="0"/>
        <w:spacing w:after="0" w:line="240" w:lineRule="auto"/>
        <w:rPr>
          <w:rFonts w:ascii="Microsoft Sans Serif" w:eastAsia="Microsoft Sans Serif" w:hAnsi="Microsoft Sans Serif" w:cs="Microsoft Sans Serif"/>
          <w:kern w:val="0"/>
          <w:sz w:val="15"/>
          <w:szCs w:val="19"/>
          <w14:ligatures w14:val="none"/>
        </w:rPr>
      </w:pPr>
    </w:p>
    <w:p w14:paraId="3B862A98" w14:textId="77777777" w:rsidR="004A3AAE" w:rsidRPr="004A3AAE" w:rsidRDefault="004A3AAE" w:rsidP="00C3708A">
      <w:pPr>
        <w:widowControl w:val="0"/>
        <w:autoSpaceDE w:val="0"/>
        <w:autoSpaceDN w:val="0"/>
        <w:spacing w:before="20" w:after="0" w:line="240" w:lineRule="auto"/>
        <w:rPr>
          <w:rFonts w:ascii="Microsoft Sans Serif" w:eastAsia="Microsoft Sans Serif" w:hAnsi="Microsoft Sans Serif" w:cs="Microsoft Sans Serif"/>
          <w:kern w:val="0"/>
          <w:sz w:val="15"/>
          <w:szCs w:val="19"/>
          <w14:ligatures w14:val="none"/>
        </w:rPr>
      </w:pPr>
    </w:p>
    <w:p w14:paraId="251CDF77" w14:textId="77777777" w:rsidR="004A3AAE" w:rsidRPr="004A3AAE" w:rsidRDefault="004A3AAE" w:rsidP="00C3708A">
      <w:pPr>
        <w:widowControl w:val="0"/>
        <w:autoSpaceDE w:val="0"/>
        <w:autoSpaceDN w:val="0"/>
        <w:spacing w:before="1" w:after="0" w:line="240" w:lineRule="auto"/>
        <w:ind w:right="38"/>
        <w:jc w:val="right"/>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w w:val="110"/>
          <w:kern w:val="0"/>
          <w:sz w:val="16"/>
          <w:szCs w:val="22"/>
          <w14:ligatures w14:val="none"/>
        </w:rPr>
        <w:t>✓</w:t>
      </w:r>
      <w:r w:rsidRPr="004A3AAE">
        <w:rPr>
          <w:rFonts w:ascii="Segoe UI Symbol" w:eastAsia="Microsoft Sans Serif" w:hAnsi="Segoe UI Symbol" w:cs="Microsoft Sans Serif"/>
          <w:spacing w:val="-8"/>
          <w:w w:val="110"/>
          <w:kern w:val="0"/>
          <w:sz w:val="16"/>
          <w:szCs w:val="22"/>
          <w14:ligatures w14:val="none"/>
        </w:rPr>
        <w:t xml:space="preserve"> </w:t>
      </w:r>
      <w:r w:rsidRPr="004A3AAE">
        <w:rPr>
          <w:rFonts w:ascii="Segoe UI Symbol" w:eastAsia="Microsoft Sans Serif" w:hAnsi="Segoe UI Symbol" w:cs="Microsoft Sans Serif"/>
          <w:spacing w:val="-12"/>
          <w:w w:val="110"/>
          <w:kern w:val="0"/>
          <w:sz w:val="16"/>
          <w:szCs w:val="22"/>
          <w14:ligatures w14:val="none"/>
        </w:rPr>
        <w:t>✓</w:t>
      </w:r>
    </w:p>
    <w:p w14:paraId="5FB58E54" w14:textId="77777777" w:rsidR="004A3AAE" w:rsidRPr="004A3AAE" w:rsidRDefault="004A3AAE" w:rsidP="00C3708A">
      <w:pPr>
        <w:widowControl w:val="0"/>
        <w:autoSpaceDE w:val="0"/>
        <w:autoSpaceDN w:val="0"/>
        <w:spacing w:before="20" w:after="0" w:line="240" w:lineRule="auto"/>
        <w:ind w:right="38"/>
        <w:jc w:val="right"/>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spacing w:val="-10"/>
          <w:w w:val="110"/>
          <w:kern w:val="0"/>
          <w:sz w:val="16"/>
          <w:szCs w:val="22"/>
          <w14:ligatures w14:val="none"/>
        </w:rPr>
        <w:t>✓</w:t>
      </w:r>
    </w:p>
    <w:p w14:paraId="53220BE6" w14:textId="77777777" w:rsidR="004A3AAE" w:rsidRPr="004A3AAE" w:rsidRDefault="004A3AAE" w:rsidP="00C3708A">
      <w:pPr>
        <w:widowControl w:val="0"/>
        <w:autoSpaceDE w:val="0"/>
        <w:autoSpaceDN w:val="0"/>
        <w:spacing w:before="87" w:after="0" w:line="240" w:lineRule="auto"/>
        <w:rPr>
          <w:rFonts w:ascii="Segoe UI Symbol" w:eastAsia="Microsoft Sans Serif" w:hAnsi="Microsoft Sans Serif" w:cs="Microsoft Sans Serif"/>
          <w:kern w:val="0"/>
          <w:sz w:val="15"/>
          <w:szCs w:val="22"/>
          <w14:ligatures w14:val="none"/>
        </w:rPr>
      </w:pPr>
      <w:r w:rsidRPr="004A3AAE">
        <w:rPr>
          <w:rFonts w:ascii="Microsoft Sans Serif" w:eastAsia="Microsoft Sans Serif" w:hAnsi="Microsoft Sans Serif" w:cs="Microsoft Sans Serif"/>
          <w:kern w:val="0"/>
          <w:sz w:val="22"/>
          <w:szCs w:val="22"/>
          <w14:ligatures w14:val="none"/>
        </w:rPr>
        <w:br w:type="column"/>
      </w:r>
    </w:p>
    <w:p w14:paraId="5C2F5929" w14:textId="77777777" w:rsidR="004A3AAE" w:rsidRPr="004A3AAE" w:rsidRDefault="004A3AAE" w:rsidP="00C3708A">
      <w:pPr>
        <w:widowControl w:val="0"/>
        <w:autoSpaceDE w:val="0"/>
        <w:autoSpaceDN w:val="0"/>
        <w:bidi/>
        <w:spacing w:before="1" w:after="0" w:line="240" w:lineRule="auto"/>
        <w:ind w:left="38" w:right="649" w:hanging="40"/>
        <w:rPr>
          <w:rFonts w:ascii="Microsoft Sans Serif" w:eastAsia="Microsoft Sans Serif" w:hAnsi="Microsoft Sans Serif" w:cs="Microsoft Sans Serif"/>
          <w:kern w:val="0"/>
          <w:sz w:val="15"/>
          <w:szCs w:val="15"/>
          <w14:ligatures w14:val="none"/>
        </w:rPr>
      </w:pPr>
      <w:r w:rsidRPr="004A3AAE">
        <w:rPr>
          <w:rFonts w:ascii="Microsoft Sans Serif" w:eastAsia="Microsoft Sans Serif" w:hAnsi="Microsoft Sans Serif" w:cs="Microsoft Sans Serif"/>
          <w:w w:val="115"/>
          <w:kern w:val="0"/>
          <w:sz w:val="15"/>
          <w:szCs w:val="15"/>
          <w:rtl/>
          <w14:ligatures w14:val="none"/>
        </w:rPr>
        <w:t>ﭘﮋﻭﻫﺶ</w:t>
      </w:r>
      <w:r w:rsidRPr="004A3AAE">
        <w:rPr>
          <w:rFonts w:ascii="Microsoft Sans Serif" w:eastAsia="Microsoft Sans Serif" w:hAnsi="Microsoft Sans Serif" w:cs="Microsoft Sans Serif"/>
          <w:spacing w:val="-9"/>
          <w:w w:val="115"/>
          <w:kern w:val="0"/>
          <w:sz w:val="15"/>
          <w:szCs w:val="15"/>
          <w:rtl/>
          <w14:ligatures w14:val="none"/>
        </w:rPr>
        <w:t xml:space="preserve"> </w:t>
      </w:r>
      <w:r w:rsidRPr="004A3AAE">
        <w:rPr>
          <w:rFonts w:ascii="Microsoft Sans Serif" w:eastAsia="Microsoft Sans Serif" w:hAnsi="Microsoft Sans Serif" w:cs="Microsoft Sans Serif"/>
          <w:w w:val="115"/>
          <w:kern w:val="0"/>
          <w:sz w:val="15"/>
          <w:szCs w:val="15"/>
          <w:rtl/>
          <w14:ligatures w14:val="none"/>
        </w:rPr>
        <w:t xml:space="preserve">ﻣﺤﻮﺭ </w:t>
      </w:r>
      <w:r w:rsidRPr="004A3AAE">
        <w:rPr>
          <w:rFonts w:ascii="Microsoft Sans Serif" w:eastAsia="Microsoft Sans Serif" w:hAnsi="Microsoft Sans Serif" w:cs="Microsoft Sans Serif"/>
          <w:w w:val="118"/>
          <w:kern w:val="0"/>
          <w:sz w:val="15"/>
          <w:szCs w:val="15"/>
          <w:rtl/>
          <w14:ligatures w14:val="none"/>
        </w:rPr>
        <w:t>ﮐﺎﺭﺁﻓﺮﯾﻨﯽﺩﺍﻧﺸﮕﺎﻫﯽ</w:t>
      </w:r>
    </w:p>
    <w:p w14:paraId="1F7C553C" w14:textId="77777777" w:rsidR="004A3AAE" w:rsidRPr="004A3AAE" w:rsidRDefault="004A3AAE" w:rsidP="00C3708A">
      <w:pPr>
        <w:widowControl w:val="0"/>
        <w:autoSpaceDE w:val="0"/>
        <w:autoSpaceDN w:val="0"/>
        <w:spacing w:before="63" w:after="0" w:line="240" w:lineRule="auto"/>
        <w:rPr>
          <w:rFonts w:ascii="Microsoft Sans Serif" w:eastAsia="Microsoft Sans Serif" w:hAnsi="Microsoft Sans Serif" w:cs="Microsoft Sans Serif"/>
          <w:kern w:val="0"/>
          <w:sz w:val="15"/>
          <w:szCs w:val="19"/>
          <w14:ligatures w14:val="none"/>
        </w:rPr>
      </w:pPr>
    </w:p>
    <w:p w14:paraId="7FDEA261" w14:textId="77777777" w:rsidR="004A3AAE" w:rsidRPr="004A3AAE" w:rsidRDefault="004A3AAE" w:rsidP="00C3708A">
      <w:pPr>
        <w:widowControl w:val="0"/>
        <w:autoSpaceDE w:val="0"/>
        <w:autoSpaceDN w:val="0"/>
        <w:spacing w:after="0" w:line="240" w:lineRule="auto"/>
        <w:jc w:val="right"/>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spacing w:val="-10"/>
          <w:w w:val="110"/>
          <w:kern w:val="0"/>
          <w:sz w:val="16"/>
          <w:szCs w:val="22"/>
          <w14:ligatures w14:val="none"/>
        </w:rPr>
        <w:t>✓</w:t>
      </w:r>
    </w:p>
    <w:p w14:paraId="1B085D4D" w14:textId="77777777" w:rsidR="004A3AAE" w:rsidRPr="004A3AAE" w:rsidRDefault="004A3AAE" w:rsidP="00C3708A">
      <w:pPr>
        <w:widowControl w:val="0"/>
        <w:autoSpaceDE w:val="0"/>
        <w:autoSpaceDN w:val="0"/>
        <w:spacing w:before="21" w:after="0" w:line="240" w:lineRule="auto"/>
        <w:jc w:val="right"/>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w w:val="110"/>
          <w:kern w:val="0"/>
          <w:sz w:val="16"/>
          <w:szCs w:val="22"/>
          <w14:ligatures w14:val="none"/>
        </w:rPr>
        <w:t>✓</w:t>
      </w:r>
      <w:r w:rsidRPr="004A3AAE">
        <w:rPr>
          <w:rFonts w:ascii="Segoe UI Symbol" w:eastAsia="Microsoft Sans Serif" w:hAnsi="Segoe UI Symbol" w:cs="Microsoft Sans Serif"/>
          <w:spacing w:val="-8"/>
          <w:w w:val="110"/>
          <w:kern w:val="0"/>
          <w:sz w:val="16"/>
          <w:szCs w:val="22"/>
          <w14:ligatures w14:val="none"/>
        </w:rPr>
        <w:t xml:space="preserve"> </w:t>
      </w:r>
      <w:r w:rsidRPr="004A3AAE">
        <w:rPr>
          <w:rFonts w:ascii="Segoe UI Symbol" w:eastAsia="Microsoft Sans Serif" w:hAnsi="Segoe UI Symbol" w:cs="Microsoft Sans Serif"/>
          <w:spacing w:val="-12"/>
          <w:w w:val="110"/>
          <w:kern w:val="0"/>
          <w:sz w:val="16"/>
          <w:szCs w:val="22"/>
          <w14:ligatures w14:val="none"/>
        </w:rPr>
        <w:t>✓</w:t>
      </w:r>
    </w:p>
    <w:p w14:paraId="2AF00267" w14:textId="77777777" w:rsidR="004A3AAE" w:rsidRPr="004A3AAE" w:rsidRDefault="004A3AAE" w:rsidP="00C3708A">
      <w:pPr>
        <w:widowControl w:val="0"/>
        <w:autoSpaceDE w:val="0"/>
        <w:autoSpaceDN w:val="0"/>
        <w:spacing w:before="20" w:after="0" w:line="240" w:lineRule="auto"/>
        <w:jc w:val="right"/>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spacing w:val="-10"/>
          <w:w w:val="110"/>
          <w:kern w:val="0"/>
          <w:sz w:val="16"/>
          <w:szCs w:val="22"/>
          <w14:ligatures w14:val="none"/>
        </w:rPr>
        <w:t>✓</w:t>
      </w:r>
    </w:p>
    <w:p w14:paraId="5499026F" w14:textId="77777777" w:rsidR="004A3AAE" w:rsidRPr="004A3AAE" w:rsidRDefault="004A3AAE" w:rsidP="00C3708A">
      <w:pPr>
        <w:widowControl w:val="0"/>
        <w:autoSpaceDE w:val="0"/>
        <w:autoSpaceDN w:val="0"/>
        <w:bidi/>
        <w:spacing w:before="63" w:after="0" w:line="240" w:lineRule="auto"/>
        <w:ind w:left="38"/>
        <w:rPr>
          <w:rFonts w:ascii="Microsoft Sans Serif" w:eastAsia="Microsoft Sans Serif" w:hAnsi="Microsoft Sans Serif" w:cs="Microsoft Sans Serif"/>
          <w:kern w:val="0"/>
          <w:sz w:val="15"/>
          <w:szCs w:val="15"/>
          <w14:ligatures w14:val="none"/>
        </w:rPr>
      </w:pPr>
      <w:r w:rsidRPr="004A3AAE">
        <w:rPr>
          <w:rFonts w:ascii="Microsoft Sans Serif" w:eastAsia="Microsoft Sans Serif" w:hAnsi="Microsoft Sans Serif" w:cs="Microsoft Sans Serif"/>
          <w:kern w:val="0"/>
          <w:sz w:val="22"/>
          <w:szCs w:val="22"/>
          <w:rtl/>
          <w14:ligatures w14:val="none"/>
        </w:rPr>
        <w:br w:type="column"/>
      </w:r>
      <w:r w:rsidRPr="004A3AAE">
        <w:rPr>
          <w:rFonts w:ascii="Microsoft Sans Serif" w:eastAsia="Microsoft Sans Serif" w:hAnsi="Microsoft Sans Serif" w:cs="Microsoft Sans Serif"/>
          <w:w w:val="112"/>
          <w:kern w:val="0"/>
          <w:sz w:val="15"/>
          <w:szCs w:val="15"/>
          <w:rtl/>
          <w14:ligatures w14:val="none"/>
        </w:rPr>
        <w:lastRenderedPageBreak/>
        <w:t>ﺍﻧﻮﺍﻉﮐﺎﺭﺁﻓﺮﯾﻨﯽ</w:t>
      </w:r>
      <w:r w:rsidRPr="004A3AAE">
        <w:rPr>
          <w:rFonts w:ascii="Microsoft Sans Serif" w:eastAsia="Microsoft Sans Serif" w:hAnsi="Microsoft Sans Serif" w:cs="Microsoft Sans Serif"/>
          <w:spacing w:val="36"/>
          <w:w w:val="112"/>
          <w:kern w:val="0"/>
          <w:sz w:val="15"/>
          <w:szCs w:val="15"/>
          <w:rtl/>
          <w14:ligatures w14:val="none"/>
        </w:rPr>
        <w:t xml:space="preserve"> </w:t>
      </w:r>
      <w:r w:rsidRPr="004A3AAE">
        <w:rPr>
          <w:rFonts w:ascii="Microsoft Sans Serif" w:eastAsia="Microsoft Sans Serif" w:hAnsi="Microsoft Sans Serif" w:cs="Microsoft Sans Serif"/>
          <w:w w:val="112"/>
          <w:kern w:val="0"/>
          <w:sz w:val="15"/>
          <w:szCs w:val="15"/>
          <w:rtl/>
          <w14:ligatures w14:val="none"/>
        </w:rPr>
        <w:t>ﺩﺍﻧﺸﮕﺎﻫﯽ</w:t>
      </w:r>
    </w:p>
    <w:p w14:paraId="0CFF2E13" w14:textId="77777777" w:rsidR="004A3AAE" w:rsidRPr="004A3AAE" w:rsidRDefault="004A3AAE" w:rsidP="00C3708A">
      <w:pPr>
        <w:widowControl w:val="0"/>
        <w:autoSpaceDE w:val="0"/>
        <w:autoSpaceDN w:val="0"/>
        <w:bidi/>
        <w:spacing w:before="54" w:after="0" w:line="240" w:lineRule="auto"/>
        <w:ind w:left="78" w:right="864" w:hanging="40"/>
        <w:rPr>
          <w:rFonts w:ascii="Microsoft Sans Serif" w:eastAsia="Microsoft Sans Serif" w:hAnsi="Microsoft Sans Serif" w:cs="Microsoft Sans Serif"/>
          <w:kern w:val="0"/>
          <w:sz w:val="15"/>
          <w:szCs w:val="15"/>
          <w14:ligatures w14:val="none"/>
        </w:rPr>
      </w:pPr>
      <w:r w:rsidRPr="004A3AAE">
        <w:rPr>
          <w:rFonts w:ascii="Microsoft Sans Serif" w:eastAsia="Microsoft Sans Serif" w:hAnsi="Microsoft Sans Serif" w:cs="Microsoft Sans Serif"/>
          <w:w w:val="114"/>
          <w:kern w:val="0"/>
          <w:sz w:val="15"/>
          <w:szCs w:val="15"/>
          <w:rtl/>
          <w14:ligatures w14:val="none"/>
        </w:rPr>
        <w:t xml:space="preserve">ﺁﻣﻮﺯﺵﻣﺤﻮﺭ </w:t>
      </w:r>
      <w:r w:rsidRPr="004A3AAE">
        <w:rPr>
          <w:rFonts w:ascii="Microsoft Sans Serif" w:eastAsia="Microsoft Sans Serif" w:hAnsi="Microsoft Sans Serif" w:cs="Microsoft Sans Serif"/>
          <w:w w:val="118"/>
          <w:kern w:val="0"/>
          <w:sz w:val="15"/>
          <w:szCs w:val="15"/>
          <w:rtl/>
          <w14:ligatures w14:val="none"/>
        </w:rPr>
        <w:t>ﮐﺎﺭﺁﻓﺮﯾﻨﯽﺩﺍﻧﺸﮕﺎﻫﯽ</w:t>
      </w:r>
    </w:p>
    <w:p w14:paraId="349748E6" w14:textId="77777777" w:rsidR="004A3AAE" w:rsidRPr="004A3AAE" w:rsidRDefault="004A3AAE" w:rsidP="00C3708A">
      <w:pPr>
        <w:widowControl w:val="0"/>
        <w:autoSpaceDE w:val="0"/>
        <w:autoSpaceDN w:val="0"/>
        <w:spacing w:before="64" w:after="0" w:line="240" w:lineRule="auto"/>
        <w:rPr>
          <w:rFonts w:ascii="Microsoft Sans Serif" w:eastAsia="Microsoft Sans Serif" w:hAnsi="Microsoft Sans Serif" w:cs="Microsoft Sans Serif"/>
          <w:kern w:val="0"/>
          <w:sz w:val="15"/>
          <w:szCs w:val="19"/>
          <w14:ligatures w14:val="none"/>
        </w:rPr>
      </w:pPr>
    </w:p>
    <w:p w14:paraId="2AD469A9" w14:textId="77777777" w:rsidR="004A3AAE" w:rsidRPr="004A3AAE" w:rsidRDefault="004A3AAE" w:rsidP="00C3708A">
      <w:pPr>
        <w:widowControl w:val="0"/>
        <w:autoSpaceDE w:val="0"/>
        <w:autoSpaceDN w:val="0"/>
        <w:spacing w:after="0" w:line="240" w:lineRule="auto"/>
        <w:ind w:right="38"/>
        <w:jc w:val="right"/>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w w:val="110"/>
          <w:kern w:val="0"/>
          <w:sz w:val="16"/>
          <w:szCs w:val="22"/>
          <w14:ligatures w14:val="none"/>
        </w:rPr>
        <w:t>✓</w:t>
      </w:r>
      <w:r w:rsidRPr="004A3AAE">
        <w:rPr>
          <w:rFonts w:ascii="Segoe UI Symbol" w:eastAsia="Microsoft Sans Serif" w:hAnsi="Segoe UI Symbol" w:cs="Microsoft Sans Serif"/>
          <w:spacing w:val="-8"/>
          <w:w w:val="110"/>
          <w:kern w:val="0"/>
          <w:sz w:val="16"/>
          <w:szCs w:val="22"/>
          <w14:ligatures w14:val="none"/>
        </w:rPr>
        <w:t xml:space="preserve"> </w:t>
      </w:r>
      <w:r w:rsidRPr="004A3AAE">
        <w:rPr>
          <w:rFonts w:ascii="Segoe UI Symbol" w:eastAsia="Microsoft Sans Serif" w:hAnsi="Segoe UI Symbol" w:cs="Microsoft Sans Serif"/>
          <w:spacing w:val="-12"/>
          <w:w w:val="110"/>
          <w:kern w:val="0"/>
          <w:sz w:val="16"/>
          <w:szCs w:val="22"/>
          <w14:ligatures w14:val="none"/>
        </w:rPr>
        <w:t>✓</w:t>
      </w:r>
    </w:p>
    <w:p w14:paraId="31E64486" w14:textId="77777777" w:rsidR="004A3AAE" w:rsidRPr="004A3AAE" w:rsidRDefault="004A3AAE" w:rsidP="00C3708A">
      <w:pPr>
        <w:widowControl w:val="0"/>
        <w:autoSpaceDE w:val="0"/>
        <w:autoSpaceDN w:val="0"/>
        <w:spacing w:before="20" w:after="0" w:line="240" w:lineRule="auto"/>
        <w:ind w:right="38"/>
        <w:jc w:val="right"/>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spacing w:val="-10"/>
          <w:w w:val="110"/>
          <w:kern w:val="0"/>
          <w:sz w:val="16"/>
          <w:szCs w:val="22"/>
          <w14:ligatures w14:val="none"/>
        </w:rPr>
        <w:t>✓</w:t>
      </w:r>
    </w:p>
    <w:p w14:paraId="69DF9122" w14:textId="77777777" w:rsidR="004A3AAE" w:rsidRPr="004A3AAE" w:rsidRDefault="004A3AAE" w:rsidP="00C3708A">
      <w:pPr>
        <w:widowControl w:val="0"/>
        <w:autoSpaceDE w:val="0"/>
        <w:autoSpaceDN w:val="0"/>
        <w:bidi/>
        <w:spacing w:before="54" w:after="0" w:line="240" w:lineRule="auto"/>
        <w:ind w:left="206" w:right="828"/>
        <w:rPr>
          <w:rFonts w:ascii="Microsoft Sans Serif" w:eastAsia="Microsoft Sans Serif" w:hAnsi="Microsoft Sans Serif" w:cs="Microsoft Sans Serif"/>
          <w:kern w:val="0"/>
          <w:sz w:val="16"/>
          <w:szCs w:val="16"/>
          <w14:ligatures w14:val="none"/>
        </w:rPr>
      </w:pPr>
      <w:r w:rsidRPr="004A3AAE">
        <w:rPr>
          <w:rFonts w:ascii="Microsoft Sans Serif" w:eastAsia="Microsoft Sans Serif" w:hAnsi="Microsoft Sans Serif" w:cs="Microsoft Sans Serif"/>
          <w:kern w:val="0"/>
          <w:sz w:val="22"/>
          <w:szCs w:val="22"/>
          <w:rtl/>
          <w14:ligatures w14:val="none"/>
        </w:rPr>
        <w:br w:type="column"/>
      </w:r>
      <w:r w:rsidRPr="004A3AAE">
        <w:rPr>
          <w:rFonts w:ascii="Microsoft Sans Serif" w:eastAsia="Microsoft Sans Serif" w:hAnsi="Microsoft Sans Serif" w:cs="Microsoft Sans Serif"/>
          <w:w w:val="103"/>
          <w:kern w:val="0"/>
          <w:sz w:val="16"/>
          <w:szCs w:val="16"/>
          <w:rtl/>
          <w14:ligatures w14:val="none"/>
        </w:rPr>
        <w:lastRenderedPageBreak/>
        <w:t>ﻋﻨﺼﺮ</w:t>
      </w:r>
    </w:p>
    <w:p w14:paraId="40CFB7FE" w14:textId="77777777" w:rsidR="004A3AAE" w:rsidRPr="004A3AAE" w:rsidRDefault="004A3AAE" w:rsidP="00C3708A">
      <w:pPr>
        <w:widowControl w:val="0"/>
        <w:autoSpaceDE w:val="0"/>
        <w:autoSpaceDN w:val="0"/>
        <w:spacing w:after="0" w:line="240" w:lineRule="auto"/>
        <w:rPr>
          <w:rFonts w:ascii="Microsoft Sans Serif" w:eastAsia="Microsoft Sans Serif" w:hAnsi="Microsoft Sans Serif" w:cs="Microsoft Sans Serif"/>
          <w:kern w:val="0"/>
          <w:sz w:val="16"/>
          <w:szCs w:val="19"/>
          <w14:ligatures w14:val="none"/>
        </w:rPr>
      </w:pPr>
    </w:p>
    <w:p w14:paraId="7BD261AA" w14:textId="77777777" w:rsidR="004A3AAE" w:rsidRPr="004A3AAE" w:rsidRDefault="004A3AAE" w:rsidP="00C3708A">
      <w:pPr>
        <w:widowControl w:val="0"/>
        <w:autoSpaceDE w:val="0"/>
        <w:autoSpaceDN w:val="0"/>
        <w:spacing w:before="113" w:after="0" w:line="240" w:lineRule="auto"/>
        <w:rPr>
          <w:rFonts w:ascii="Microsoft Sans Serif" w:eastAsia="Microsoft Sans Serif" w:hAnsi="Microsoft Sans Serif" w:cs="Microsoft Sans Serif"/>
          <w:kern w:val="0"/>
          <w:sz w:val="16"/>
          <w:szCs w:val="19"/>
          <w14:ligatures w14:val="none"/>
        </w:rPr>
      </w:pPr>
    </w:p>
    <w:p w14:paraId="50F9A128" w14:textId="77777777" w:rsidR="004A3AAE" w:rsidRPr="004A3AAE" w:rsidRDefault="004A3AAE" w:rsidP="00C3708A">
      <w:pPr>
        <w:widowControl w:val="0"/>
        <w:autoSpaceDE w:val="0"/>
        <w:autoSpaceDN w:val="0"/>
        <w:bidi/>
        <w:spacing w:before="1" w:after="0" w:line="240" w:lineRule="auto"/>
        <w:ind w:left="206" w:right="828"/>
        <w:rPr>
          <w:rFonts w:ascii="Microsoft Sans Serif" w:eastAsia="Microsoft Sans Serif" w:hAnsi="Microsoft Sans Serif" w:cs="Microsoft Sans Serif"/>
          <w:kern w:val="0"/>
          <w:sz w:val="15"/>
          <w:szCs w:val="15"/>
          <w14:ligatures w14:val="none"/>
        </w:rPr>
      </w:pPr>
      <w:r w:rsidRPr="004A3AAE">
        <w:rPr>
          <w:rFonts w:ascii="Microsoft Sans Serif" w:eastAsia="Microsoft Sans Serif" w:hAnsi="Microsoft Sans Serif" w:cs="Microsoft Sans Serif"/>
          <w:w w:val="111"/>
          <w:kern w:val="0"/>
          <w:sz w:val="14"/>
          <w:szCs w:val="14"/>
          <w:rtl/>
          <w14:ligatures w14:val="none"/>
        </w:rPr>
        <w:t xml:space="preserve">ﺗﻤﺮﮐﺰﺍﺳﺘﺮﺍﺗﮋﯾﮏ </w:t>
      </w:r>
      <w:r w:rsidRPr="004A3AAE">
        <w:rPr>
          <w:rFonts w:ascii="Microsoft Sans Serif" w:eastAsia="Microsoft Sans Serif" w:hAnsi="Microsoft Sans Serif" w:cs="Microsoft Sans Serif"/>
          <w:w w:val="128"/>
          <w:kern w:val="0"/>
          <w:sz w:val="15"/>
          <w:szCs w:val="15"/>
          <w:rtl/>
          <w14:ligatures w14:val="none"/>
        </w:rPr>
        <w:t xml:space="preserve">ﺗﻮﺳﻌﻪﺩﺍﻧﺶ </w:t>
      </w:r>
      <w:r w:rsidRPr="004A3AAE">
        <w:rPr>
          <w:rFonts w:ascii="Microsoft Sans Serif" w:eastAsia="Microsoft Sans Serif" w:hAnsi="Microsoft Sans Serif" w:cs="Microsoft Sans Serif"/>
          <w:w w:val="111"/>
          <w:kern w:val="0"/>
          <w:sz w:val="15"/>
          <w:szCs w:val="15"/>
          <w:rtl/>
          <w14:ligatures w14:val="none"/>
        </w:rPr>
        <w:t>ﻧﻮﺁﻭﺭﯼﻋﻠﻤﯽ</w:t>
      </w:r>
    </w:p>
    <w:p w14:paraId="13A852AD" w14:textId="77777777" w:rsidR="004A3AAE" w:rsidRPr="004A3AAE" w:rsidRDefault="004A3AAE" w:rsidP="00C3708A">
      <w:pPr>
        <w:widowControl w:val="0"/>
        <w:autoSpaceDE w:val="0"/>
        <w:autoSpaceDN w:val="0"/>
        <w:bidi/>
        <w:spacing w:after="0" w:line="240" w:lineRule="auto"/>
        <w:ind w:left="206" w:right="460"/>
        <w:rPr>
          <w:rFonts w:ascii="Microsoft Sans Serif" w:eastAsia="Microsoft Sans Serif" w:hAnsi="Microsoft Sans Serif" w:cs="Microsoft Sans Serif"/>
          <w:kern w:val="0"/>
          <w:sz w:val="15"/>
          <w:szCs w:val="15"/>
          <w14:ligatures w14:val="none"/>
        </w:rPr>
      </w:pPr>
      <w:r w:rsidRPr="004A3AAE">
        <w:rPr>
          <w:rFonts w:ascii="Microsoft Sans Serif" w:eastAsia="Microsoft Sans Serif" w:hAnsi="Microsoft Sans Serif" w:cs="Microsoft Sans Serif"/>
          <w:w w:val="115"/>
          <w:kern w:val="0"/>
          <w:sz w:val="15"/>
          <w:szCs w:val="15"/>
          <w:rtl/>
          <w14:ligatures w14:val="none"/>
        </w:rPr>
        <w:t>ﻫﻤﮑﺎﺭﯼﻭ</w:t>
      </w:r>
      <w:r w:rsidRPr="004A3AAE">
        <w:rPr>
          <w:rFonts w:ascii="Microsoft Sans Serif" w:eastAsia="Microsoft Sans Serif" w:hAnsi="Microsoft Sans Serif" w:cs="Microsoft Sans Serif"/>
          <w:spacing w:val="-7"/>
          <w:w w:val="115"/>
          <w:kern w:val="0"/>
          <w:sz w:val="15"/>
          <w:szCs w:val="15"/>
          <w:rtl/>
          <w14:ligatures w14:val="none"/>
        </w:rPr>
        <w:t xml:space="preserve"> </w:t>
      </w:r>
      <w:r w:rsidRPr="004A3AAE">
        <w:rPr>
          <w:rFonts w:ascii="Microsoft Sans Serif" w:eastAsia="Microsoft Sans Serif" w:hAnsi="Microsoft Sans Serif" w:cs="Microsoft Sans Serif"/>
          <w:w w:val="115"/>
          <w:kern w:val="0"/>
          <w:sz w:val="15"/>
          <w:szCs w:val="15"/>
          <w:rtl/>
          <w14:ligatures w14:val="none"/>
        </w:rPr>
        <w:t>ﺍﻧﺘﻘﺎﻝ</w:t>
      </w:r>
      <w:r w:rsidRPr="004A3AAE">
        <w:rPr>
          <w:rFonts w:ascii="Microsoft Sans Serif" w:eastAsia="Microsoft Sans Serif" w:hAnsi="Microsoft Sans Serif" w:cs="Microsoft Sans Serif"/>
          <w:spacing w:val="-7"/>
          <w:w w:val="115"/>
          <w:kern w:val="0"/>
          <w:sz w:val="15"/>
          <w:szCs w:val="15"/>
          <w:rtl/>
          <w14:ligatures w14:val="none"/>
        </w:rPr>
        <w:t xml:space="preserve"> </w:t>
      </w:r>
      <w:r w:rsidRPr="004A3AAE">
        <w:rPr>
          <w:rFonts w:ascii="Microsoft Sans Serif" w:eastAsia="Microsoft Sans Serif" w:hAnsi="Microsoft Sans Serif" w:cs="Microsoft Sans Serif"/>
          <w:w w:val="115"/>
          <w:kern w:val="0"/>
          <w:sz w:val="15"/>
          <w:szCs w:val="15"/>
          <w:rtl/>
          <w14:ligatures w14:val="none"/>
        </w:rPr>
        <w:t xml:space="preserve">ﺭﺍﻫﮑﺎﺭﻫﺎﯼ </w:t>
      </w:r>
      <w:r w:rsidRPr="004A3AAE">
        <w:rPr>
          <w:rFonts w:ascii="Microsoft Sans Serif" w:eastAsia="Microsoft Sans Serif" w:hAnsi="Microsoft Sans Serif" w:cs="Microsoft Sans Serif"/>
          <w:w w:val="102"/>
          <w:kern w:val="0"/>
          <w:sz w:val="15"/>
          <w:szCs w:val="15"/>
          <w:rtl/>
          <w14:ligatures w14:val="none"/>
        </w:rPr>
        <w:t>ﺑﺎﺯﺍﺭﻣﺤﻮﺭ ﻧﻮﻉ ﺳﺎﺯﻩ</w:t>
      </w:r>
    </w:p>
    <w:p w14:paraId="3B7873D7" w14:textId="77777777" w:rsidR="004A3AAE" w:rsidRPr="004A3AAE" w:rsidRDefault="004A3AAE" w:rsidP="00C3708A">
      <w:pPr>
        <w:widowControl w:val="0"/>
        <w:autoSpaceDE w:val="0"/>
        <w:autoSpaceDN w:val="0"/>
        <w:spacing w:after="0" w:line="240" w:lineRule="auto"/>
        <w:rPr>
          <w:rFonts w:ascii="Microsoft Sans Serif" w:eastAsia="Microsoft Sans Serif" w:hAnsi="Microsoft Sans Serif" w:cs="Microsoft Sans Serif"/>
          <w:kern w:val="0"/>
          <w:sz w:val="15"/>
          <w:szCs w:val="15"/>
          <w14:ligatures w14:val="none"/>
        </w:rPr>
        <w:sectPr w:rsidR="004A3AAE" w:rsidRPr="004A3AAE" w:rsidSect="004A3AAE">
          <w:type w:val="continuous"/>
          <w:pgSz w:w="13330" w:h="8790" w:orient="landscape"/>
          <w:pgMar w:top="0" w:right="992" w:bottom="900" w:left="1133" w:header="0" w:footer="0" w:gutter="0"/>
          <w:cols w:num="5" w:space="720" w:equalWidth="0">
            <w:col w:w="1810" w:space="214"/>
            <w:col w:w="1850" w:space="215"/>
            <w:col w:w="1810" w:space="39"/>
            <w:col w:w="2065" w:space="781"/>
            <w:col w:w="2421"/>
          </w:cols>
        </w:sectPr>
      </w:pPr>
    </w:p>
    <w:p w14:paraId="1700D367" w14:textId="77777777" w:rsidR="004A3AAE" w:rsidRPr="004A3AAE" w:rsidRDefault="004A3AAE" w:rsidP="00C3708A">
      <w:pPr>
        <w:widowControl w:val="0"/>
        <w:autoSpaceDE w:val="0"/>
        <w:autoSpaceDN w:val="0"/>
        <w:spacing w:before="6" w:after="0" w:line="240" w:lineRule="auto"/>
        <w:rPr>
          <w:rFonts w:ascii="Microsoft Sans Serif" w:eastAsia="Microsoft Sans Serif" w:hAnsi="Microsoft Sans Serif" w:cs="Microsoft Sans Serif"/>
          <w:kern w:val="0"/>
          <w:sz w:val="10"/>
          <w:szCs w:val="19"/>
          <w14:ligatures w14:val="none"/>
        </w:rPr>
      </w:pPr>
    </w:p>
    <w:p w14:paraId="15BAD729" w14:textId="77777777" w:rsidR="004A3AAE" w:rsidRPr="004A3AAE" w:rsidRDefault="004A3AAE" w:rsidP="00C3708A">
      <w:pPr>
        <w:widowControl w:val="0"/>
        <w:autoSpaceDE w:val="0"/>
        <w:autoSpaceDN w:val="0"/>
        <w:spacing w:after="0" w:line="240" w:lineRule="auto"/>
        <w:rPr>
          <w:rFonts w:ascii="Microsoft Sans Serif" w:eastAsia="Microsoft Sans Serif" w:hAnsi="Microsoft Sans Serif" w:cs="Microsoft Sans Serif"/>
          <w:kern w:val="0"/>
          <w:sz w:val="10"/>
          <w:szCs w:val="19"/>
          <w14:ligatures w14:val="none"/>
        </w:rPr>
        <w:sectPr w:rsidR="004A3AAE" w:rsidRPr="004A3AAE" w:rsidSect="004A3AAE">
          <w:type w:val="continuous"/>
          <w:pgSz w:w="13330" w:h="8790" w:orient="landscape"/>
          <w:pgMar w:top="0" w:right="992" w:bottom="900" w:left="1133" w:header="0" w:footer="0" w:gutter="0"/>
          <w:cols w:space="720"/>
        </w:sectPr>
      </w:pPr>
    </w:p>
    <w:p w14:paraId="3BDCF0F9" w14:textId="77777777" w:rsidR="004A3AAE" w:rsidRPr="004A3AAE" w:rsidRDefault="004A3AAE" w:rsidP="00C3708A">
      <w:pPr>
        <w:widowControl w:val="0"/>
        <w:tabs>
          <w:tab w:val="left" w:pos="2064"/>
          <w:tab w:val="left" w:pos="4128"/>
        </w:tabs>
        <w:autoSpaceDE w:val="0"/>
        <w:autoSpaceDN w:val="0"/>
        <w:spacing w:before="77" w:after="0" w:line="240" w:lineRule="auto"/>
        <w:ind w:right="38"/>
        <w:jc w:val="right"/>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spacing w:val="-10"/>
          <w:w w:val="110"/>
          <w:kern w:val="0"/>
          <w:sz w:val="16"/>
          <w:szCs w:val="22"/>
          <w14:ligatures w14:val="none"/>
        </w:rPr>
        <w:lastRenderedPageBreak/>
        <w:t>✓</w:t>
      </w:r>
      <w:r w:rsidRPr="004A3AAE">
        <w:rPr>
          <w:rFonts w:ascii="Segoe UI Symbol" w:eastAsia="Microsoft Sans Serif" w:hAnsi="Segoe UI Symbol" w:cs="Microsoft Sans Serif"/>
          <w:kern w:val="0"/>
          <w:sz w:val="16"/>
          <w:szCs w:val="22"/>
          <w14:ligatures w14:val="none"/>
        </w:rPr>
        <w:tab/>
      </w:r>
      <w:r w:rsidRPr="004A3AAE">
        <w:rPr>
          <w:rFonts w:ascii="Segoe UI Symbol" w:eastAsia="Microsoft Sans Serif" w:hAnsi="Segoe UI Symbol" w:cs="Microsoft Sans Serif"/>
          <w:spacing w:val="-12"/>
          <w:w w:val="110"/>
          <w:kern w:val="0"/>
          <w:sz w:val="16"/>
          <w:szCs w:val="22"/>
          <w14:ligatures w14:val="none"/>
        </w:rPr>
        <w:t>✓</w:t>
      </w:r>
      <w:r w:rsidRPr="004A3AAE">
        <w:rPr>
          <w:rFonts w:ascii="Segoe UI Symbol" w:eastAsia="Microsoft Sans Serif" w:hAnsi="Segoe UI Symbol" w:cs="Microsoft Sans Serif"/>
          <w:kern w:val="0"/>
          <w:sz w:val="16"/>
          <w:szCs w:val="22"/>
          <w14:ligatures w14:val="none"/>
        </w:rPr>
        <w:tab/>
      </w:r>
      <w:r w:rsidRPr="004A3AAE">
        <w:rPr>
          <w:rFonts w:ascii="Segoe UI Symbol" w:eastAsia="Microsoft Sans Serif" w:hAnsi="Segoe UI Symbol" w:cs="Microsoft Sans Serif"/>
          <w:spacing w:val="-10"/>
          <w:w w:val="110"/>
          <w:kern w:val="0"/>
          <w:sz w:val="16"/>
          <w:szCs w:val="22"/>
          <w14:ligatures w14:val="none"/>
        </w:rPr>
        <w:t>✓</w:t>
      </w:r>
    </w:p>
    <w:p w14:paraId="26155953" w14:textId="77777777" w:rsidR="004A3AAE" w:rsidRPr="004A3AAE" w:rsidRDefault="004A3AAE" w:rsidP="00C3708A">
      <w:pPr>
        <w:widowControl w:val="0"/>
        <w:autoSpaceDE w:val="0"/>
        <w:autoSpaceDN w:val="0"/>
        <w:spacing w:before="21" w:after="0" w:line="240" w:lineRule="auto"/>
        <w:ind w:right="38"/>
        <w:jc w:val="right"/>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w w:val="110"/>
          <w:kern w:val="0"/>
          <w:sz w:val="16"/>
          <w:szCs w:val="22"/>
          <w14:ligatures w14:val="none"/>
        </w:rPr>
        <w:t>✓</w:t>
      </w:r>
      <w:r w:rsidRPr="004A3AAE">
        <w:rPr>
          <w:rFonts w:ascii="Segoe UI Symbol" w:eastAsia="Microsoft Sans Serif" w:hAnsi="Segoe UI Symbol" w:cs="Microsoft Sans Serif"/>
          <w:spacing w:val="-8"/>
          <w:w w:val="110"/>
          <w:kern w:val="0"/>
          <w:sz w:val="16"/>
          <w:szCs w:val="22"/>
          <w14:ligatures w14:val="none"/>
        </w:rPr>
        <w:t xml:space="preserve"> </w:t>
      </w:r>
      <w:r w:rsidRPr="004A3AAE">
        <w:rPr>
          <w:rFonts w:ascii="Segoe UI Symbol" w:eastAsia="Microsoft Sans Serif" w:hAnsi="Segoe UI Symbol" w:cs="Microsoft Sans Serif"/>
          <w:spacing w:val="-12"/>
          <w:w w:val="110"/>
          <w:kern w:val="0"/>
          <w:sz w:val="16"/>
          <w:szCs w:val="22"/>
          <w14:ligatures w14:val="none"/>
        </w:rPr>
        <w:t>✓</w:t>
      </w:r>
    </w:p>
    <w:p w14:paraId="1C1088F7" w14:textId="77777777" w:rsidR="004A3AAE" w:rsidRPr="004A3AAE" w:rsidRDefault="004A3AAE" w:rsidP="00C3708A">
      <w:pPr>
        <w:widowControl w:val="0"/>
        <w:autoSpaceDE w:val="0"/>
        <w:autoSpaceDN w:val="0"/>
        <w:spacing w:before="20" w:after="0" w:line="240" w:lineRule="auto"/>
        <w:ind w:right="4166"/>
        <w:jc w:val="right"/>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w w:val="110"/>
          <w:kern w:val="0"/>
          <w:sz w:val="16"/>
          <w:szCs w:val="22"/>
          <w14:ligatures w14:val="none"/>
        </w:rPr>
        <w:t>✓</w:t>
      </w:r>
      <w:r w:rsidRPr="004A3AAE">
        <w:rPr>
          <w:rFonts w:ascii="Segoe UI Symbol" w:eastAsia="Microsoft Sans Serif" w:hAnsi="Segoe UI Symbol" w:cs="Microsoft Sans Serif"/>
          <w:spacing w:val="-8"/>
          <w:w w:val="110"/>
          <w:kern w:val="0"/>
          <w:sz w:val="16"/>
          <w:szCs w:val="22"/>
          <w14:ligatures w14:val="none"/>
        </w:rPr>
        <w:t xml:space="preserve"> </w:t>
      </w:r>
      <w:r w:rsidRPr="004A3AAE">
        <w:rPr>
          <w:rFonts w:ascii="Segoe UI Symbol" w:eastAsia="Microsoft Sans Serif" w:hAnsi="Segoe UI Symbol" w:cs="Microsoft Sans Serif"/>
          <w:spacing w:val="-12"/>
          <w:w w:val="110"/>
          <w:kern w:val="0"/>
          <w:sz w:val="16"/>
          <w:szCs w:val="22"/>
          <w14:ligatures w14:val="none"/>
        </w:rPr>
        <w:t>✓</w:t>
      </w:r>
    </w:p>
    <w:p w14:paraId="41632DF8" w14:textId="77777777" w:rsidR="004A3AAE" w:rsidRPr="004A3AAE" w:rsidRDefault="004A3AAE" w:rsidP="00C3708A">
      <w:pPr>
        <w:widowControl w:val="0"/>
        <w:autoSpaceDE w:val="0"/>
        <w:autoSpaceDN w:val="0"/>
        <w:spacing w:before="21" w:after="0" w:line="240" w:lineRule="auto"/>
        <w:ind w:right="4166"/>
        <w:jc w:val="right"/>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spacing w:val="-10"/>
          <w:w w:val="110"/>
          <w:kern w:val="0"/>
          <w:sz w:val="16"/>
          <w:szCs w:val="22"/>
          <w14:ligatures w14:val="none"/>
        </w:rPr>
        <w:t>✓</w:t>
      </w:r>
    </w:p>
    <w:p w14:paraId="14E74C74" w14:textId="77777777" w:rsidR="004A3AAE" w:rsidRPr="004A3AAE" w:rsidRDefault="004A3AAE" w:rsidP="00C3708A">
      <w:pPr>
        <w:widowControl w:val="0"/>
        <w:tabs>
          <w:tab w:val="left" w:pos="3526"/>
        </w:tabs>
        <w:autoSpaceDE w:val="0"/>
        <w:autoSpaceDN w:val="0"/>
        <w:spacing w:before="21" w:after="0" w:line="240" w:lineRule="auto"/>
        <w:ind w:left="1462"/>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w w:val="110"/>
          <w:kern w:val="0"/>
          <w:sz w:val="16"/>
          <w:szCs w:val="22"/>
          <w14:ligatures w14:val="none"/>
        </w:rPr>
        <w:t>✓</w:t>
      </w:r>
      <w:r w:rsidRPr="004A3AAE">
        <w:rPr>
          <w:rFonts w:ascii="Segoe UI Symbol" w:eastAsia="Microsoft Sans Serif" w:hAnsi="Segoe UI Symbol" w:cs="Microsoft Sans Serif"/>
          <w:spacing w:val="-8"/>
          <w:w w:val="110"/>
          <w:kern w:val="0"/>
          <w:sz w:val="16"/>
          <w:szCs w:val="22"/>
          <w14:ligatures w14:val="none"/>
        </w:rPr>
        <w:t xml:space="preserve"> </w:t>
      </w:r>
      <w:r w:rsidRPr="004A3AAE">
        <w:rPr>
          <w:rFonts w:ascii="Segoe UI Symbol" w:eastAsia="Microsoft Sans Serif" w:hAnsi="Segoe UI Symbol" w:cs="Microsoft Sans Serif"/>
          <w:spacing w:val="-12"/>
          <w:w w:val="110"/>
          <w:kern w:val="0"/>
          <w:sz w:val="16"/>
          <w:szCs w:val="22"/>
          <w14:ligatures w14:val="none"/>
        </w:rPr>
        <w:t>✓</w:t>
      </w:r>
      <w:r w:rsidRPr="004A3AAE">
        <w:rPr>
          <w:rFonts w:ascii="Segoe UI Symbol" w:eastAsia="Microsoft Sans Serif" w:hAnsi="Segoe UI Symbol" w:cs="Microsoft Sans Serif"/>
          <w:kern w:val="0"/>
          <w:sz w:val="16"/>
          <w:szCs w:val="22"/>
          <w14:ligatures w14:val="none"/>
        </w:rPr>
        <w:tab/>
      </w:r>
      <w:r w:rsidRPr="004A3AAE">
        <w:rPr>
          <w:rFonts w:ascii="Segoe UI Symbol" w:eastAsia="Microsoft Sans Serif" w:hAnsi="Segoe UI Symbol" w:cs="Microsoft Sans Serif"/>
          <w:w w:val="110"/>
          <w:kern w:val="0"/>
          <w:sz w:val="16"/>
          <w:szCs w:val="22"/>
          <w14:ligatures w14:val="none"/>
        </w:rPr>
        <w:t>✓</w:t>
      </w:r>
      <w:r w:rsidRPr="004A3AAE">
        <w:rPr>
          <w:rFonts w:ascii="Segoe UI Symbol" w:eastAsia="Microsoft Sans Serif" w:hAnsi="Segoe UI Symbol" w:cs="Microsoft Sans Serif"/>
          <w:spacing w:val="-8"/>
          <w:w w:val="110"/>
          <w:kern w:val="0"/>
          <w:sz w:val="16"/>
          <w:szCs w:val="22"/>
          <w14:ligatures w14:val="none"/>
        </w:rPr>
        <w:t xml:space="preserve"> </w:t>
      </w:r>
      <w:r w:rsidRPr="004A3AAE">
        <w:rPr>
          <w:rFonts w:ascii="Segoe UI Symbol" w:eastAsia="Microsoft Sans Serif" w:hAnsi="Segoe UI Symbol" w:cs="Microsoft Sans Serif"/>
          <w:spacing w:val="-10"/>
          <w:w w:val="110"/>
          <w:kern w:val="0"/>
          <w:sz w:val="16"/>
          <w:szCs w:val="22"/>
          <w14:ligatures w14:val="none"/>
        </w:rPr>
        <w:t>✓</w:t>
      </w:r>
    </w:p>
    <w:p w14:paraId="086CAAF4" w14:textId="77777777" w:rsidR="004A3AAE" w:rsidRPr="004A3AAE" w:rsidRDefault="004A3AAE" w:rsidP="00C3708A">
      <w:pPr>
        <w:widowControl w:val="0"/>
        <w:tabs>
          <w:tab w:val="left" w:pos="3700"/>
        </w:tabs>
        <w:autoSpaceDE w:val="0"/>
        <w:autoSpaceDN w:val="0"/>
        <w:spacing w:before="20" w:after="0" w:line="240" w:lineRule="auto"/>
        <w:ind w:left="1462"/>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w w:val="110"/>
          <w:kern w:val="0"/>
          <w:sz w:val="16"/>
          <w:szCs w:val="22"/>
          <w14:ligatures w14:val="none"/>
        </w:rPr>
        <w:t>✓</w:t>
      </w:r>
      <w:r w:rsidRPr="004A3AAE">
        <w:rPr>
          <w:rFonts w:ascii="Segoe UI Symbol" w:eastAsia="Microsoft Sans Serif" w:hAnsi="Segoe UI Symbol" w:cs="Microsoft Sans Serif"/>
          <w:spacing w:val="-8"/>
          <w:w w:val="110"/>
          <w:kern w:val="0"/>
          <w:sz w:val="16"/>
          <w:szCs w:val="22"/>
          <w14:ligatures w14:val="none"/>
        </w:rPr>
        <w:t xml:space="preserve"> </w:t>
      </w:r>
      <w:r w:rsidRPr="004A3AAE">
        <w:rPr>
          <w:rFonts w:ascii="Segoe UI Symbol" w:eastAsia="Microsoft Sans Serif" w:hAnsi="Segoe UI Symbol" w:cs="Microsoft Sans Serif"/>
          <w:spacing w:val="-12"/>
          <w:w w:val="110"/>
          <w:kern w:val="0"/>
          <w:sz w:val="16"/>
          <w:szCs w:val="22"/>
          <w14:ligatures w14:val="none"/>
        </w:rPr>
        <w:t>✓</w:t>
      </w:r>
      <w:r w:rsidRPr="004A3AAE">
        <w:rPr>
          <w:rFonts w:ascii="Segoe UI Symbol" w:eastAsia="Microsoft Sans Serif" w:hAnsi="Segoe UI Symbol" w:cs="Microsoft Sans Serif"/>
          <w:kern w:val="0"/>
          <w:sz w:val="16"/>
          <w:szCs w:val="22"/>
          <w14:ligatures w14:val="none"/>
        </w:rPr>
        <w:tab/>
      </w:r>
      <w:r w:rsidRPr="004A3AAE">
        <w:rPr>
          <w:rFonts w:ascii="Segoe UI Symbol" w:eastAsia="Microsoft Sans Serif" w:hAnsi="Segoe UI Symbol" w:cs="Microsoft Sans Serif"/>
          <w:spacing w:val="-12"/>
          <w:w w:val="110"/>
          <w:kern w:val="0"/>
          <w:sz w:val="16"/>
          <w:szCs w:val="22"/>
          <w14:ligatures w14:val="none"/>
        </w:rPr>
        <w:t>✓</w:t>
      </w:r>
    </w:p>
    <w:p w14:paraId="4BE6F794" w14:textId="77777777" w:rsidR="004A3AAE" w:rsidRPr="004A3AAE" w:rsidRDefault="004A3AAE" w:rsidP="00C3708A">
      <w:pPr>
        <w:widowControl w:val="0"/>
        <w:tabs>
          <w:tab w:val="left" w:pos="3700"/>
          <w:tab w:val="left" w:pos="5590"/>
        </w:tabs>
        <w:autoSpaceDE w:val="0"/>
        <w:autoSpaceDN w:val="0"/>
        <w:spacing w:before="21" w:after="0" w:line="240" w:lineRule="auto"/>
        <w:ind w:left="1636"/>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spacing w:val="-10"/>
          <w:w w:val="110"/>
          <w:kern w:val="0"/>
          <w:sz w:val="16"/>
          <w:szCs w:val="22"/>
          <w14:ligatures w14:val="none"/>
        </w:rPr>
        <w:t>✓</w:t>
      </w:r>
      <w:r w:rsidRPr="004A3AAE">
        <w:rPr>
          <w:rFonts w:ascii="Segoe UI Symbol" w:eastAsia="Microsoft Sans Serif" w:hAnsi="Segoe UI Symbol" w:cs="Microsoft Sans Serif"/>
          <w:kern w:val="0"/>
          <w:sz w:val="16"/>
          <w:szCs w:val="22"/>
          <w14:ligatures w14:val="none"/>
        </w:rPr>
        <w:tab/>
      </w:r>
      <w:r w:rsidRPr="004A3AAE">
        <w:rPr>
          <w:rFonts w:ascii="Segoe UI Symbol" w:eastAsia="Microsoft Sans Serif" w:hAnsi="Segoe UI Symbol" w:cs="Microsoft Sans Serif"/>
          <w:spacing w:val="-12"/>
          <w:w w:val="110"/>
          <w:kern w:val="0"/>
          <w:sz w:val="16"/>
          <w:szCs w:val="22"/>
          <w14:ligatures w14:val="none"/>
        </w:rPr>
        <w:t>✓</w:t>
      </w:r>
      <w:r w:rsidRPr="004A3AAE">
        <w:rPr>
          <w:rFonts w:ascii="Segoe UI Symbol" w:eastAsia="Microsoft Sans Serif" w:hAnsi="Segoe UI Symbol" w:cs="Microsoft Sans Serif"/>
          <w:kern w:val="0"/>
          <w:sz w:val="16"/>
          <w:szCs w:val="22"/>
          <w14:ligatures w14:val="none"/>
        </w:rPr>
        <w:tab/>
      </w:r>
      <w:r w:rsidRPr="004A3AAE">
        <w:rPr>
          <w:rFonts w:ascii="Segoe UI Symbol" w:eastAsia="Microsoft Sans Serif" w:hAnsi="Segoe UI Symbol" w:cs="Microsoft Sans Serif"/>
          <w:w w:val="110"/>
          <w:kern w:val="0"/>
          <w:sz w:val="16"/>
          <w:szCs w:val="22"/>
          <w14:ligatures w14:val="none"/>
        </w:rPr>
        <w:t>✓</w:t>
      </w:r>
      <w:r w:rsidRPr="004A3AAE">
        <w:rPr>
          <w:rFonts w:ascii="Segoe UI Symbol" w:eastAsia="Microsoft Sans Serif" w:hAnsi="Segoe UI Symbol" w:cs="Microsoft Sans Serif"/>
          <w:spacing w:val="-8"/>
          <w:w w:val="110"/>
          <w:kern w:val="0"/>
          <w:sz w:val="16"/>
          <w:szCs w:val="22"/>
          <w14:ligatures w14:val="none"/>
        </w:rPr>
        <w:t xml:space="preserve"> </w:t>
      </w:r>
      <w:r w:rsidRPr="004A3AAE">
        <w:rPr>
          <w:rFonts w:ascii="Segoe UI Symbol" w:eastAsia="Microsoft Sans Serif" w:hAnsi="Segoe UI Symbol" w:cs="Microsoft Sans Serif"/>
          <w:spacing w:val="-10"/>
          <w:w w:val="110"/>
          <w:kern w:val="0"/>
          <w:sz w:val="16"/>
          <w:szCs w:val="22"/>
          <w14:ligatures w14:val="none"/>
        </w:rPr>
        <w:t>✓</w:t>
      </w:r>
    </w:p>
    <w:p w14:paraId="76B4D7A8" w14:textId="77777777" w:rsidR="004A3AAE" w:rsidRPr="004A3AAE" w:rsidRDefault="004A3AAE" w:rsidP="00C3708A">
      <w:pPr>
        <w:widowControl w:val="0"/>
        <w:autoSpaceDE w:val="0"/>
        <w:autoSpaceDN w:val="0"/>
        <w:spacing w:after="0" w:line="240" w:lineRule="auto"/>
        <w:rPr>
          <w:rFonts w:ascii="Segoe UI Symbol" w:eastAsia="Microsoft Sans Serif" w:hAnsi="Microsoft Sans Serif" w:cs="Microsoft Sans Serif"/>
          <w:kern w:val="0"/>
          <w:sz w:val="16"/>
          <w:szCs w:val="19"/>
          <w14:ligatures w14:val="none"/>
        </w:rPr>
      </w:pPr>
    </w:p>
    <w:p w14:paraId="12C241A5" w14:textId="77777777" w:rsidR="004A3AAE" w:rsidRPr="004A3AAE" w:rsidRDefault="004A3AAE" w:rsidP="00C3708A">
      <w:pPr>
        <w:widowControl w:val="0"/>
        <w:autoSpaceDE w:val="0"/>
        <w:autoSpaceDN w:val="0"/>
        <w:spacing w:before="52" w:after="0" w:line="240" w:lineRule="auto"/>
        <w:rPr>
          <w:rFonts w:ascii="Segoe UI Symbol" w:eastAsia="Microsoft Sans Serif" w:hAnsi="Microsoft Sans Serif" w:cs="Microsoft Sans Serif"/>
          <w:kern w:val="0"/>
          <w:sz w:val="16"/>
          <w:szCs w:val="19"/>
          <w14:ligatures w14:val="none"/>
        </w:rPr>
      </w:pPr>
    </w:p>
    <w:p w14:paraId="415D02ED" w14:textId="77777777" w:rsidR="004A3AAE" w:rsidRPr="004A3AAE" w:rsidRDefault="004A3AAE" w:rsidP="00C3708A">
      <w:pPr>
        <w:widowControl w:val="0"/>
        <w:autoSpaceDE w:val="0"/>
        <w:autoSpaceDN w:val="0"/>
        <w:spacing w:before="1" w:after="0" w:line="240" w:lineRule="auto"/>
        <w:ind w:left="5591"/>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w w:val="110"/>
          <w:kern w:val="0"/>
          <w:sz w:val="16"/>
          <w:szCs w:val="22"/>
          <w14:ligatures w14:val="none"/>
        </w:rPr>
        <w:t>✓</w:t>
      </w:r>
      <w:r w:rsidRPr="004A3AAE">
        <w:rPr>
          <w:rFonts w:ascii="Segoe UI Symbol" w:eastAsia="Microsoft Sans Serif" w:hAnsi="Segoe UI Symbol" w:cs="Microsoft Sans Serif"/>
          <w:spacing w:val="-8"/>
          <w:w w:val="110"/>
          <w:kern w:val="0"/>
          <w:sz w:val="16"/>
          <w:szCs w:val="22"/>
          <w14:ligatures w14:val="none"/>
        </w:rPr>
        <w:t xml:space="preserve"> </w:t>
      </w:r>
      <w:r w:rsidRPr="004A3AAE">
        <w:rPr>
          <w:rFonts w:ascii="Segoe UI Symbol" w:eastAsia="Microsoft Sans Serif" w:hAnsi="Segoe UI Symbol" w:cs="Microsoft Sans Serif"/>
          <w:spacing w:val="-12"/>
          <w:w w:val="110"/>
          <w:kern w:val="0"/>
          <w:sz w:val="16"/>
          <w:szCs w:val="22"/>
          <w14:ligatures w14:val="none"/>
        </w:rPr>
        <w:t>✓</w:t>
      </w:r>
    </w:p>
    <w:p w14:paraId="2846097A" w14:textId="77777777" w:rsidR="004A3AAE" w:rsidRPr="004A3AAE" w:rsidRDefault="004A3AAE" w:rsidP="00C3708A">
      <w:pPr>
        <w:widowControl w:val="0"/>
        <w:autoSpaceDE w:val="0"/>
        <w:autoSpaceDN w:val="0"/>
        <w:spacing w:before="20" w:after="0" w:line="240" w:lineRule="auto"/>
        <w:ind w:left="3526"/>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w w:val="110"/>
          <w:kern w:val="0"/>
          <w:sz w:val="16"/>
          <w:szCs w:val="22"/>
          <w14:ligatures w14:val="none"/>
        </w:rPr>
        <w:t>✓</w:t>
      </w:r>
      <w:r w:rsidRPr="004A3AAE">
        <w:rPr>
          <w:rFonts w:ascii="Segoe UI Symbol" w:eastAsia="Microsoft Sans Serif" w:hAnsi="Segoe UI Symbol" w:cs="Microsoft Sans Serif"/>
          <w:spacing w:val="-8"/>
          <w:w w:val="110"/>
          <w:kern w:val="0"/>
          <w:sz w:val="16"/>
          <w:szCs w:val="22"/>
          <w14:ligatures w14:val="none"/>
        </w:rPr>
        <w:t xml:space="preserve"> </w:t>
      </w:r>
      <w:r w:rsidRPr="004A3AAE">
        <w:rPr>
          <w:rFonts w:ascii="Segoe UI Symbol" w:eastAsia="Microsoft Sans Serif" w:hAnsi="Segoe UI Symbol" w:cs="Microsoft Sans Serif"/>
          <w:spacing w:val="-12"/>
          <w:w w:val="110"/>
          <w:kern w:val="0"/>
          <w:sz w:val="16"/>
          <w:szCs w:val="22"/>
          <w14:ligatures w14:val="none"/>
        </w:rPr>
        <w:t>✓</w:t>
      </w:r>
    </w:p>
    <w:p w14:paraId="21E65CD2" w14:textId="77777777" w:rsidR="004A3AAE" w:rsidRPr="004A3AAE" w:rsidRDefault="004A3AAE" w:rsidP="00C3708A">
      <w:pPr>
        <w:widowControl w:val="0"/>
        <w:autoSpaceDE w:val="0"/>
        <w:autoSpaceDN w:val="0"/>
        <w:spacing w:before="21" w:after="0" w:line="240" w:lineRule="auto"/>
        <w:ind w:left="1462"/>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w w:val="110"/>
          <w:kern w:val="0"/>
          <w:sz w:val="16"/>
          <w:szCs w:val="22"/>
          <w14:ligatures w14:val="none"/>
        </w:rPr>
        <w:t>✓</w:t>
      </w:r>
      <w:r w:rsidRPr="004A3AAE">
        <w:rPr>
          <w:rFonts w:ascii="Segoe UI Symbol" w:eastAsia="Microsoft Sans Serif" w:hAnsi="Segoe UI Symbol" w:cs="Microsoft Sans Serif"/>
          <w:spacing w:val="-8"/>
          <w:w w:val="110"/>
          <w:kern w:val="0"/>
          <w:sz w:val="16"/>
          <w:szCs w:val="22"/>
          <w14:ligatures w14:val="none"/>
        </w:rPr>
        <w:t xml:space="preserve"> </w:t>
      </w:r>
      <w:r w:rsidRPr="004A3AAE">
        <w:rPr>
          <w:rFonts w:ascii="Segoe UI Symbol" w:eastAsia="Microsoft Sans Serif" w:hAnsi="Segoe UI Symbol" w:cs="Microsoft Sans Serif"/>
          <w:spacing w:val="-12"/>
          <w:w w:val="110"/>
          <w:kern w:val="0"/>
          <w:sz w:val="16"/>
          <w:szCs w:val="22"/>
          <w14:ligatures w14:val="none"/>
        </w:rPr>
        <w:t>✓</w:t>
      </w:r>
    </w:p>
    <w:p w14:paraId="1D83B36A" w14:textId="77777777" w:rsidR="004A3AAE" w:rsidRPr="004A3AAE" w:rsidRDefault="004A3AAE" w:rsidP="00C3708A">
      <w:pPr>
        <w:widowControl w:val="0"/>
        <w:autoSpaceDE w:val="0"/>
        <w:autoSpaceDN w:val="0"/>
        <w:spacing w:before="32" w:after="0" w:line="240" w:lineRule="auto"/>
        <w:rPr>
          <w:rFonts w:ascii="Segoe UI Symbol" w:eastAsia="Microsoft Sans Serif" w:hAnsi="Microsoft Sans Serif" w:cs="Microsoft Sans Serif"/>
          <w:kern w:val="0"/>
          <w:sz w:val="16"/>
          <w:szCs w:val="19"/>
          <w14:ligatures w14:val="none"/>
        </w:rPr>
      </w:pPr>
    </w:p>
    <w:p w14:paraId="6086BC27" w14:textId="77777777" w:rsidR="004A3AAE" w:rsidRPr="004A3AAE" w:rsidRDefault="004A3AAE" w:rsidP="00C3708A">
      <w:pPr>
        <w:widowControl w:val="0"/>
        <w:autoSpaceDE w:val="0"/>
        <w:autoSpaceDN w:val="0"/>
        <w:spacing w:after="0" w:line="240" w:lineRule="auto"/>
        <w:ind w:right="38"/>
        <w:jc w:val="right"/>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spacing w:val="-10"/>
          <w:w w:val="110"/>
          <w:kern w:val="0"/>
          <w:sz w:val="16"/>
          <w:szCs w:val="22"/>
          <w14:ligatures w14:val="none"/>
        </w:rPr>
        <w:t>✓</w:t>
      </w:r>
    </w:p>
    <w:p w14:paraId="2BED0B6C" w14:textId="77777777" w:rsidR="004A3AAE" w:rsidRPr="004A3AAE" w:rsidRDefault="004A3AAE" w:rsidP="00C3708A">
      <w:pPr>
        <w:widowControl w:val="0"/>
        <w:tabs>
          <w:tab w:val="left" w:pos="1889"/>
        </w:tabs>
        <w:autoSpaceDE w:val="0"/>
        <w:autoSpaceDN w:val="0"/>
        <w:spacing w:before="21" w:after="0" w:line="240" w:lineRule="auto"/>
        <w:ind w:right="38"/>
        <w:jc w:val="right"/>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spacing w:val="-10"/>
          <w:w w:val="110"/>
          <w:kern w:val="0"/>
          <w:sz w:val="16"/>
          <w:szCs w:val="22"/>
          <w14:ligatures w14:val="none"/>
        </w:rPr>
        <w:t>✓</w:t>
      </w:r>
      <w:r w:rsidRPr="004A3AAE">
        <w:rPr>
          <w:rFonts w:ascii="Segoe UI Symbol" w:eastAsia="Microsoft Sans Serif" w:hAnsi="Segoe UI Symbol" w:cs="Microsoft Sans Serif"/>
          <w:kern w:val="0"/>
          <w:sz w:val="16"/>
          <w:szCs w:val="22"/>
          <w14:ligatures w14:val="none"/>
        </w:rPr>
        <w:tab/>
      </w:r>
      <w:r w:rsidRPr="004A3AAE">
        <w:rPr>
          <w:rFonts w:ascii="Segoe UI Symbol" w:eastAsia="Microsoft Sans Serif" w:hAnsi="Segoe UI Symbol" w:cs="Microsoft Sans Serif"/>
          <w:w w:val="110"/>
          <w:kern w:val="0"/>
          <w:sz w:val="16"/>
          <w:szCs w:val="22"/>
          <w14:ligatures w14:val="none"/>
        </w:rPr>
        <w:t>✓</w:t>
      </w:r>
      <w:r w:rsidRPr="004A3AAE">
        <w:rPr>
          <w:rFonts w:ascii="Segoe UI Symbol" w:eastAsia="Microsoft Sans Serif" w:hAnsi="Segoe UI Symbol" w:cs="Microsoft Sans Serif"/>
          <w:spacing w:val="-8"/>
          <w:w w:val="110"/>
          <w:kern w:val="0"/>
          <w:sz w:val="16"/>
          <w:szCs w:val="22"/>
          <w14:ligatures w14:val="none"/>
        </w:rPr>
        <w:t xml:space="preserve"> </w:t>
      </w:r>
      <w:r w:rsidRPr="004A3AAE">
        <w:rPr>
          <w:rFonts w:ascii="Segoe UI Symbol" w:eastAsia="Microsoft Sans Serif" w:hAnsi="Segoe UI Symbol" w:cs="Microsoft Sans Serif"/>
          <w:spacing w:val="-10"/>
          <w:w w:val="110"/>
          <w:kern w:val="0"/>
          <w:sz w:val="16"/>
          <w:szCs w:val="22"/>
          <w14:ligatures w14:val="none"/>
        </w:rPr>
        <w:t>✓</w:t>
      </w:r>
    </w:p>
    <w:p w14:paraId="3FDBED40" w14:textId="53770651" w:rsidR="004A3AAE" w:rsidRPr="004A3AAE" w:rsidRDefault="004A3AAE" w:rsidP="00C3708A">
      <w:pPr>
        <w:widowControl w:val="0"/>
        <w:tabs>
          <w:tab w:val="left" w:pos="2238"/>
        </w:tabs>
        <w:autoSpaceDE w:val="0"/>
        <w:autoSpaceDN w:val="0"/>
        <w:spacing w:before="20" w:after="0" w:line="240" w:lineRule="auto"/>
        <w:ind w:right="38"/>
        <w:jc w:val="right"/>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w w:val="110"/>
          <w:kern w:val="0"/>
          <w:sz w:val="16"/>
          <w:szCs w:val="22"/>
          <w14:ligatures w14:val="none"/>
        </w:rPr>
        <w:t>✓</w:t>
      </w:r>
      <w:r w:rsidRPr="004A3AAE">
        <w:rPr>
          <w:rFonts w:ascii="Segoe UI Symbol" w:eastAsia="Microsoft Sans Serif" w:hAnsi="Segoe UI Symbol" w:cs="Microsoft Sans Serif"/>
          <w:spacing w:val="-8"/>
          <w:w w:val="110"/>
          <w:kern w:val="0"/>
          <w:sz w:val="16"/>
          <w:szCs w:val="22"/>
          <w14:ligatures w14:val="none"/>
        </w:rPr>
        <w:t xml:space="preserve"> </w:t>
      </w:r>
      <w:r w:rsidRPr="004A3AAE">
        <w:rPr>
          <w:rFonts w:ascii="Segoe UI Symbol" w:eastAsia="Microsoft Sans Serif" w:hAnsi="Segoe UI Symbol" w:cs="Microsoft Sans Serif"/>
          <w:spacing w:val="-12"/>
          <w:w w:val="110"/>
          <w:kern w:val="0"/>
          <w:sz w:val="16"/>
          <w:szCs w:val="22"/>
          <w14:ligatures w14:val="none"/>
        </w:rPr>
        <w:t>✓</w:t>
      </w:r>
      <w:r w:rsidRPr="004A3AAE">
        <w:rPr>
          <w:rFonts w:ascii="Segoe UI Symbol" w:eastAsia="Microsoft Sans Serif" w:hAnsi="Segoe UI Symbol" w:cs="Microsoft Sans Serif"/>
          <w:kern w:val="0"/>
          <w:sz w:val="16"/>
          <w:szCs w:val="22"/>
          <w14:ligatures w14:val="none"/>
        </w:rPr>
        <w:tab/>
      </w:r>
      <w:r w:rsidRPr="004A3AAE">
        <w:rPr>
          <w:rFonts w:ascii="Segoe UI Symbol" w:eastAsia="Microsoft Sans Serif" w:hAnsi="Segoe UI Symbol" w:cs="Microsoft Sans Serif"/>
          <w:spacing w:val="-12"/>
          <w:w w:val="110"/>
          <w:kern w:val="0"/>
          <w:sz w:val="16"/>
          <w:szCs w:val="22"/>
          <w14:ligatures w14:val="none"/>
        </w:rPr>
        <w:t>✓</w:t>
      </w:r>
    </w:p>
    <w:p w14:paraId="732980DF" w14:textId="77777777" w:rsidR="004A3AAE" w:rsidRPr="004A3AAE" w:rsidRDefault="004A3AAE" w:rsidP="00C3708A">
      <w:pPr>
        <w:widowControl w:val="0"/>
        <w:autoSpaceDE w:val="0"/>
        <w:autoSpaceDN w:val="0"/>
        <w:spacing w:before="21" w:after="0" w:line="240" w:lineRule="auto"/>
        <w:ind w:left="1462"/>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w w:val="110"/>
          <w:kern w:val="0"/>
          <w:sz w:val="16"/>
          <w:szCs w:val="22"/>
          <w14:ligatures w14:val="none"/>
        </w:rPr>
        <w:t>✓</w:t>
      </w:r>
      <w:r w:rsidRPr="004A3AAE">
        <w:rPr>
          <w:rFonts w:ascii="Segoe UI Symbol" w:eastAsia="Microsoft Sans Serif" w:hAnsi="Segoe UI Symbol" w:cs="Microsoft Sans Serif"/>
          <w:spacing w:val="-8"/>
          <w:w w:val="110"/>
          <w:kern w:val="0"/>
          <w:sz w:val="16"/>
          <w:szCs w:val="22"/>
          <w14:ligatures w14:val="none"/>
        </w:rPr>
        <w:t xml:space="preserve"> </w:t>
      </w:r>
      <w:r w:rsidRPr="004A3AAE">
        <w:rPr>
          <w:rFonts w:ascii="Segoe UI Symbol" w:eastAsia="Microsoft Sans Serif" w:hAnsi="Segoe UI Symbol" w:cs="Microsoft Sans Serif"/>
          <w:spacing w:val="-12"/>
          <w:w w:val="110"/>
          <w:kern w:val="0"/>
          <w:sz w:val="16"/>
          <w:szCs w:val="22"/>
          <w14:ligatures w14:val="none"/>
        </w:rPr>
        <w:t>✓</w:t>
      </w:r>
    </w:p>
    <w:p w14:paraId="1A41D5F0" w14:textId="77777777" w:rsidR="004A3AAE" w:rsidRPr="004A3AAE" w:rsidRDefault="004A3AAE" w:rsidP="00C3708A">
      <w:pPr>
        <w:widowControl w:val="0"/>
        <w:autoSpaceDE w:val="0"/>
        <w:autoSpaceDN w:val="0"/>
        <w:bidi/>
        <w:spacing w:before="77" w:after="0" w:line="240" w:lineRule="auto"/>
        <w:ind w:left="206" w:right="1467"/>
        <w:rPr>
          <w:rFonts w:ascii="Segoe UI Symbol" w:eastAsia="Microsoft Sans Serif" w:hAnsi="Segoe UI Symbol" w:cs="Segoe UI Symbol"/>
          <w:kern w:val="0"/>
          <w:sz w:val="16"/>
          <w:szCs w:val="16"/>
          <w14:ligatures w14:val="none"/>
        </w:rPr>
      </w:pPr>
      <w:r w:rsidRPr="004A3AAE">
        <w:rPr>
          <w:rFonts w:ascii="Microsoft Sans Serif" w:eastAsia="Microsoft Sans Serif" w:hAnsi="Microsoft Sans Serif" w:cs="Microsoft Sans Serif"/>
          <w:kern w:val="0"/>
          <w:sz w:val="22"/>
          <w:szCs w:val="22"/>
          <w:rtl/>
          <w14:ligatures w14:val="none"/>
        </w:rPr>
        <w:br w:type="column"/>
      </w:r>
      <w:r w:rsidRPr="004A3AAE">
        <w:rPr>
          <w:rFonts w:ascii="Microsoft Sans Serif" w:eastAsia="Microsoft Sans Serif" w:hAnsi="Microsoft Sans Serif" w:cs="Microsoft Sans Serif"/>
          <w:w w:val="122"/>
          <w:kern w:val="0"/>
          <w:position w:val="1"/>
          <w:sz w:val="15"/>
          <w:szCs w:val="15"/>
          <w:rtl/>
          <w14:ligatures w14:val="none"/>
        </w:rPr>
        <w:lastRenderedPageBreak/>
        <w:t>ﻫﯿﺉﺖﺍﺟﺮﺍﯾﯽ ﻭ ﺭﺉﯿﺲ ﺩﺍﻧﺸﮑﺪﻩ ﻫﺎ، ﻣﺪﺍﺭﺱ ﻭ</w:t>
      </w:r>
      <w:r w:rsidRPr="004A3AAE">
        <w:rPr>
          <w:rFonts w:ascii="Segoe UI Symbol" w:eastAsia="Microsoft Sans Serif" w:hAnsi="Segoe UI Symbol" w:cs="Segoe UI Symbol"/>
          <w:spacing w:val="80"/>
          <w:w w:val="150"/>
          <w:kern w:val="0"/>
          <w:sz w:val="16"/>
          <w:szCs w:val="16"/>
          <w:rtl/>
          <w14:ligatures w14:val="none"/>
        </w:rPr>
        <w:t xml:space="preserve">   </w:t>
      </w:r>
      <w:r w:rsidRPr="004A3AAE">
        <w:rPr>
          <w:rFonts w:ascii="Segoe UI Symbol" w:eastAsia="Microsoft Sans Serif" w:hAnsi="Segoe UI Symbol" w:cs="Segoe UI Symbol"/>
          <w:w w:val="122"/>
          <w:kern w:val="0"/>
          <w:sz w:val="16"/>
          <w:szCs w:val="16"/>
          <w14:ligatures w14:val="none"/>
        </w:rPr>
        <w:t>✓</w:t>
      </w:r>
      <w:r w:rsidRPr="004A3AAE">
        <w:rPr>
          <w:rFonts w:ascii="Microsoft Sans Serif" w:eastAsia="Microsoft Sans Serif" w:hAnsi="Microsoft Sans Serif" w:cs="Microsoft Sans Serif"/>
          <w:spacing w:val="40"/>
          <w:w w:val="122"/>
          <w:kern w:val="0"/>
          <w:position w:val="1"/>
          <w:sz w:val="15"/>
          <w:szCs w:val="15"/>
          <w:rtl/>
          <w14:ligatures w14:val="none"/>
        </w:rPr>
        <w:t xml:space="preserve"> </w:t>
      </w:r>
      <w:r w:rsidRPr="004A3AAE">
        <w:rPr>
          <w:rFonts w:ascii="Microsoft Sans Serif" w:eastAsia="Microsoft Sans Serif" w:hAnsi="Microsoft Sans Serif" w:cs="Microsoft Sans Serif"/>
          <w:w w:val="112"/>
          <w:kern w:val="0"/>
          <w:position w:val="1"/>
          <w:sz w:val="15"/>
          <w:szCs w:val="15"/>
          <w:rtl/>
          <w14:ligatures w14:val="none"/>
        </w:rPr>
        <w:t>ﺩﭘﺎﺭﺗﻤﺎﻥ</w:t>
      </w:r>
      <w:r w:rsidRPr="004A3AAE">
        <w:rPr>
          <w:rFonts w:ascii="Microsoft Sans Serif" w:eastAsia="Microsoft Sans Serif" w:hAnsi="Microsoft Sans Serif" w:cs="Microsoft Sans Serif"/>
          <w:spacing w:val="-4"/>
          <w:w w:val="112"/>
          <w:kern w:val="0"/>
          <w:position w:val="1"/>
          <w:sz w:val="15"/>
          <w:szCs w:val="15"/>
          <w:rtl/>
          <w14:ligatures w14:val="none"/>
        </w:rPr>
        <w:t xml:space="preserve"> </w:t>
      </w:r>
      <w:r w:rsidRPr="004A3AAE">
        <w:rPr>
          <w:rFonts w:ascii="Microsoft Sans Serif" w:eastAsia="Microsoft Sans Serif" w:hAnsi="Microsoft Sans Serif" w:cs="Microsoft Sans Serif"/>
          <w:w w:val="112"/>
          <w:kern w:val="0"/>
          <w:position w:val="1"/>
          <w:sz w:val="15"/>
          <w:szCs w:val="15"/>
          <w:rtl/>
          <w14:ligatures w14:val="none"/>
        </w:rPr>
        <w:t>ﻫﺎﻣﺮﺍﮐﺰ</w:t>
      </w:r>
      <w:r w:rsidRPr="004A3AAE">
        <w:rPr>
          <w:rFonts w:ascii="Microsoft Sans Serif" w:eastAsia="Microsoft Sans Serif" w:hAnsi="Microsoft Sans Serif" w:cs="Microsoft Sans Serif"/>
          <w:spacing w:val="-4"/>
          <w:w w:val="112"/>
          <w:kern w:val="0"/>
          <w:position w:val="1"/>
          <w:sz w:val="15"/>
          <w:szCs w:val="15"/>
          <w:rtl/>
          <w14:ligatures w14:val="none"/>
        </w:rPr>
        <w:t xml:space="preserve"> </w:t>
      </w:r>
      <w:r w:rsidRPr="004A3AAE">
        <w:rPr>
          <w:rFonts w:ascii="Microsoft Sans Serif" w:eastAsia="Microsoft Sans Serif" w:hAnsi="Microsoft Sans Serif" w:cs="Microsoft Sans Serif"/>
          <w:w w:val="112"/>
          <w:kern w:val="0"/>
          <w:position w:val="1"/>
          <w:sz w:val="15"/>
          <w:szCs w:val="15"/>
          <w:rtl/>
          <w14:ligatures w14:val="none"/>
        </w:rPr>
        <w:t>ﺑﺮﮔﺰﺍﺭﯼ</w:t>
      </w:r>
      <w:r w:rsidRPr="004A3AAE">
        <w:rPr>
          <w:rFonts w:ascii="Microsoft Sans Serif" w:eastAsia="Microsoft Sans Serif" w:hAnsi="Microsoft Sans Serif" w:cs="Microsoft Sans Serif"/>
          <w:spacing w:val="-4"/>
          <w:w w:val="112"/>
          <w:kern w:val="0"/>
          <w:position w:val="1"/>
          <w:sz w:val="15"/>
          <w:szCs w:val="15"/>
          <w:rtl/>
          <w14:ligatures w14:val="none"/>
        </w:rPr>
        <w:t xml:space="preserve"> </w:t>
      </w:r>
      <w:r w:rsidRPr="004A3AAE">
        <w:rPr>
          <w:rFonts w:ascii="Microsoft Sans Serif" w:eastAsia="Microsoft Sans Serif" w:hAnsi="Microsoft Sans Serif" w:cs="Microsoft Sans Serif"/>
          <w:w w:val="112"/>
          <w:kern w:val="0"/>
          <w:position w:val="1"/>
          <w:sz w:val="15"/>
          <w:szCs w:val="15"/>
          <w:rtl/>
          <w14:ligatures w14:val="none"/>
        </w:rPr>
        <w:t>ﺭﻭﯾﺪﺍﺩﻫﺎ</w:t>
      </w:r>
      <w:r w:rsidRPr="004A3AAE">
        <w:rPr>
          <w:rFonts w:ascii="Microsoft Sans Serif" w:eastAsia="Microsoft Sans Serif" w:hAnsi="Microsoft Sans Serif" w:cs="Microsoft Sans Serif"/>
          <w:spacing w:val="-4"/>
          <w:w w:val="112"/>
          <w:kern w:val="0"/>
          <w:position w:val="1"/>
          <w:sz w:val="15"/>
          <w:szCs w:val="15"/>
          <w:rtl/>
          <w14:ligatures w14:val="none"/>
        </w:rPr>
        <w:t xml:space="preserve"> </w:t>
      </w:r>
      <w:r w:rsidRPr="004A3AAE">
        <w:rPr>
          <w:rFonts w:ascii="Microsoft Sans Serif" w:eastAsia="Microsoft Sans Serif" w:hAnsi="Microsoft Sans Serif" w:cs="Microsoft Sans Serif"/>
          <w:w w:val="112"/>
          <w:kern w:val="0"/>
          <w:position w:val="1"/>
          <w:sz w:val="15"/>
          <w:szCs w:val="15"/>
          <w:rtl/>
          <w14:ligatures w14:val="none"/>
        </w:rPr>
        <w:t>ﻭ</w:t>
      </w:r>
      <w:r w:rsidRPr="004A3AAE">
        <w:rPr>
          <w:rFonts w:ascii="Microsoft Sans Serif" w:eastAsia="Microsoft Sans Serif" w:hAnsi="Microsoft Sans Serif" w:cs="Microsoft Sans Serif"/>
          <w:spacing w:val="-4"/>
          <w:w w:val="112"/>
          <w:kern w:val="0"/>
          <w:position w:val="1"/>
          <w:sz w:val="15"/>
          <w:szCs w:val="15"/>
          <w:rtl/>
          <w14:ligatures w14:val="none"/>
        </w:rPr>
        <w:t xml:space="preserve"> </w:t>
      </w:r>
      <w:r w:rsidRPr="004A3AAE">
        <w:rPr>
          <w:rFonts w:ascii="Microsoft Sans Serif" w:eastAsia="Microsoft Sans Serif" w:hAnsi="Microsoft Sans Serif" w:cs="Microsoft Sans Serif"/>
          <w:w w:val="112"/>
          <w:kern w:val="0"/>
          <w:position w:val="1"/>
          <w:sz w:val="15"/>
          <w:szCs w:val="15"/>
          <w:rtl/>
          <w14:ligatures w14:val="none"/>
        </w:rPr>
        <w:t>ﻣﺴﺎﺑﻘﺎﺕ</w:t>
      </w:r>
      <w:r w:rsidRPr="004A3AAE">
        <w:rPr>
          <w:rFonts w:ascii="Segoe UI Symbol" w:eastAsia="Microsoft Sans Serif" w:hAnsi="Segoe UI Symbol" w:cs="Segoe UI Symbol"/>
          <w:spacing w:val="80"/>
          <w:w w:val="150"/>
          <w:kern w:val="0"/>
          <w:sz w:val="16"/>
          <w:szCs w:val="16"/>
          <w:rtl/>
          <w14:ligatures w14:val="none"/>
        </w:rPr>
        <w:t xml:space="preserve">  </w:t>
      </w:r>
      <w:r w:rsidRPr="004A3AAE">
        <w:rPr>
          <w:rFonts w:ascii="Segoe UI Symbol" w:eastAsia="Microsoft Sans Serif" w:hAnsi="Segoe UI Symbol" w:cs="Segoe UI Symbol"/>
          <w:w w:val="112"/>
          <w:kern w:val="0"/>
          <w:sz w:val="16"/>
          <w:szCs w:val="16"/>
          <w14:ligatures w14:val="none"/>
        </w:rPr>
        <w:t>✓</w:t>
      </w:r>
      <w:r w:rsidRPr="004A3AAE">
        <w:rPr>
          <w:rFonts w:ascii="Segoe UI Symbol" w:eastAsia="Microsoft Sans Serif" w:hAnsi="Segoe UI Symbol" w:cs="Segoe UI Symbol"/>
          <w:spacing w:val="-7"/>
          <w:w w:val="112"/>
          <w:kern w:val="0"/>
          <w:sz w:val="16"/>
          <w:szCs w:val="16"/>
          <w:rtl/>
          <w14:ligatures w14:val="none"/>
        </w:rPr>
        <w:t xml:space="preserve"> </w:t>
      </w:r>
      <w:r w:rsidRPr="004A3AAE">
        <w:rPr>
          <w:rFonts w:ascii="Segoe UI Symbol" w:eastAsia="Microsoft Sans Serif" w:hAnsi="Segoe UI Symbol" w:cs="Segoe UI Symbol"/>
          <w:w w:val="112"/>
          <w:kern w:val="0"/>
          <w:sz w:val="16"/>
          <w:szCs w:val="16"/>
          <w14:ligatures w14:val="none"/>
        </w:rPr>
        <w:t>✓</w:t>
      </w:r>
      <w:r w:rsidRPr="004A3AAE">
        <w:rPr>
          <w:rFonts w:ascii="Microsoft Sans Serif" w:eastAsia="Microsoft Sans Serif" w:hAnsi="Microsoft Sans Serif" w:cs="Microsoft Sans Serif"/>
          <w:w w:val="112"/>
          <w:kern w:val="0"/>
          <w:position w:val="1"/>
          <w:sz w:val="15"/>
          <w:szCs w:val="15"/>
          <w:rtl/>
          <w14:ligatures w14:val="none"/>
        </w:rPr>
        <w:t xml:space="preserve"> </w:t>
      </w:r>
      <w:r w:rsidRPr="004A3AAE">
        <w:rPr>
          <w:rFonts w:ascii="Microsoft Sans Serif" w:eastAsia="Microsoft Sans Serif" w:hAnsi="Microsoft Sans Serif" w:cs="Microsoft Sans Serif"/>
          <w:w w:val="118"/>
          <w:kern w:val="0"/>
          <w:position w:val="1"/>
          <w:sz w:val="15"/>
          <w:szCs w:val="15"/>
          <w:rtl/>
          <w14:ligatures w14:val="none"/>
        </w:rPr>
        <w:t>ﺩﻭﺭﻩ</w:t>
      </w:r>
      <w:r w:rsidRPr="004A3AAE">
        <w:rPr>
          <w:rFonts w:ascii="Microsoft Sans Serif" w:eastAsia="Microsoft Sans Serif" w:hAnsi="Microsoft Sans Serif" w:cs="Microsoft Sans Serif"/>
          <w:spacing w:val="-3"/>
          <w:w w:val="118"/>
          <w:kern w:val="0"/>
          <w:position w:val="1"/>
          <w:sz w:val="15"/>
          <w:szCs w:val="15"/>
          <w:rtl/>
          <w14:ligatures w14:val="none"/>
        </w:rPr>
        <w:t xml:space="preserve"> </w:t>
      </w:r>
      <w:r w:rsidRPr="004A3AAE">
        <w:rPr>
          <w:rFonts w:ascii="Microsoft Sans Serif" w:eastAsia="Microsoft Sans Serif" w:hAnsi="Microsoft Sans Serif" w:cs="Microsoft Sans Serif"/>
          <w:w w:val="118"/>
          <w:kern w:val="0"/>
          <w:position w:val="1"/>
          <w:sz w:val="15"/>
          <w:szCs w:val="15"/>
          <w:rtl/>
          <w14:ligatures w14:val="none"/>
        </w:rPr>
        <w:t>ﺍﯼﺍﻧﺠﻤﻦ</w:t>
      </w:r>
      <w:r w:rsidRPr="004A3AAE">
        <w:rPr>
          <w:rFonts w:ascii="Microsoft Sans Serif" w:eastAsia="Microsoft Sans Serif" w:hAnsi="Microsoft Sans Serif" w:cs="Microsoft Sans Serif"/>
          <w:spacing w:val="-3"/>
          <w:w w:val="118"/>
          <w:kern w:val="0"/>
          <w:position w:val="1"/>
          <w:sz w:val="15"/>
          <w:szCs w:val="15"/>
          <w:rtl/>
          <w14:ligatures w14:val="none"/>
        </w:rPr>
        <w:t xml:space="preserve"> </w:t>
      </w:r>
      <w:r w:rsidRPr="004A3AAE">
        <w:rPr>
          <w:rFonts w:ascii="Microsoft Sans Serif" w:eastAsia="Microsoft Sans Serif" w:hAnsi="Microsoft Sans Serif" w:cs="Microsoft Sans Serif"/>
          <w:w w:val="118"/>
          <w:kern w:val="0"/>
          <w:position w:val="1"/>
          <w:sz w:val="15"/>
          <w:szCs w:val="15"/>
          <w:rtl/>
          <w14:ligatures w14:val="none"/>
        </w:rPr>
        <w:t>ﺩﺍﻧﺸﺠﻮﯾﺎﻥ</w:t>
      </w:r>
      <w:r w:rsidRPr="004A3AAE">
        <w:rPr>
          <w:rFonts w:ascii="Microsoft Sans Serif" w:eastAsia="Microsoft Sans Serif" w:hAnsi="Microsoft Sans Serif" w:cs="Microsoft Sans Serif"/>
          <w:spacing w:val="-3"/>
          <w:w w:val="118"/>
          <w:kern w:val="0"/>
          <w:position w:val="1"/>
          <w:sz w:val="15"/>
          <w:szCs w:val="15"/>
          <w:rtl/>
          <w14:ligatures w14:val="none"/>
        </w:rPr>
        <w:t xml:space="preserve"> </w:t>
      </w:r>
      <w:r w:rsidRPr="004A3AAE">
        <w:rPr>
          <w:rFonts w:ascii="Microsoft Sans Serif" w:eastAsia="Microsoft Sans Serif" w:hAnsi="Microsoft Sans Serif" w:cs="Microsoft Sans Serif"/>
          <w:w w:val="118"/>
          <w:kern w:val="0"/>
          <w:position w:val="1"/>
          <w:sz w:val="15"/>
          <w:szCs w:val="15"/>
          <w:rtl/>
          <w14:ligatures w14:val="none"/>
        </w:rPr>
        <w:t>ﻭ</w:t>
      </w:r>
      <w:r w:rsidRPr="004A3AAE">
        <w:rPr>
          <w:rFonts w:ascii="Microsoft Sans Serif" w:eastAsia="Microsoft Sans Serif" w:hAnsi="Microsoft Sans Serif" w:cs="Microsoft Sans Serif"/>
          <w:spacing w:val="-3"/>
          <w:w w:val="118"/>
          <w:kern w:val="0"/>
          <w:position w:val="1"/>
          <w:sz w:val="15"/>
          <w:szCs w:val="15"/>
          <w:rtl/>
          <w14:ligatures w14:val="none"/>
        </w:rPr>
        <w:t xml:space="preserve"> </w:t>
      </w:r>
      <w:r w:rsidRPr="004A3AAE">
        <w:rPr>
          <w:rFonts w:ascii="Microsoft Sans Serif" w:eastAsia="Microsoft Sans Serif" w:hAnsi="Microsoft Sans Serif" w:cs="Microsoft Sans Serif"/>
          <w:w w:val="118"/>
          <w:kern w:val="0"/>
          <w:position w:val="1"/>
          <w:sz w:val="15"/>
          <w:szCs w:val="15"/>
          <w:rtl/>
          <w14:ligatures w14:val="none"/>
        </w:rPr>
        <w:t>ﭘﺴﺎﺩﮐﺘﺮﺍ</w:t>
      </w:r>
      <w:r w:rsidRPr="004A3AAE">
        <w:rPr>
          <w:rFonts w:ascii="Segoe UI Symbol" w:eastAsia="Microsoft Sans Serif" w:hAnsi="Segoe UI Symbol" w:cs="Segoe UI Symbol"/>
          <w:spacing w:val="80"/>
          <w:w w:val="118"/>
          <w:kern w:val="0"/>
          <w:sz w:val="16"/>
          <w:szCs w:val="16"/>
          <w:rtl/>
          <w14:ligatures w14:val="none"/>
        </w:rPr>
        <w:t xml:space="preserve">      </w:t>
      </w:r>
      <w:r w:rsidRPr="004A3AAE">
        <w:rPr>
          <w:rFonts w:ascii="Segoe UI Symbol" w:eastAsia="Microsoft Sans Serif" w:hAnsi="Segoe UI Symbol" w:cs="Segoe UI Symbol"/>
          <w:w w:val="118"/>
          <w:kern w:val="0"/>
          <w:sz w:val="16"/>
          <w:szCs w:val="16"/>
          <w14:ligatures w14:val="none"/>
        </w:rPr>
        <w:t>✓</w:t>
      </w:r>
    </w:p>
    <w:p w14:paraId="6AB91374" w14:textId="77777777" w:rsidR="004A3AAE" w:rsidRPr="004A3AAE" w:rsidRDefault="004A3AAE" w:rsidP="00C3708A">
      <w:pPr>
        <w:widowControl w:val="0"/>
        <w:autoSpaceDE w:val="0"/>
        <w:autoSpaceDN w:val="0"/>
        <w:spacing w:after="0" w:line="240" w:lineRule="auto"/>
        <w:ind w:left="1636"/>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spacing w:val="-10"/>
          <w:w w:val="110"/>
          <w:kern w:val="0"/>
          <w:sz w:val="16"/>
          <w:szCs w:val="22"/>
          <w14:ligatures w14:val="none"/>
        </w:rPr>
        <w:t>✓</w:t>
      </w:r>
    </w:p>
    <w:p w14:paraId="592C3CFB" w14:textId="77777777" w:rsidR="004A3AAE" w:rsidRPr="004A3AAE" w:rsidRDefault="004A3AAE" w:rsidP="00C3708A">
      <w:pPr>
        <w:widowControl w:val="0"/>
        <w:autoSpaceDE w:val="0"/>
        <w:autoSpaceDN w:val="0"/>
        <w:bidi/>
        <w:spacing w:before="46" w:after="0" w:line="240" w:lineRule="auto"/>
        <w:ind w:left="206" w:right="3295"/>
        <w:rPr>
          <w:rFonts w:ascii="Microsoft Sans Serif" w:eastAsia="Microsoft Sans Serif" w:hAnsi="Microsoft Sans Serif" w:cs="Microsoft Sans Serif"/>
          <w:kern w:val="0"/>
          <w:sz w:val="15"/>
          <w:szCs w:val="15"/>
          <w14:ligatures w14:val="none"/>
        </w:rPr>
      </w:pPr>
      <w:r w:rsidRPr="004A3AAE">
        <w:rPr>
          <w:rFonts w:ascii="Microsoft Sans Serif" w:eastAsia="Microsoft Sans Serif" w:hAnsi="Microsoft Sans Serif" w:cs="Microsoft Sans Serif"/>
          <w:w w:val="111"/>
          <w:kern w:val="0"/>
          <w:sz w:val="15"/>
          <w:szCs w:val="15"/>
          <w:rtl/>
          <w14:ligatures w14:val="none"/>
        </w:rPr>
        <w:t>ﻭﺍﺳﻄﻪ</w:t>
      </w:r>
      <w:r w:rsidRPr="004A3AAE">
        <w:rPr>
          <w:rFonts w:ascii="Microsoft Sans Serif" w:eastAsia="Microsoft Sans Serif" w:hAnsi="Microsoft Sans Serif" w:cs="Microsoft Sans Serif"/>
          <w:spacing w:val="-9"/>
          <w:w w:val="111"/>
          <w:kern w:val="0"/>
          <w:sz w:val="15"/>
          <w:szCs w:val="15"/>
          <w:rtl/>
          <w14:ligatures w14:val="none"/>
        </w:rPr>
        <w:t xml:space="preserve"> </w:t>
      </w:r>
      <w:r w:rsidRPr="004A3AAE">
        <w:rPr>
          <w:rFonts w:ascii="Microsoft Sans Serif" w:eastAsia="Microsoft Sans Serif" w:hAnsi="Microsoft Sans Serif" w:cs="Microsoft Sans Serif"/>
          <w:w w:val="111"/>
          <w:kern w:val="0"/>
          <w:sz w:val="15"/>
          <w:szCs w:val="15"/>
          <w:rtl/>
          <w14:ligatures w14:val="none"/>
        </w:rPr>
        <w:t xml:space="preserve">ﻫﺎﯼﻧﻮﺁﻭﺭﯼ </w:t>
      </w:r>
      <w:r w:rsidRPr="004A3AAE">
        <w:rPr>
          <w:rFonts w:ascii="Microsoft Sans Serif" w:eastAsia="Microsoft Sans Serif" w:hAnsi="Microsoft Sans Serif" w:cs="Microsoft Sans Serif"/>
          <w:w w:val="120"/>
          <w:kern w:val="0"/>
          <w:sz w:val="15"/>
          <w:szCs w:val="15"/>
          <w:rtl/>
          <w14:ligatures w14:val="none"/>
        </w:rPr>
        <w:t>ﻭﺍﺳﻄﻪ</w:t>
      </w:r>
      <w:r w:rsidRPr="004A3AAE">
        <w:rPr>
          <w:rFonts w:ascii="Microsoft Sans Serif" w:eastAsia="Microsoft Sans Serif" w:hAnsi="Microsoft Sans Serif" w:cs="Microsoft Sans Serif"/>
          <w:spacing w:val="-11"/>
          <w:w w:val="120"/>
          <w:kern w:val="0"/>
          <w:sz w:val="15"/>
          <w:szCs w:val="15"/>
          <w:rtl/>
          <w14:ligatures w14:val="none"/>
        </w:rPr>
        <w:t xml:space="preserve"> </w:t>
      </w:r>
      <w:bookmarkStart w:id="18" w:name="_GoBack"/>
      <w:bookmarkEnd w:id="18"/>
      <w:r w:rsidRPr="004A3AAE">
        <w:rPr>
          <w:rFonts w:ascii="Microsoft Sans Serif" w:eastAsia="Microsoft Sans Serif" w:hAnsi="Microsoft Sans Serif" w:cs="Microsoft Sans Serif"/>
          <w:w w:val="120"/>
          <w:kern w:val="0"/>
          <w:sz w:val="15"/>
          <w:szCs w:val="15"/>
          <w:rtl/>
          <w14:ligatures w14:val="none"/>
        </w:rPr>
        <w:t>ﻫﺎﯼﻣﺎﻟﯽ</w:t>
      </w:r>
    </w:p>
    <w:p w14:paraId="112C3BFC" w14:textId="77777777" w:rsidR="004A3AAE" w:rsidRPr="004A3AAE" w:rsidRDefault="004A3AAE" w:rsidP="00C3708A">
      <w:pPr>
        <w:widowControl w:val="0"/>
        <w:autoSpaceDE w:val="0"/>
        <w:autoSpaceDN w:val="0"/>
        <w:bidi/>
        <w:spacing w:after="0" w:line="240" w:lineRule="auto"/>
        <w:ind w:left="206" w:right="1467"/>
        <w:rPr>
          <w:rFonts w:ascii="Segoe UI Symbol" w:eastAsia="Microsoft Sans Serif" w:hAnsi="Segoe UI Symbol" w:cs="Segoe UI Symbol"/>
          <w:kern w:val="0"/>
          <w:sz w:val="16"/>
          <w:szCs w:val="16"/>
          <w14:ligatures w14:val="none"/>
        </w:rPr>
      </w:pPr>
      <w:r w:rsidRPr="004A3AAE">
        <w:rPr>
          <w:rFonts w:ascii="Microsoft Sans Serif" w:eastAsia="Microsoft Sans Serif" w:hAnsi="Microsoft Sans Serif" w:cs="Microsoft Sans Serif"/>
          <w:w w:val="116"/>
          <w:kern w:val="0"/>
          <w:position w:val="1"/>
          <w:sz w:val="15"/>
          <w:szCs w:val="15"/>
          <w:rtl/>
          <w14:ligatures w14:val="none"/>
        </w:rPr>
        <w:t>ﺯﯾﺮﺳﺎﺧﺖ</w:t>
      </w:r>
      <w:r w:rsidRPr="004A3AAE">
        <w:rPr>
          <w:rFonts w:ascii="Microsoft Sans Serif" w:eastAsia="Microsoft Sans Serif" w:hAnsi="Microsoft Sans Serif" w:cs="Microsoft Sans Serif"/>
          <w:spacing w:val="1"/>
          <w:w w:val="116"/>
          <w:kern w:val="0"/>
          <w:position w:val="1"/>
          <w:sz w:val="15"/>
          <w:szCs w:val="15"/>
          <w:rtl/>
          <w14:ligatures w14:val="none"/>
        </w:rPr>
        <w:t xml:space="preserve"> </w:t>
      </w:r>
      <w:r w:rsidRPr="004A3AAE">
        <w:rPr>
          <w:rFonts w:ascii="Microsoft Sans Serif" w:eastAsia="Microsoft Sans Serif" w:hAnsi="Microsoft Sans Serif" w:cs="Microsoft Sans Serif"/>
          <w:w w:val="116"/>
          <w:kern w:val="0"/>
          <w:position w:val="1"/>
          <w:sz w:val="15"/>
          <w:szCs w:val="15"/>
          <w:rtl/>
          <w14:ligatures w14:val="none"/>
        </w:rPr>
        <w:t>ﻫﺎﯼﺁﺯﻣﺎﯾﺸﮕﺎﻫﯽ</w:t>
      </w:r>
      <w:r w:rsidRPr="004A3AAE">
        <w:rPr>
          <w:rFonts w:ascii="Segoe UI Symbol" w:eastAsia="Microsoft Sans Serif" w:hAnsi="Segoe UI Symbol" w:cs="Segoe UI Symbol"/>
          <w:spacing w:val="70"/>
          <w:w w:val="150"/>
          <w:kern w:val="0"/>
          <w:sz w:val="16"/>
          <w:szCs w:val="16"/>
          <w:rtl/>
          <w14:ligatures w14:val="none"/>
        </w:rPr>
        <w:t xml:space="preserve">           </w:t>
      </w:r>
      <w:r w:rsidRPr="004A3AAE">
        <w:rPr>
          <w:rFonts w:ascii="Segoe UI Symbol" w:eastAsia="Microsoft Sans Serif" w:hAnsi="Segoe UI Symbol" w:cs="Segoe UI Symbol"/>
          <w:w w:val="116"/>
          <w:kern w:val="0"/>
          <w:sz w:val="16"/>
          <w:szCs w:val="16"/>
          <w14:ligatures w14:val="none"/>
        </w:rPr>
        <w:t>✓</w:t>
      </w:r>
    </w:p>
    <w:p w14:paraId="6905DB02" w14:textId="77777777" w:rsidR="004A3AAE" w:rsidRPr="004A3AAE" w:rsidRDefault="004A3AAE" w:rsidP="00C3708A">
      <w:pPr>
        <w:widowControl w:val="0"/>
        <w:autoSpaceDE w:val="0"/>
        <w:autoSpaceDN w:val="0"/>
        <w:bidi/>
        <w:spacing w:before="46" w:after="0" w:line="240" w:lineRule="auto"/>
        <w:ind w:left="206" w:right="1467"/>
        <w:rPr>
          <w:rFonts w:ascii="Microsoft Sans Serif" w:eastAsia="Microsoft Sans Serif" w:hAnsi="Microsoft Sans Serif" w:cs="Microsoft Sans Serif"/>
          <w:kern w:val="0"/>
          <w:sz w:val="15"/>
          <w:szCs w:val="15"/>
          <w14:ligatures w14:val="none"/>
        </w:rPr>
      </w:pPr>
      <w:r w:rsidRPr="004A3AAE">
        <w:rPr>
          <w:rFonts w:ascii="Microsoft Sans Serif" w:eastAsia="Microsoft Sans Serif" w:hAnsi="Microsoft Sans Serif" w:cs="Microsoft Sans Serif"/>
          <w:w w:val="114"/>
          <w:kern w:val="0"/>
          <w:sz w:val="15"/>
          <w:szCs w:val="15"/>
          <w:rtl/>
          <w14:ligatures w14:val="none"/>
        </w:rPr>
        <w:t>ﻧﻮﻉﻓﺮﺁﯾﻨﺪ</w:t>
      </w:r>
    </w:p>
    <w:p w14:paraId="20AFB8DD" w14:textId="77777777" w:rsidR="004A3AAE" w:rsidRPr="004A3AAE" w:rsidRDefault="004A3AAE" w:rsidP="00C3708A">
      <w:pPr>
        <w:widowControl w:val="0"/>
        <w:autoSpaceDE w:val="0"/>
        <w:autoSpaceDN w:val="0"/>
        <w:bidi/>
        <w:spacing w:before="30" w:after="0" w:line="240" w:lineRule="auto"/>
        <w:ind w:left="206" w:right="1467"/>
        <w:rPr>
          <w:rFonts w:ascii="Microsoft Sans Serif" w:eastAsia="Microsoft Sans Serif" w:hAnsi="Microsoft Sans Serif" w:cs="Microsoft Sans Serif"/>
          <w:kern w:val="0"/>
          <w:sz w:val="15"/>
          <w:szCs w:val="15"/>
          <w14:ligatures w14:val="none"/>
        </w:rPr>
      </w:pPr>
      <w:r w:rsidRPr="004A3AAE">
        <w:rPr>
          <w:rFonts w:ascii="Microsoft Sans Serif" w:eastAsia="Microsoft Sans Serif" w:hAnsi="Microsoft Sans Serif" w:cs="Microsoft Sans Serif"/>
          <w:w w:val="111"/>
          <w:kern w:val="0"/>
          <w:position w:val="1"/>
          <w:sz w:val="15"/>
          <w:szCs w:val="15"/>
          <w:rtl/>
          <w14:ligatures w14:val="none"/>
        </w:rPr>
        <w:t>ﺁﻣﻮﺯﺵ</w:t>
      </w:r>
      <w:r w:rsidRPr="004A3AAE">
        <w:rPr>
          <w:rFonts w:ascii="Segoe UI Symbol" w:eastAsia="Microsoft Sans Serif" w:hAnsi="Segoe UI Symbol" w:cs="Segoe UI Symbol"/>
          <w:spacing w:val="2555"/>
          <w:w w:val="111"/>
          <w:kern w:val="0"/>
          <w:sz w:val="16"/>
          <w:szCs w:val="16"/>
          <w:rtl/>
          <w14:ligatures w14:val="none"/>
        </w:rPr>
        <w:t xml:space="preserve"> </w:t>
      </w:r>
      <w:r w:rsidRPr="004A3AAE">
        <w:rPr>
          <w:rFonts w:ascii="Segoe UI Symbol" w:eastAsia="Microsoft Sans Serif" w:hAnsi="Segoe UI Symbol" w:cs="Segoe UI Symbol"/>
          <w:w w:val="111"/>
          <w:kern w:val="0"/>
          <w:sz w:val="16"/>
          <w:szCs w:val="16"/>
          <w14:ligatures w14:val="none"/>
        </w:rPr>
        <w:t>✓</w:t>
      </w:r>
      <w:r w:rsidRPr="004A3AAE">
        <w:rPr>
          <w:rFonts w:ascii="Segoe UI Symbol" w:eastAsia="Microsoft Sans Serif" w:hAnsi="Segoe UI Symbol" w:cs="Segoe UI Symbol"/>
          <w:spacing w:val="-8"/>
          <w:w w:val="111"/>
          <w:kern w:val="0"/>
          <w:sz w:val="16"/>
          <w:szCs w:val="16"/>
          <w:rtl/>
          <w14:ligatures w14:val="none"/>
        </w:rPr>
        <w:t xml:space="preserve"> </w:t>
      </w:r>
      <w:r w:rsidRPr="004A3AAE">
        <w:rPr>
          <w:rFonts w:ascii="Segoe UI Symbol" w:eastAsia="Microsoft Sans Serif" w:hAnsi="Segoe UI Symbol" w:cs="Segoe UI Symbol"/>
          <w:w w:val="111"/>
          <w:kern w:val="0"/>
          <w:sz w:val="16"/>
          <w:szCs w:val="16"/>
          <w14:ligatures w14:val="none"/>
        </w:rPr>
        <w:t>✓</w:t>
      </w:r>
      <w:r w:rsidRPr="004A3AAE">
        <w:rPr>
          <w:rFonts w:ascii="Microsoft Sans Serif" w:eastAsia="Microsoft Sans Serif" w:hAnsi="Microsoft Sans Serif" w:cs="Microsoft Sans Serif"/>
          <w:w w:val="111"/>
          <w:kern w:val="0"/>
          <w:position w:val="1"/>
          <w:sz w:val="15"/>
          <w:szCs w:val="15"/>
          <w:rtl/>
          <w14:ligatures w14:val="none"/>
        </w:rPr>
        <w:t xml:space="preserve"> </w:t>
      </w:r>
      <w:r w:rsidRPr="004A3AAE">
        <w:rPr>
          <w:rFonts w:ascii="Microsoft Sans Serif" w:eastAsia="Microsoft Sans Serif" w:hAnsi="Microsoft Sans Serif" w:cs="Microsoft Sans Serif"/>
          <w:w w:val="136"/>
          <w:kern w:val="0"/>
          <w:sz w:val="15"/>
          <w:szCs w:val="15"/>
          <w:rtl/>
          <w14:ligatures w14:val="none"/>
        </w:rPr>
        <w:t>ﺗﺤﻘﯿﻖ</w:t>
      </w:r>
    </w:p>
    <w:p w14:paraId="1053C7A9" w14:textId="77777777" w:rsidR="004A3AAE" w:rsidRPr="004A3AAE" w:rsidRDefault="004A3AAE" w:rsidP="00C3708A">
      <w:pPr>
        <w:widowControl w:val="0"/>
        <w:autoSpaceDE w:val="0"/>
        <w:autoSpaceDN w:val="0"/>
        <w:bidi/>
        <w:spacing w:before="25" w:after="0" w:line="240" w:lineRule="auto"/>
        <w:ind w:left="206" w:right="3755"/>
        <w:rPr>
          <w:rFonts w:ascii="Microsoft Sans Serif" w:eastAsia="Microsoft Sans Serif" w:hAnsi="Microsoft Sans Serif" w:cs="Microsoft Sans Serif"/>
          <w:kern w:val="0"/>
          <w:sz w:val="15"/>
          <w:szCs w:val="15"/>
          <w14:ligatures w14:val="none"/>
        </w:rPr>
      </w:pPr>
      <w:r w:rsidRPr="004A3AAE">
        <w:rPr>
          <w:rFonts w:ascii="Microsoft Sans Serif" w:eastAsia="Microsoft Sans Serif" w:hAnsi="Microsoft Sans Serif" w:cs="Microsoft Sans Serif"/>
          <w:w w:val="122"/>
          <w:kern w:val="0"/>
          <w:sz w:val="15"/>
          <w:szCs w:val="15"/>
          <w:rtl/>
          <w14:ligatures w14:val="none"/>
        </w:rPr>
        <w:t xml:space="preserve">ﺍﻧﺘﻘﺎﻝﻓﻨﺎﻭﺭﯼ </w:t>
      </w:r>
      <w:r w:rsidRPr="004A3AAE">
        <w:rPr>
          <w:rFonts w:ascii="Microsoft Sans Serif" w:eastAsia="Microsoft Sans Serif" w:hAnsi="Microsoft Sans Serif" w:cs="Microsoft Sans Serif"/>
          <w:w w:val="110"/>
          <w:kern w:val="0"/>
          <w:sz w:val="15"/>
          <w:szCs w:val="15"/>
          <w:rtl/>
          <w14:ligatures w14:val="none"/>
        </w:rPr>
        <w:t>ﺗﺠﺎﺭﯼ</w:t>
      </w:r>
      <w:r w:rsidRPr="004A3AAE">
        <w:rPr>
          <w:rFonts w:ascii="Microsoft Sans Serif" w:eastAsia="Microsoft Sans Serif" w:hAnsi="Microsoft Sans Serif" w:cs="Microsoft Sans Serif"/>
          <w:spacing w:val="-7"/>
          <w:w w:val="110"/>
          <w:kern w:val="0"/>
          <w:sz w:val="15"/>
          <w:szCs w:val="15"/>
          <w:rtl/>
          <w14:ligatures w14:val="none"/>
        </w:rPr>
        <w:t xml:space="preserve"> </w:t>
      </w:r>
      <w:r w:rsidRPr="004A3AAE">
        <w:rPr>
          <w:rFonts w:ascii="Microsoft Sans Serif" w:eastAsia="Microsoft Sans Serif" w:hAnsi="Microsoft Sans Serif" w:cs="Microsoft Sans Serif"/>
          <w:w w:val="110"/>
          <w:kern w:val="0"/>
          <w:sz w:val="15"/>
          <w:szCs w:val="15"/>
          <w:rtl/>
          <w14:ligatures w14:val="none"/>
        </w:rPr>
        <w:t xml:space="preserve">ﺳﺎﺯﯼ </w:t>
      </w:r>
      <w:r w:rsidRPr="004A3AAE">
        <w:rPr>
          <w:rFonts w:ascii="Microsoft Sans Serif" w:eastAsia="Microsoft Sans Serif" w:hAnsi="Microsoft Sans Serif" w:cs="Microsoft Sans Serif"/>
          <w:w w:val="123"/>
          <w:kern w:val="0"/>
          <w:sz w:val="15"/>
          <w:szCs w:val="15"/>
          <w:rtl/>
          <w14:ligatures w14:val="none"/>
        </w:rPr>
        <w:t>ﻣﮑﺎﻧﯿﺰﻡﮐﻠﯿﺪ</w:t>
      </w:r>
    </w:p>
    <w:p w14:paraId="791F5BE8" w14:textId="77777777" w:rsidR="004A3AAE" w:rsidRPr="004A3AAE" w:rsidRDefault="004A3AAE" w:rsidP="00C3708A">
      <w:pPr>
        <w:widowControl w:val="0"/>
        <w:autoSpaceDE w:val="0"/>
        <w:autoSpaceDN w:val="0"/>
        <w:bidi/>
        <w:spacing w:after="0" w:line="240" w:lineRule="auto"/>
        <w:ind w:left="206" w:right="1467"/>
        <w:rPr>
          <w:rFonts w:ascii="Segoe UI Symbol" w:eastAsia="Microsoft Sans Serif" w:hAnsi="Segoe UI Symbol" w:cs="Segoe UI Symbol"/>
          <w:kern w:val="0"/>
          <w:sz w:val="16"/>
          <w:szCs w:val="16"/>
          <w14:ligatures w14:val="none"/>
        </w:rPr>
      </w:pPr>
      <w:r w:rsidRPr="004A3AAE">
        <w:rPr>
          <w:rFonts w:ascii="Microsoft Sans Serif" w:eastAsia="Microsoft Sans Serif" w:hAnsi="Microsoft Sans Serif" w:cs="Microsoft Sans Serif"/>
          <w:w w:val="107"/>
          <w:kern w:val="0"/>
          <w:position w:val="1"/>
          <w:sz w:val="15"/>
          <w:szCs w:val="15"/>
          <w:rtl/>
          <w14:ligatures w14:val="none"/>
        </w:rPr>
        <w:t>ﺑﺮﻧﺎﻣﻪﻭ</w:t>
      </w:r>
      <w:r w:rsidRPr="004A3AAE">
        <w:rPr>
          <w:rFonts w:ascii="Microsoft Sans Serif" w:eastAsia="Microsoft Sans Serif" w:hAnsi="Microsoft Sans Serif" w:cs="Microsoft Sans Serif"/>
          <w:spacing w:val="11"/>
          <w:w w:val="107"/>
          <w:kern w:val="0"/>
          <w:position w:val="1"/>
          <w:sz w:val="15"/>
          <w:szCs w:val="15"/>
          <w:rtl/>
          <w14:ligatures w14:val="none"/>
        </w:rPr>
        <w:t xml:space="preserve"> </w:t>
      </w:r>
      <w:r w:rsidRPr="004A3AAE">
        <w:rPr>
          <w:rFonts w:ascii="Microsoft Sans Serif" w:eastAsia="Microsoft Sans Serif" w:hAnsi="Microsoft Sans Serif" w:cs="Microsoft Sans Serif"/>
          <w:w w:val="107"/>
          <w:kern w:val="0"/>
          <w:position w:val="1"/>
          <w:sz w:val="15"/>
          <w:szCs w:val="15"/>
          <w:rtl/>
          <w14:ligatures w14:val="none"/>
        </w:rPr>
        <w:t>ﺩﻭﺭﻩ</w:t>
      </w:r>
      <w:r w:rsidRPr="004A3AAE">
        <w:rPr>
          <w:rFonts w:ascii="Segoe UI Symbol" w:eastAsia="Microsoft Sans Serif" w:hAnsi="Segoe UI Symbol" w:cs="Segoe UI Symbol"/>
          <w:spacing w:val="71"/>
          <w:w w:val="150"/>
          <w:kern w:val="0"/>
          <w:sz w:val="16"/>
          <w:szCs w:val="16"/>
          <w:rtl/>
          <w14:ligatures w14:val="none"/>
        </w:rPr>
        <w:t xml:space="preserve">                 </w:t>
      </w:r>
      <w:r w:rsidRPr="004A3AAE">
        <w:rPr>
          <w:rFonts w:ascii="Segoe UI Symbol" w:eastAsia="Microsoft Sans Serif" w:hAnsi="Segoe UI Symbol" w:cs="Segoe UI Symbol"/>
          <w:w w:val="107"/>
          <w:kern w:val="0"/>
          <w:sz w:val="16"/>
          <w:szCs w:val="16"/>
          <w14:ligatures w14:val="none"/>
        </w:rPr>
        <w:t>✓</w:t>
      </w:r>
      <w:r w:rsidRPr="004A3AAE">
        <w:rPr>
          <w:rFonts w:ascii="Segoe UI Symbol" w:eastAsia="Microsoft Sans Serif" w:hAnsi="Segoe UI Symbol" w:cs="Segoe UI Symbol"/>
          <w:spacing w:val="-6"/>
          <w:w w:val="107"/>
          <w:kern w:val="0"/>
          <w:sz w:val="16"/>
          <w:szCs w:val="16"/>
          <w:rtl/>
          <w14:ligatures w14:val="none"/>
        </w:rPr>
        <w:t xml:space="preserve"> </w:t>
      </w:r>
      <w:r w:rsidRPr="004A3AAE">
        <w:rPr>
          <w:rFonts w:ascii="Segoe UI Symbol" w:eastAsia="Microsoft Sans Serif" w:hAnsi="Segoe UI Symbol" w:cs="Segoe UI Symbol"/>
          <w:w w:val="107"/>
          <w:kern w:val="0"/>
          <w:sz w:val="16"/>
          <w:szCs w:val="16"/>
          <w14:ligatures w14:val="none"/>
        </w:rPr>
        <w:t>✓</w:t>
      </w:r>
    </w:p>
    <w:p w14:paraId="4315D85B" w14:textId="77777777" w:rsidR="004A3AAE" w:rsidRPr="004A3AAE" w:rsidRDefault="004A3AAE" w:rsidP="00C3708A">
      <w:pPr>
        <w:widowControl w:val="0"/>
        <w:autoSpaceDE w:val="0"/>
        <w:autoSpaceDN w:val="0"/>
        <w:bidi/>
        <w:spacing w:before="83" w:after="0" w:line="240" w:lineRule="auto"/>
        <w:ind w:left="206" w:right="1467"/>
        <w:rPr>
          <w:rFonts w:ascii="Microsoft Sans Serif" w:eastAsia="Microsoft Sans Serif" w:hAnsi="Microsoft Sans Serif" w:cs="Microsoft Sans Serif"/>
          <w:kern w:val="0"/>
          <w:sz w:val="11"/>
          <w:szCs w:val="11"/>
          <w14:ligatures w14:val="none"/>
        </w:rPr>
      </w:pPr>
      <w:r w:rsidRPr="004A3AAE">
        <w:rPr>
          <w:rFonts w:ascii="Microsoft Sans Serif" w:eastAsia="Microsoft Sans Serif" w:hAnsi="Microsoft Sans Serif" w:cs="Microsoft Sans Serif"/>
          <w:w w:val="127"/>
          <w:kern w:val="0"/>
          <w:sz w:val="11"/>
          <w:szCs w:val="11"/>
          <w:rtl/>
          <w14:ligatures w14:val="none"/>
        </w:rPr>
        <w:t>ﮐﻤﮏﻫﺰﯾﻨﻪ</w:t>
      </w:r>
      <w:r w:rsidRPr="004A3AAE">
        <w:rPr>
          <w:rFonts w:ascii="Microsoft Sans Serif" w:eastAsia="Microsoft Sans Serif" w:hAnsi="Microsoft Sans Serif" w:cs="Microsoft Sans Serif"/>
          <w:spacing w:val="11"/>
          <w:w w:val="127"/>
          <w:kern w:val="0"/>
          <w:sz w:val="11"/>
          <w:szCs w:val="11"/>
          <w:rtl/>
          <w14:ligatures w14:val="none"/>
        </w:rPr>
        <w:t xml:space="preserve"> </w:t>
      </w:r>
      <w:r w:rsidRPr="004A3AAE">
        <w:rPr>
          <w:rFonts w:ascii="Microsoft Sans Serif" w:eastAsia="Microsoft Sans Serif" w:hAnsi="Microsoft Sans Serif" w:cs="Microsoft Sans Serif"/>
          <w:w w:val="127"/>
          <w:kern w:val="0"/>
          <w:sz w:val="11"/>
          <w:szCs w:val="11"/>
          <w:rtl/>
          <w14:ligatures w14:val="none"/>
        </w:rPr>
        <w:t>ﺗﺤﻘﯿﻘﺎﺗﯽ</w:t>
      </w:r>
    </w:p>
    <w:p w14:paraId="3819E550" w14:textId="77777777" w:rsidR="004A3AAE" w:rsidRPr="004A3AAE" w:rsidRDefault="004A3AAE" w:rsidP="00C3708A">
      <w:pPr>
        <w:widowControl w:val="0"/>
        <w:autoSpaceDE w:val="0"/>
        <w:autoSpaceDN w:val="0"/>
        <w:spacing w:before="2" w:after="0" w:line="240" w:lineRule="auto"/>
        <w:rPr>
          <w:rFonts w:ascii="Microsoft Sans Serif" w:eastAsia="Microsoft Sans Serif" w:hAnsi="Microsoft Sans Serif" w:cs="Microsoft Sans Serif"/>
          <w:kern w:val="0"/>
          <w:sz w:val="11"/>
          <w:szCs w:val="19"/>
          <w14:ligatures w14:val="none"/>
        </w:rPr>
      </w:pPr>
    </w:p>
    <w:p w14:paraId="547F0820" w14:textId="77777777" w:rsidR="004A3AAE" w:rsidRPr="004A3AAE" w:rsidRDefault="004A3AAE" w:rsidP="00C3708A">
      <w:pPr>
        <w:widowControl w:val="0"/>
        <w:autoSpaceDE w:val="0"/>
        <w:autoSpaceDN w:val="0"/>
        <w:bidi/>
        <w:spacing w:after="0" w:line="240" w:lineRule="auto"/>
        <w:ind w:left="206" w:right="1467"/>
        <w:rPr>
          <w:rFonts w:ascii="Microsoft Sans Serif" w:eastAsia="Microsoft Sans Serif" w:hAnsi="Microsoft Sans Serif" w:cs="Microsoft Sans Serif"/>
          <w:kern w:val="0"/>
          <w:sz w:val="9"/>
          <w:szCs w:val="9"/>
          <w14:ligatures w14:val="none"/>
        </w:rPr>
      </w:pPr>
      <w:r w:rsidRPr="004A3AAE">
        <w:rPr>
          <w:rFonts w:ascii="Microsoft Sans Serif" w:eastAsia="Microsoft Sans Serif" w:hAnsi="Microsoft Sans Serif" w:cs="Microsoft Sans Serif"/>
          <w:w w:val="116"/>
          <w:kern w:val="0"/>
          <w:sz w:val="9"/>
          <w:szCs w:val="9"/>
          <w:rtl/>
          <w14:ligatures w14:val="none"/>
        </w:rPr>
        <w:t>ﻗﺮﺍﺭﺩﺍﺩﺗﺤﻘﯿﻖ</w:t>
      </w:r>
      <w:r w:rsidRPr="004A3AAE">
        <w:rPr>
          <w:rFonts w:ascii="Microsoft Sans Serif" w:eastAsia="Microsoft Sans Serif" w:hAnsi="Microsoft Sans Serif" w:cs="Microsoft Sans Serif"/>
          <w:spacing w:val="1"/>
          <w:w w:val="116"/>
          <w:kern w:val="0"/>
          <w:sz w:val="9"/>
          <w:szCs w:val="9"/>
          <w:rtl/>
          <w14:ligatures w14:val="none"/>
        </w:rPr>
        <w:t xml:space="preserve"> </w:t>
      </w:r>
      <w:r w:rsidRPr="004A3AAE">
        <w:rPr>
          <w:rFonts w:ascii="Microsoft Sans Serif" w:eastAsia="Microsoft Sans Serif" w:hAnsi="Microsoft Sans Serif" w:cs="Microsoft Sans Serif"/>
          <w:w w:val="116"/>
          <w:kern w:val="0"/>
          <w:sz w:val="9"/>
          <w:szCs w:val="9"/>
          <w:rtl/>
          <w14:ligatures w14:val="none"/>
        </w:rPr>
        <w:t>ﻭ</w:t>
      </w:r>
      <w:r w:rsidRPr="004A3AAE">
        <w:rPr>
          <w:rFonts w:ascii="Microsoft Sans Serif" w:eastAsia="Microsoft Sans Serif" w:hAnsi="Microsoft Sans Serif" w:cs="Microsoft Sans Serif"/>
          <w:spacing w:val="1"/>
          <w:w w:val="116"/>
          <w:kern w:val="0"/>
          <w:sz w:val="9"/>
          <w:szCs w:val="9"/>
          <w:rtl/>
          <w14:ligatures w14:val="none"/>
        </w:rPr>
        <w:t xml:space="preserve"> </w:t>
      </w:r>
      <w:r w:rsidRPr="004A3AAE">
        <w:rPr>
          <w:rFonts w:ascii="Microsoft Sans Serif" w:eastAsia="Microsoft Sans Serif" w:hAnsi="Microsoft Sans Serif" w:cs="Microsoft Sans Serif"/>
          <w:w w:val="116"/>
          <w:kern w:val="0"/>
          <w:sz w:val="9"/>
          <w:szCs w:val="9"/>
          <w:rtl/>
          <w14:ligatures w14:val="none"/>
        </w:rPr>
        <w:t>ﺗﻮﺳﻌﻪ</w:t>
      </w:r>
    </w:p>
    <w:p w14:paraId="28679A34" w14:textId="77777777" w:rsidR="004A3AAE" w:rsidRPr="004A3AAE" w:rsidRDefault="004A3AAE" w:rsidP="00C3708A">
      <w:pPr>
        <w:widowControl w:val="0"/>
        <w:autoSpaceDE w:val="0"/>
        <w:autoSpaceDN w:val="0"/>
        <w:bidi/>
        <w:spacing w:before="51" w:after="0" w:line="240" w:lineRule="auto"/>
        <w:ind w:left="206" w:right="1467"/>
        <w:rPr>
          <w:rFonts w:ascii="Segoe UI Symbol" w:eastAsia="Microsoft Sans Serif" w:hAnsi="Segoe UI Symbol" w:cs="Segoe UI Symbol"/>
          <w:kern w:val="0"/>
          <w:sz w:val="16"/>
          <w:szCs w:val="16"/>
          <w14:ligatures w14:val="none"/>
        </w:rPr>
      </w:pPr>
      <w:r w:rsidRPr="004A3AAE">
        <w:rPr>
          <w:rFonts w:ascii="Microsoft Sans Serif" w:eastAsia="Microsoft Sans Serif" w:hAnsi="Microsoft Sans Serif" w:cs="Microsoft Sans Serif"/>
          <w:w w:val="123"/>
          <w:kern w:val="0"/>
          <w:position w:val="1"/>
          <w:sz w:val="15"/>
          <w:szCs w:val="15"/>
          <w:rtl/>
          <w14:ligatures w14:val="none"/>
        </w:rPr>
        <w:t>ﺭﻗﺎﺑﺖﻭ</w:t>
      </w:r>
      <w:r w:rsidRPr="004A3AAE">
        <w:rPr>
          <w:rFonts w:ascii="Microsoft Sans Serif" w:eastAsia="Microsoft Sans Serif" w:hAnsi="Microsoft Sans Serif" w:cs="Microsoft Sans Serif"/>
          <w:spacing w:val="-10"/>
          <w:w w:val="123"/>
          <w:kern w:val="0"/>
          <w:position w:val="1"/>
          <w:sz w:val="15"/>
          <w:szCs w:val="15"/>
          <w:rtl/>
          <w14:ligatures w14:val="none"/>
        </w:rPr>
        <w:t xml:space="preserve"> </w:t>
      </w:r>
      <w:r w:rsidRPr="004A3AAE">
        <w:rPr>
          <w:rFonts w:ascii="Microsoft Sans Serif" w:eastAsia="Microsoft Sans Serif" w:hAnsi="Microsoft Sans Serif" w:cs="Microsoft Sans Serif"/>
          <w:w w:val="123"/>
          <w:kern w:val="0"/>
          <w:position w:val="1"/>
          <w:sz w:val="15"/>
          <w:szCs w:val="15"/>
          <w:rtl/>
          <w14:ligatures w14:val="none"/>
        </w:rPr>
        <w:t>ﺑﻮﺕ</w:t>
      </w:r>
      <w:r w:rsidRPr="004A3AAE">
        <w:rPr>
          <w:rFonts w:ascii="Microsoft Sans Serif" w:eastAsia="Microsoft Sans Serif" w:hAnsi="Microsoft Sans Serif" w:cs="Microsoft Sans Serif"/>
          <w:spacing w:val="-6"/>
          <w:w w:val="123"/>
          <w:kern w:val="0"/>
          <w:position w:val="1"/>
          <w:sz w:val="15"/>
          <w:szCs w:val="15"/>
          <w:rtl/>
          <w14:ligatures w14:val="none"/>
        </w:rPr>
        <w:t xml:space="preserve"> </w:t>
      </w:r>
      <w:r w:rsidRPr="004A3AAE">
        <w:rPr>
          <w:rFonts w:ascii="Microsoft Sans Serif" w:eastAsia="Microsoft Sans Serif" w:hAnsi="Microsoft Sans Serif" w:cs="Microsoft Sans Serif"/>
          <w:w w:val="123"/>
          <w:kern w:val="0"/>
          <w:position w:val="1"/>
          <w:sz w:val="15"/>
          <w:szCs w:val="15"/>
          <w:rtl/>
          <w14:ligatures w14:val="none"/>
        </w:rPr>
        <w:t>ﮐﻤﭗ</w:t>
      </w:r>
      <w:r w:rsidRPr="004A3AAE">
        <w:rPr>
          <w:rFonts w:ascii="Segoe UI Symbol" w:eastAsia="Microsoft Sans Serif" w:hAnsi="Segoe UI Symbol" w:cs="Segoe UI Symbol"/>
          <w:spacing w:val="74"/>
          <w:w w:val="150"/>
          <w:kern w:val="0"/>
          <w:sz w:val="16"/>
          <w:szCs w:val="16"/>
          <w:rtl/>
          <w14:ligatures w14:val="none"/>
        </w:rPr>
        <w:t xml:space="preserve">              </w:t>
      </w:r>
      <w:r w:rsidRPr="004A3AAE">
        <w:rPr>
          <w:rFonts w:ascii="Segoe UI Symbol" w:eastAsia="Microsoft Sans Serif" w:hAnsi="Segoe UI Symbol" w:cs="Segoe UI Symbol"/>
          <w:w w:val="123"/>
          <w:kern w:val="0"/>
          <w:sz w:val="16"/>
          <w:szCs w:val="16"/>
          <w14:ligatures w14:val="none"/>
        </w:rPr>
        <w:t>✓</w:t>
      </w:r>
    </w:p>
    <w:p w14:paraId="299389EB" w14:textId="77777777" w:rsidR="004A3AAE" w:rsidRPr="004A3AAE" w:rsidRDefault="004A3AAE" w:rsidP="00C3708A">
      <w:pPr>
        <w:widowControl w:val="0"/>
        <w:autoSpaceDE w:val="0"/>
        <w:autoSpaceDN w:val="0"/>
        <w:spacing w:after="0" w:line="240" w:lineRule="auto"/>
        <w:rPr>
          <w:rFonts w:ascii="Segoe UI Symbol" w:eastAsia="Microsoft Sans Serif" w:hAnsi="Segoe UI Symbol" w:cs="Segoe UI Symbol"/>
          <w:kern w:val="0"/>
          <w:sz w:val="16"/>
          <w:szCs w:val="16"/>
          <w14:ligatures w14:val="none"/>
        </w:rPr>
        <w:sectPr w:rsidR="004A3AAE" w:rsidRPr="004A3AAE" w:rsidSect="004A3AAE">
          <w:type w:val="continuous"/>
          <w:pgSz w:w="13330" w:h="8790" w:orient="landscape"/>
          <w:pgMar w:top="0" w:right="992" w:bottom="900" w:left="1133" w:header="0" w:footer="0" w:gutter="0"/>
          <w:cols w:num="2" w:space="720" w:equalWidth="0">
            <w:col w:w="5938" w:space="255"/>
            <w:col w:w="5012"/>
          </w:cols>
        </w:sectPr>
      </w:pPr>
    </w:p>
    <w:p w14:paraId="1C1ECBB9" w14:textId="77777777" w:rsidR="004A3AAE" w:rsidRPr="004A3AAE" w:rsidRDefault="004A3AAE" w:rsidP="00C3708A">
      <w:pPr>
        <w:widowControl w:val="0"/>
        <w:tabs>
          <w:tab w:val="left" w:pos="3094"/>
          <w:tab w:val="left" w:pos="3700"/>
          <w:tab w:val="left" w:pos="11112"/>
        </w:tabs>
        <w:autoSpaceDE w:val="0"/>
        <w:autoSpaceDN w:val="0"/>
        <w:spacing w:before="20" w:after="0" w:line="240" w:lineRule="auto"/>
        <w:ind w:left="1462"/>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w w:val="110"/>
          <w:kern w:val="0"/>
          <w:sz w:val="16"/>
          <w:szCs w:val="22"/>
          <w14:ligatures w14:val="none"/>
        </w:rPr>
        <w:lastRenderedPageBreak/>
        <w:t>✓</w:t>
      </w:r>
      <w:r w:rsidRPr="004A3AAE">
        <w:rPr>
          <w:rFonts w:ascii="Segoe UI Symbol" w:eastAsia="Microsoft Sans Serif" w:hAnsi="Segoe UI Symbol" w:cs="Microsoft Sans Serif"/>
          <w:spacing w:val="-8"/>
          <w:w w:val="110"/>
          <w:kern w:val="0"/>
          <w:sz w:val="16"/>
          <w:szCs w:val="22"/>
          <w14:ligatures w14:val="none"/>
        </w:rPr>
        <w:t xml:space="preserve"> </w:t>
      </w:r>
      <w:r w:rsidRPr="004A3AAE">
        <w:rPr>
          <w:rFonts w:ascii="Segoe UI Symbol" w:eastAsia="Microsoft Sans Serif" w:hAnsi="Segoe UI Symbol" w:cs="Microsoft Sans Serif"/>
          <w:spacing w:val="-12"/>
          <w:w w:val="110"/>
          <w:kern w:val="0"/>
          <w:sz w:val="16"/>
          <w:szCs w:val="22"/>
          <w14:ligatures w14:val="none"/>
        </w:rPr>
        <w:t>✓</w:t>
      </w:r>
      <w:r w:rsidRPr="004A3AAE">
        <w:rPr>
          <w:rFonts w:ascii="Segoe UI Symbol" w:eastAsia="Microsoft Sans Serif" w:hAnsi="Segoe UI Symbol" w:cs="Microsoft Sans Serif"/>
          <w:kern w:val="0"/>
          <w:sz w:val="16"/>
          <w:szCs w:val="22"/>
          <w14:ligatures w14:val="none"/>
        </w:rPr>
        <w:tab/>
      </w:r>
      <w:r w:rsidRPr="004A3AAE">
        <w:rPr>
          <w:rFonts w:ascii="Times New Roman" w:eastAsia="Microsoft Sans Serif" w:hAnsi="Times New Roman" w:cs="Microsoft Sans Serif"/>
          <w:kern w:val="0"/>
          <w:sz w:val="16"/>
          <w:szCs w:val="22"/>
          <w:u w:val="single"/>
          <w14:ligatures w14:val="none"/>
        </w:rPr>
        <w:tab/>
      </w:r>
      <w:r w:rsidRPr="004A3AAE">
        <w:rPr>
          <w:rFonts w:ascii="Segoe UI Symbol" w:eastAsia="Microsoft Sans Serif" w:hAnsi="Segoe UI Symbol" w:cs="Microsoft Sans Serif"/>
          <w:spacing w:val="-10"/>
          <w:w w:val="110"/>
          <w:kern w:val="0"/>
          <w:sz w:val="16"/>
          <w:szCs w:val="22"/>
          <w:u w:val="single"/>
          <w14:ligatures w14:val="none"/>
        </w:rPr>
        <w:t>✓</w:t>
      </w:r>
      <w:r w:rsidRPr="004A3AAE">
        <w:rPr>
          <w:rFonts w:ascii="Segoe UI Symbol" w:eastAsia="Microsoft Sans Serif" w:hAnsi="Segoe UI Symbol" w:cs="Microsoft Sans Serif"/>
          <w:kern w:val="0"/>
          <w:sz w:val="16"/>
          <w:szCs w:val="22"/>
          <w:u w:val="single"/>
          <w14:ligatures w14:val="none"/>
        </w:rPr>
        <w:tab/>
      </w:r>
    </w:p>
    <w:p w14:paraId="647A3965" w14:textId="77777777" w:rsidR="004A3AAE" w:rsidRPr="004A3AAE" w:rsidRDefault="004A3AAE" w:rsidP="00C3708A">
      <w:pPr>
        <w:widowControl w:val="0"/>
        <w:autoSpaceDE w:val="0"/>
        <w:autoSpaceDN w:val="0"/>
        <w:spacing w:after="0" w:line="240" w:lineRule="auto"/>
        <w:rPr>
          <w:rFonts w:ascii="Segoe UI Symbol" w:eastAsia="Microsoft Sans Serif" w:hAnsi="Segoe UI Symbol" w:cs="Microsoft Sans Serif"/>
          <w:kern w:val="0"/>
          <w:sz w:val="16"/>
          <w:szCs w:val="22"/>
          <w14:ligatures w14:val="none"/>
        </w:rPr>
        <w:sectPr w:rsidR="004A3AAE" w:rsidRPr="004A3AAE" w:rsidSect="004A3AAE">
          <w:type w:val="continuous"/>
          <w:pgSz w:w="13330" w:h="8790" w:orient="landscape"/>
          <w:pgMar w:top="0" w:right="992" w:bottom="900" w:left="1133" w:header="0" w:footer="0" w:gutter="0"/>
          <w:cols w:space="720"/>
        </w:sectPr>
      </w:pPr>
    </w:p>
    <w:p w14:paraId="3FF8B294" w14:textId="77777777" w:rsidR="004A3AAE" w:rsidRPr="004A3AAE" w:rsidRDefault="004A3AAE" w:rsidP="00C3708A">
      <w:pPr>
        <w:widowControl w:val="0"/>
        <w:tabs>
          <w:tab w:val="left" w:pos="3526"/>
        </w:tabs>
        <w:autoSpaceDE w:val="0"/>
        <w:autoSpaceDN w:val="0"/>
        <w:spacing w:before="21" w:after="0" w:line="240" w:lineRule="auto"/>
        <w:ind w:left="1462"/>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noProof/>
          <w:kern w:val="0"/>
          <w:sz w:val="16"/>
          <w:szCs w:val="22"/>
          <w14:ligatures w14:val="none"/>
        </w:rPr>
        <w:lastRenderedPageBreak/>
        <mc:AlternateContent>
          <mc:Choice Requires="wpg">
            <w:drawing>
              <wp:anchor distT="0" distB="0" distL="0" distR="0" simplePos="0" relativeHeight="251672576" behindDoc="1" locked="0" layoutInCell="1" allowOverlap="1" wp14:anchorId="704E586D" wp14:editId="08A33FA4">
                <wp:simplePos x="0" y="0"/>
                <wp:positionH relativeFrom="page">
                  <wp:posOffset>762011</wp:posOffset>
                </wp:positionH>
                <wp:positionV relativeFrom="paragraph">
                  <wp:posOffset>116353</wp:posOffset>
                </wp:positionV>
                <wp:extent cx="7014209" cy="7620"/>
                <wp:effectExtent l="0" t="0" r="0" b="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4209" cy="7620"/>
                          <a:chOff x="0" y="0"/>
                          <a:chExt cx="7014209" cy="7620"/>
                        </a:xfrm>
                      </wpg:grpSpPr>
                      <wps:wsp>
                        <wps:cNvPr id="181" name="Graphic 181"/>
                        <wps:cNvSpPr/>
                        <wps:spPr>
                          <a:xfrm>
                            <a:off x="0" y="3600"/>
                            <a:ext cx="1922780" cy="1270"/>
                          </a:xfrm>
                          <a:custGeom>
                            <a:avLst/>
                            <a:gdLst/>
                            <a:ahLst/>
                            <a:cxnLst/>
                            <a:rect l="l" t="t" r="r" b="b"/>
                            <a:pathLst>
                              <a:path w="1922780">
                                <a:moveTo>
                                  <a:pt x="0" y="0"/>
                                </a:moveTo>
                                <a:lnTo>
                                  <a:pt x="1922411" y="0"/>
                                </a:lnTo>
                              </a:path>
                            </a:pathLst>
                          </a:custGeom>
                          <a:ln w="7200">
                            <a:solidFill>
                              <a:srgbClr val="000000"/>
                            </a:solidFill>
                            <a:prstDash val="solid"/>
                          </a:ln>
                        </wps:spPr>
                        <wps:bodyPr wrap="square" lIns="0" tIns="0" rIns="0" bIns="0" rtlCol="0">
                          <a:prstTxWarp prst="textNoShape">
                            <a:avLst/>
                          </a:prstTxWarp>
                          <a:noAutofit/>
                        </wps:bodyPr>
                      </wps:wsp>
                      <wps:wsp>
                        <wps:cNvPr id="182" name="Graphic 182"/>
                        <wps:cNvSpPr/>
                        <wps:spPr>
                          <a:xfrm>
                            <a:off x="1922406" y="3600"/>
                            <a:ext cx="1311275" cy="1270"/>
                          </a:xfrm>
                          <a:custGeom>
                            <a:avLst/>
                            <a:gdLst/>
                            <a:ahLst/>
                            <a:cxnLst/>
                            <a:rect l="l" t="t" r="r" b="b"/>
                            <a:pathLst>
                              <a:path w="1311275">
                                <a:moveTo>
                                  <a:pt x="0" y="0"/>
                                </a:moveTo>
                                <a:lnTo>
                                  <a:pt x="1310944" y="0"/>
                                </a:lnTo>
                              </a:path>
                            </a:pathLst>
                          </a:custGeom>
                          <a:ln w="7200">
                            <a:solidFill>
                              <a:srgbClr val="000000"/>
                            </a:solidFill>
                            <a:prstDash val="solid"/>
                          </a:ln>
                        </wps:spPr>
                        <wps:bodyPr wrap="square" lIns="0" tIns="0" rIns="0" bIns="0" rtlCol="0">
                          <a:prstTxWarp prst="textNoShape">
                            <a:avLst/>
                          </a:prstTxWarp>
                          <a:noAutofit/>
                        </wps:bodyPr>
                      </wps:wsp>
                      <wps:wsp>
                        <wps:cNvPr id="183" name="Graphic 183"/>
                        <wps:cNvSpPr/>
                        <wps:spPr>
                          <a:xfrm>
                            <a:off x="3233347" y="3600"/>
                            <a:ext cx="1311275" cy="1270"/>
                          </a:xfrm>
                          <a:custGeom>
                            <a:avLst/>
                            <a:gdLst/>
                            <a:ahLst/>
                            <a:cxnLst/>
                            <a:rect l="l" t="t" r="r" b="b"/>
                            <a:pathLst>
                              <a:path w="1311275">
                                <a:moveTo>
                                  <a:pt x="0" y="0"/>
                                </a:moveTo>
                                <a:lnTo>
                                  <a:pt x="1310792" y="0"/>
                                </a:lnTo>
                              </a:path>
                            </a:pathLst>
                          </a:custGeom>
                          <a:ln w="7200">
                            <a:solidFill>
                              <a:srgbClr val="000000"/>
                            </a:solidFill>
                            <a:prstDash val="solid"/>
                          </a:ln>
                        </wps:spPr>
                        <wps:bodyPr wrap="square" lIns="0" tIns="0" rIns="0" bIns="0" rtlCol="0">
                          <a:prstTxWarp prst="textNoShape">
                            <a:avLst/>
                          </a:prstTxWarp>
                          <a:noAutofit/>
                        </wps:bodyPr>
                      </wps:wsp>
                      <wps:wsp>
                        <wps:cNvPr id="184" name="Graphic 184"/>
                        <wps:cNvSpPr/>
                        <wps:spPr>
                          <a:xfrm>
                            <a:off x="4544138" y="3600"/>
                            <a:ext cx="1311275" cy="1270"/>
                          </a:xfrm>
                          <a:custGeom>
                            <a:avLst/>
                            <a:gdLst/>
                            <a:ahLst/>
                            <a:cxnLst/>
                            <a:rect l="l" t="t" r="r" b="b"/>
                            <a:pathLst>
                              <a:path w="1311275">
                                <a:moveTo>
                                  <a:pt x="0" y="0"/>
                                </a:moveTo>
                                <a:lnTo>
                                  <a:pt x="1310792" y="0"/>
                                </a:lnTo>
                              </a:path>
                            </a:pathLst>
                          </a:custGeom>
                          <a:ln w="7200">
                            <a:solidFill>
                              <a:srgbClr val="000000"/>
                            </a:solidFill>
                            <a:prstDash val="solid"/>
                          </a:ln>
                        </wps:spPr>
                        <wps:bodyPr wrap="square" lIns="0" tIns="0" rIns="0" bIns="0" rtlCol="0">
                          <a:prstTxWarp prst="textNoShape">
                            <a:avLst/>
                          </a:prstTxWarp>
                          <a:noAutofit/>
                        </wps:bodyPr>
                      </wps:wsp>
                      <wps:wsp>
                        <wps:cNvPr id="185" name="Graphic 185"/>
                        <wps:cNvSpPr/>
                        <wps:spPr>
                          <a:xfrm>
                            <a:off x="5854929" y="3600"/>
                            <a:ext cx="1159510" cy="1270"/>
                          </a:xfrm>
                          <a:custGeom>
                            <a:avLst/>
                            <a:gdLst/>
                            <a:ahLst/>
                            <a:cxnLst/>
                            <a:rect l="l" t="t" r="r" b="b"/>
                            <a:pathLst>
                              <a:path w="1159510">
                                <a:moveTo>
                                  <a:pt x="0" y="0"/>
                                </a:moveTo>
                                <a:lnTo>
                                  <a:pt x="1159065" y="0"/>
                                </a:lnTo>
                              </a:path>
                            </a:pathLst>
                          </a:custGeom>
                          <a:ln w="720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9E58566" id="Group 180" o:spid="_x0000_s1026" style="position:absolute;margin-left:60pt;margin-top:9.15pt;width:552.3pt;height:.6pt;z-index:-251643904;mso-wrap-distance-left:0;mso-wrap-distance-right:0;mso-position-horizontal-relative:page" coordsize="701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">
                <v:shape id="Graphic 181" o:spid="_x0000_s1027" style="position:absolute;top:36;width:19227;height:12;visibility:visible;mso-wrap-style:square;v-text-anchor:top" coordsize="1922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" path="m,l1922411,e" filled="f" strokeweight=".2mm">
                  <v:path arrowok="t"/>
                </v:shape>
                <v:shape id="Graphic 182" o:spid="_x0000_s1028" style="position:absolute;left:19224;top:36;width:13112;height:12;visibility:visible;mso-wrap-style:square;v-text-anchor:top" coordsize="1311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" path="m,l1310944,e" filled="f" strokeweight=".2mm">
                  <v:path arrowok="t"/>
                </v:shape>
                <v:shape id="Graphic 183" o:spid="_x0000_s1029" style="position:absolute;left:32333;top:36;width:13113;height:12;visibility:visible;mso-wrap-style:square;v-text-anchor:top" coordsize="1311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" path="m,l1310792,e" filled="f" strokeweight=".2mm">
                  <v:path arrowok="t"/>
                </v:shape>
                <v:shape id="Graphic 184" o:spid="_x0000_s1030" style="position:absolute;left:45441;top:36;width:13113;height:12;visibility:visible;mso-wrap-style:square;v-text-anchor:top" coordsize="1311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" path="m,l1310792,e" filled="f" strokeweight=".2mm">
                  <v:path arrowok="t"/>
                </v:shape>
                <v:shape id="Graphic 185" o:spid="_x0000_s1031" style="position:absolute;left:58549;top:36;width:11595;height:12;visibility:visible;mso-wrap-style:square;v-text-anchor:top" coordsize="11595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" path="m,l1159065,e" filled="f" strokeweight=".2mm">
                  <v:path arrowok="t"/>
                </v:shape>
                <w10:wrap anchorx="page"/>
              </v:group>
            </w:pict>
          </mc:Fallback>
        </mc:AlternateContent>
      </w:r>
      <w:r w:rsidRPr="004A3AAE">
        <w:rPr>
          <w:rFonts w:ascii="Segoe UI Symbol" w:eastAsia="Microsoft Sans Serif" w:hAnsi="Segoe UI Symbol" w:cs="Microsoft Sans Serif"/>
          <w:w w:val="110"/>
          <w:kern w:val="0"/>
          <w:sz w:val="16"/>
          <w:szCs w:val="22"/>
          <w14:ligatures w14:val="none"/>
        </w:rPr>
        <w:t>✓</w:t>
      </w:r>
      <w:r w:rsidRPr="004A3AAE">
        <w:rPr>
          <w:rFonts w:ascii="Segoe UI Symbol" w:eastAsia="Microsoft Sans Serif" w:hAnsi="Segoe UI Symbol" w:cs="Microsoft Sans Serif"/>
          <w:spacing w:val="-8"/>
          <w:w w:val="110"/>
          <w:kern w:val="0"/>
          <w:sz w:val="16"/>
          <w:szCs w:val="22"/>
          <w14:ligatures w14:val="none"/>
        </w:rPr>
        <w:t xml:space="preserve"> </w:t>
      </w:r>
      <w:r w:rsidRPr="004A3AAE">
        <w:rPr>
          <w:rFonts w:ascii="Segoe UI Symbol" w:eastAsia="Microsoft Sans Serif" w:hAnsi="Segoe UI Symbol" w:cs="Microsoft Sans Serif"/>
          <w:spacing w:val="-12"/>
          <w:w w:val="110"/>
          <w:kern w:val="0"/>
          <w:sz w:val="16"/>
          <w:szCs w:val="22"/>
          <w14:ligatures w14:val="none"/>
        </w:rPr>
        <w:t>✓</w:t>
      </w:r>
      <w:r w:rsidRPr="004A3AAE">
        <w:rPr>
          <w:rFonts w:ascii="Segoe UI Symbol" w:eastAsia="Microsoft Sans Serif" w:hAnsi="Segoe UI Symbol" w:cs="Microsoft Sans Serif"/>
          <w:kern w:val="0"/>
          <w:sz w:val="16"/>
          <w:szCs w:val="22"/>
          <w14:ligatures w14:val="none"/>
        </w:rPr>
        <w:tab/>
      </w:r>
      <w:r w:rsidRPr="004A3AAE">
        <w:rPr>
          <w:rFonts w:ascii="Segoe UI Symbol" w:eastAsia="Microsoft Sans Serif" w:hAnsi="Segoe UI Symbol" w:cs="Microsoft Sans Serif"/>
          <w:w w:val="110"/>
          <w:kern w:val="0"/>
          <w:sz w:val="16"/>
          <w:szCs w:val="22"/>
          <w14:ligatures w14:val="none"/>
        </w:rPr>
        <w:t>✓</w:t>
      </w:r>
      <w:r w:rsidRPr="004A3AAE">
        <w:rPr>
          <w:rFonts w:ascii="Segoe UI Symbol" w:eastAsia="Microsoft Sans Serif" w:hAnsi="Segoe UI Symbol" w:cs="Microsoft Sans Serif"/>
          <w:spacing w:val="-8"/>
          <w:w w:val="110"/>
          <w:kern w:val="0"/>
          <w:sz w:val="16"/>
          <w:szCs w:val="22"/>
          <w14:ligatures w14:val="none"/>
        </w:rPr>
        <w:t xml:space="preserve"> </w:t>
      </w:r>
      <w:r w:rsidRPr="004A3AAE">
        <w:rPr>
          <w:rFonts w:ascii="Segoe UI Symbol" w:eastAsia="Microsoft Sans Serif" w:hAnsi="Segoe UI Symbol" w:cs="Microsoft Sans Serif"/>
          <w:spacing w:val="-10"/>
          <w:w w:val="110"/>
          <w:kern w:val="0"/>
          <w:sz w:val="16"/>
          <w:szCs w:val="22"/>
          <w14:ligatures w14:val="none"/>
        </w:rPr>
        <w:t>✓</w:t>
      </w:r>
    </w:p>
    <w:p w14:paraId="42E7BE45" w14:textId="77777777" w:rsidR="004A3AAE" w:rsidRPr="004A3AAE" w:rsidRDefault="004A3AAE" w:rsidP="00C3708A">
      <w:pPr>
        <w:widowControl w:val="0"/>
        <w:autoSpaceDE w:val="0"/>
        <w:autoSpaceDN w:val="0"/>
        <w:bidi/>
        <w:spacing w:before="46" w:after="0" w:line="240" w:lineRule="auto"/>
        <w:ind w:left="206" w:right="1462"/>
        <w:rPr>
          <w:rFonts w:ascii="Microsoft Sans Serif" w:eastAsia="Microsoft Sans Serif" w:hAnsi="Microsoft Sans Serif" w:cs="Microsoft Sans Serif"/>
          <w:kern w:val="0"/>
          <w:sz w:val="15"/>
          <w:szCs w:val="15"/>
          <w14:ligatures w14:val="none"/>
        </w:rPr>
      </w:pPr>
      <w:r w:rsidRPr="004A3AAE">
        <w:rPr>
          <w:rFonts w:ascii="Microsoft Sans Serif" w:eastAsia="Microsoft Sans Serif" w:hAnsi="Microsoft Sans Serif" w:cs="Microsoft Sans Serif"/>
          <w:kern w:val="0"/>
          <w:sz w:val="22"/>
          <w:szCs w:val="22"/>
          <w:rtl/>
          <w14:ligatures w14:val="none"/>
        </w:rPr>
        <w:br w:type="column"/>
      </w:r>
      <w:r w:rsidRPr="004A3AAE">
        <w:rPr>
          <w:rFonts w:ascii="Microsoft Sans Serif" w:eastAsia="Microsoft Sans Serif" w:hAnsi="Microsoft Sans Serif" w:cs="Microsoft Sans Serif"/>
          <w:w w:val="120"/>
          <w:kern w:val="0"/>
          <w:sz w:val="15"/>
          <w:szCs w:val="15"/>
          <w:rtl/>
          <w14:ligatures w14:val="none"/>
        </w:rPr>
        <w:lastRenderedPageBreak/>
        <w:t>ﻣﺪﯾﺮﯾﺖﺁﯼ</w:t>
      </w:r>
      <w:r w:rsidRPr="004A3AAE">
        <w:rPr>
          <w:rFonts w:ascii="Microsoft Sans Serif" w:eastAsia="Microsoft Sans Serif" w:hAnsi="Microsoft Sans Serif" w:cs="Microsoft Sans Serif"/>
          <w:spacing w:val="-6"/>
          <w:w w:val="120"/>
          <w:kern w:val="0"/>
          <w:sz w:val="15"/>
          <w:szCs w:val="15"/>
          <w:rtl/>
          <w14:ligatures w14:val="none"/>
        </w:rPr>
        <w:t xml:space="preserve"> </w:t>
      </w:r>
      <w:r w:rsidRPr="004A3AAE">
        <w:rPr>
          <w:rFonts w:ascii="Microsoft Sans Serif" w:eastAsia="Microsoft Sans Serif" w:hAnsi="Microsoft Sans Serif" w:cs="Microsoft Sans Serif"/>
          <w:w w:val="120"/>
          <w:kern w:val="0"/>
          <w:sz w:val="15"/>
          <w:szCs w:val="15"/>
          <w:rtl/>
          <w14:ligatures w14:val="none"/>
        </w:rPr>
        <w:t>ﭘﯽ</w:t>
      </w:r>
    </w:p>
    <w:p w14:paraId="4F7B2320" w14:textId="77777777" w:rsidR="004A3AAE" w:rsidRPr="004A3AAE" w:rsidRDefault="004A3AAE" w:rsidP="00C3708A">
      <w:pPr>
        <w:widowControl w:val="0"/>
        <w:autoSpaceDE w:val="0"/>
        <w:autoSpaceDN w:val="0"/>
        <w:spacing w:after="0" w:line="240" w:lineRule="auto"/>
        <w:rPr>
          <w:rFonts w:ascii="Microsoft Sans Serif" w:eastAsia="Microsoft Sans Serif" w:hAnsi="Microsoft Sans Serif" w:cs="Microsoft Sans Serif"/>
          <w:kern w:val="0"/>
          <w:sz w:val="15"/>
          <w:szCs w:val="15"/>
          <w14:ligatures w14:val="none"/>
        </w:rPr>
        <w:sectPr w:rsidR="004A3AAE" w:rsidRPr="004A3AAE" w:rsidSect="004A3AAE">
          <w:type w:val="continuous"/>
          <w:pgSz w:w="13330" w:h="8790" w:orient="landscape"/>
          <w:pgMar w:top="0" w:right="992" w:bottom="900" w:left="1133" w:header="0" w:footer="0" w:gutter="0"/>
          <w:cols w:num="2" w:space="720" w:equalWidth="0">
            <w:col w:w="3874" w:space="4838"/>
            <w:col w:w="2493"/>
          </w:cols>
        </w:sectPr>
      </w:pPr>
    </w:p>
    <w:p w14:paraId="41FF5618" w14:textId="7DE8D558" w:rsidR="004A3AAE" w:rsidRPr="004A3AAE" w:rsidRDefault="004A3AAE" w:rsidP="00C3708A">
      <w:pPr>
        <w:widowControl w:val="0"/>
        <w:autoSpaceDE w:val="0"/>
        <w:autoSpaceDN w:val="0"/>
        <w:spacing w:after="0" w:line="240" w:lineRule="auto"/>
        <w:rPr>
          <w:rFonts w:ascii="Microsoft Sans Serif" w:eastAsia="Microsoft Sans Serif" w:hAnsi="Microsoft Sans Serif" w:cs="Microsoft Sans Serif"/>
          <w:kern w:val="0"/>
          <w:sz w:val="2"/>
          <w:szCs w:val="2"/>
          <w14:ligatures w14:val="none"/>
        </w:rPr>
      </w:pPr>
    </w:p>
    <w:p w14:paraId="7B96BDE4" w14:textId="77777777" w:rsidR="004A3AAE" w:rsidRPr="004A3AAE" w:rsidRDefault="004A3AAE" w:rsidP="00C3708A">
      <w:pPr>
        <w:widowControl w:val="0"/>
        <w:autoSpaceDE w:val="0"/>
        <w:autoSpaceDN w:val="0"/>
        <w:spacing w:after="0" w:line="240" w:lineRule="auto"/>
        <w:rPr>
          <w:rFonts w:ascii="Microsoft Sans Serif" w:eastAsia="Microsoft Sans Serif" w:hAnsi="Microsoft Sans Serif" w:cs="Microsoft Sans Serif"/>
          <w:kern w:val="0"/>
          <w:sz w:val="2"/>
          <w:szCs w:val="2"/>
          <w14:ligatures w14:val="none"/>
        </w:rPr>
        <w:sectPr w:rsidR="004A3AAE" w:rsidRPr="004A3AAE" w:rsidSect="004A3AAE">
          <w:type w:val="continuous"/>
          <w:pgSz w:w="13330" w:h="8790" w:orient="landscape"/>
          <w:pgMar w:top="0" w:right="992" w:bottom="900" w:left="1133" w:header="0" w:footer="0" w:gutter="0"/>
          <w:cols w:space="720"/>
        </w:sectPr>
      </w:pPr>
    </w:p>
    <w:p w14:paraId="60FFD899" w14:textId="77777777" w:rsidR="004A3AAE" w:rsidRPr="004A3AAE" w:rsidRDefault="004A3AAE" w:rsidP="00C3708A">
      <w:pPr>
        <w:widowControl w:val="0"/>
        <w:autoSpaceDE w:val="0"/>
        <w:autoSpaceDN w:val="0"/>
        <w:spacing w:after="0" w:line="240" w:lineRule="auto"/>
        <w:rPr>
          <w:rFonts w:ascii="Microsoft Sans Serif" w:eastAsia="Microsoft Sans Serif" w:hAnsi="Microsoft Sans Serif" w:cs="Microsoft Sans Serif"/>
          <w:kern w:val="0"/>
          <w:sz w:val="15"/>
          <w:szCs w:val="19"/>
          <w14:ligatures w14:val="none"/>
        </w:rPr>
      </w:pPr>
    </w:p>
    <w:p w14:paraId="522560B0" w14:textId="77777777" w:rsidR="004A3AAE" w:rsidRPr="004A3AAE" w:rsidRDefault="004A3AAE" w:rsidP="00C3708A">
      <w:pPr>
        <w:widowControl w:val="0"/>
        <w:autoSpaceDE w:val="0"/>
        <w:autoSpaceDN w:val="0"/>
        <w:spacing w:after="0" w:line="240" w:lineRule="auto"/>
        <w:rPr>
          <w:rFonts w:ascii="Microsoft Sans Serif" w:eastAsia="Microsoft Sans Serif" w:hAnsi="Microsoft Sans Serif" w:cs="Microsoft Sans Serif"/>
          <w:kern w:val="0"/>
          <w:sz w:val="15"/>
          <w:szCs w:val="19"/>
          <w14:ligatures w14:val="none"/>
        </w:rPr>
      </w:pPr>
    </w:p>
    <w:p w14:paraId="7EFB2A7B" w14:textId="77777777" w:rsidR="004A3AAE" w:rsidRPr="004A3AAE" w:rsidRDefault="004A3AAE" w:rsidP="00C3708A">
      <w:pPr>
        <w:widowControl w:val="0"/>
        <w:autoSpaceDE w:val="0"/>
        <w:autoSpaceDN w:val="0"/>
        <w:spacing w:before="99" w:after="0" w:line="240" w:lineRule="auto"/>
        <w:rPr>
          <w:rFonts w:ascii="Microsoft Sans Serif" w:eastAsia="Microsoft Sans Serif" w:hAnsi="Microsoft Sans Serif" w:cs="Microsoft Sans Serif"/>
          <w:kern w:val="0"/>
          <w:sz w:val="15"/>
          <w:szCs w:val="19"/>
          <w14:ligatures w14:val="none"/>
        </w:rPr>
      </w:pPr>
    </w:p>
    <w:p w14:paraId="0499BC21" w14:textId="77777777" w:rsidR="004A3AAE" w:rsidRPr="004A3AAE" w:rsidRDefault="004A3AAE" w:rsidP="00C3708A">
      <w:pPr>
        <w:widowControl w:val="0"/>
        <w:autoSpaceDE w:val="0"/>
        <w:autoSpaceDN w:val="0"/>
        <w:bidi/>
        <w:spacing w:after="0" w:line="240" w:lineRule="auto"/>
        <w:ind w:left="38"/>
        <w:rPr>
          <w:rFonts w:ascii="Microsoft Sans Serif" w:eastAsia="Microsoft Sans Serif" w:hAnsi="Microsoft Sans Serif" w:cs="Microsoft Sans Serif"/>
          <w:kern w:val="0"/>
          <w:sz w:val="15"/>
          <w:szCs w:val="15"/>
          <w14:ligatures w14:val="none"/>
        </w:rPr>
      </w:pPr>
      <w:r w:rsidRPr="004A3AAE">
        <w:rPr>
          <w:rFonts w:ascii="Microsoft Sans Serif" w:eastAsia="Microsoft Sans Serif" w:hAnsi="Microsoft Sans Serif" w:cs="Microsoft Sans Serif"/>
          <w:w w:val="117"/>
          <w:kern w:val="0"/>
          <w:sz w:val="15"/>
          <w:szCs w:val="15"/>
          <w:rtl/>
          <w14:ligatures w14:val="none"/>
        </w:rPr>
        <w:t>ﮐﺴﺐﻭ</w:t>
      </w:r>
      <w:r w:rsidRPr="004A3AAE">
        <w:rPr>
          <w:rFonts w:ascii="Microsoft Sans Serif" w:eastAsia="Microsoft Sans Serif" w:hAnsi="Microsoft Sans Serif" w:cs="Microsoft Sans Serif"/>
          <w:spacing w:val="-1"/>
          <w:kern w:val="0"/>
          <w:sz w:val="15"/>
          <w:szCs w:val="15"/>
          <w:rtl/>
          <w14:ligatures w14:val="none"/>
        </w:rPr>
        <w:t xml:space="preserve"> </w:t>
      </w:r>
      <w:r w:rsidRPr="004A3AAE">
        <w:rPr>
          <w:rFonts w:ascii="Microsoft Sans Serif" w:eastAsia="Microsoft Sans Serif" w:hAnsi="Microsoft Sans Serif" w:cs="Microsoft Sans Serif"/>
          <w:w w:val="117"/>
          <w:kern w:val="0"/>
          <w:sz w:val="15"/>
          <w:szCs w:val="15"/>
          <w:rtl/>
          <w14:ligatures w14:val="none"/>
        </w:rPr>
        <w:t>ﮐﺎﺭ</w:t>
      </w:r>
      <w:r w:rsidRPr="004A3AAE">
        <w:rPr>
          <w:rFonts w:ascii="Microsoft Sans Serif" w:eastAsia="Microsoft Sans Serif" w:hAnsi="Microsoft Sans Serif" w:cs="Microsoft Sans Serif"/>
          <w:spacing w:val="-1"/>
          <w:kern w:val="0"/>
          <w:sz w:val="15"/>
          <w:szCs w:val="15"/>
          <w:rtl/>
          <w14:ligatures w14:val="none"/>
        </w:rPr>
        <w:t xml:space="preserve"> </w:t>
      </w:r>
      <w:r w:rsidRPr="004A3AAE">
        <w:rPr>
          <w:rFonts w:ascii="Microsoft Sans Serif" w:eastAsia="Microsoft Sans Serif" w:hAnsi="Microsoft Sans Serif" w:cs="Microsoft Sans Serif"/>
          <w:w w:val="117"/>
          <w:kern w:val="0"/>
          <w:sz w:val="15"/>
          <w:szCs w:val="15"/>
          <w:rtl/>
          <w14:ligatures w14:val="none"/>
        </w:rPr>
        <w:t>ﻣﺤﻮﺭ</w:t>
      </w:r>
      <w:r w:rsidRPr="004A3AAE">
        <w:rPr>
          <w:rFonts w:ascii="Microsoft Sans Serif" w:eastAsia="Microsoft Sans Serif" w:hAnsi="Microsoft Sans Serif" w:cs="Microsoft Sans Serif"/>
          <w:w w:val="137"/>
          <w:kern w:val="0"/>
          <w:sz w:val="15"/>
          <w:szCs w:val="15"/>
          <w:rtl/>
          <w14:ligatures w14:val="none"/>
        </w:rPr>
        <w:t xml:space="preserve"> </w:t>
      </w:r>
      <w:r w:rsidRPr="004A3AAE">
        <w:rPr>
          <w:rFonts w:ascii="Microsoft Sans Serif" w:eastAsia="Microsoft Sans Serif" w:hAnsi="Microsoft Sans Serif" w:cs="Microsoft Sans Serif"/>
          <w:w w:val="117"/>
          <w:kern w:val="0"/>
          <w:sz w:val="15"/>
          <w:szCs w:val="15"/>
          <w:rtl/>
          <w14:ligatures w14:val="none"/>
        </w:rPr>
        <w:t>ﮐﺎﺭﺁﻓﺮﯾﻨﯽﺩﺍﻧﺸﮕﺎﻫﯽ</w:t>
      </w:r>
    </w:p>
    <w:p w14:paraId="18D2F2D1" w14:textId="77777777" w:rsidR="004A3AAE" w:rsidRPr="004A3AAE" w:rsidRDefault="004A3AAE" w:rsidP="00C3708A">
      <w:pPr>
        <w:widowControl w:val="0"/>
        <w:autoSpaceDE w:val="0"/>
        <w:autoSpaceDN w:val="0"/>
        <w:spacing w:before="13" w:after="0" w:line="240" w:lineRule="auto"/>
        <w:ind w:left="1473"/>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w w:val="110"/>
          <w:kern w:val="0"/>
          <w:sz w:val="16"/>
          <w:szCs w:val="22"/>
          <w14:ligatures w14:val="none"/>
        </w:rPr>
        <w:t>✓</w:t>
      </w:r>
      <w:r w:rsidRPr="004A3AAE">
        <w:rPr>
          <w:rFonts w:ascii="Segoe UI Symbol" w:eastAsia="Microsoft Sans Serif" w:hAnsi="Segoe UI Symbol" w:cs="Microsoft Sans Serif"/>
          <w:spacing w:val="-8"/>
          <w:w w:val="110"/>
          <w:kern w:val="0"/>
          <w:sz w:val="16"/>
          <w:szCs w:val="22"/>
          <w14:ligatures w14:val="none"/>
        </w:rPr>
        <w:t xml:space="preserve"> </w:t>
      </w:r>
      <w:r w:rsidRPr="004A3AAE">
        <w:rPr>
          <w:rFonts w:ascii="Segoe UI Symbol" w:eastAsia="Microsoft Sans Serif" w:hAnsi="Segoe UI Symbol" w:cs="Microsoft Sans Serif"/>
          <w:spacing w:val="-12"/>
          <w:w w:val="110"/>
          <w:kern w:val="0"/>
          <w:sz w:val="16"/>
          <w:szCs w:val="22"/>
          <w14:ligatures w14:val="none"/>
        </w:rPr>
        <w:t>✓</w:t>
      </w:r>
    </w:p>
    <w:p w14:paraId="6FB9F192" w14:textId="77777777" w:rsidR="004A3AAE" w:rsidRPr="004A3AAE" w:rsidRDefault="004A3AAE" w:rsidP="00C3708A">
      <w:pPr>
        <w:widowControl w:val="0"/>
        <w:autoSpaceDE w:val="0"/>
        <w:autoSpaceDN w:val="0"/>
        <w:spacing w:before="21" w:after="0" w:line="240" w:lineRule="auto"/>
        <w:ind w:left="1473"/>
        <w:rPr>
          <w:rFonts w:ascii="Segoe UI Symbol" w:eastAsia="Microsoft Sans Serif" w:hAnsi="Segoe UI Symbol" w:cs="Microsoft Sans Serif"/>
          <w:kern w:val="0"/>
          <w:sz w:val="16"/>
          <w:szCs w:val="22"/>
          <w14:ligatures w14:val="none"/>
        </w:rPr>
      </w:pPr>
      <w:r w:rsidRPr="004A3AAE">
        <w:rPr>
          <w:rFonts w:ascii="Segoe UI Symbol" w:eastAsia="Microsoft Sans Serif" w:hAnsi="Segoe UI Symbol" w:cs="Microsoft Sans Serif"/>
          <w:w w:val="110"/>
          <w:kern w:val="0"/>
          <w:sz w:val="16"/>
          <w:szCs w:val="22"/>
          <w14:ligatures w14:val="none"/>
        </w:rPr>
        <w:t>✓</w:t>
      </w:r>
      <w:r w:rsidRPr="004A3AAE">
        <w:rPr>
          <w:rFonts w:ascii="Segoe UI Symbol" w:eastAsia="Microsoft Sans Serif" w:hAnsi="Segoe UI Symbol" w:cs="Microsoft Sans Serif"/>
          <w:spacing w:val="-8"/>
          <w:w w:val="110"/>
          <w:kern w:val="0"/>
          <w:sz w:val="16"/>
          <w:szCs w:val="22"/>
          <w14:ligatures w14:val="none"/>
        </w:rPr>
        <w:t xml:space="preserve"> </w:t>
      </w:r>
      <w:r w:rsidRPr="004A3AAE">
        <w:rPr>
          <w:rFonts w:ascii="Segoe UI Symbol" w:eastAsia="Microsoft Sans Serif" w:hAnsi="Segoe UI Symbol" w:cs="Microsoft Sans Serif"/>
          <w:spacing w:val="-12"/>
          <w:w w:val="110"/>
          <w:kern w:val="0"/>
          <w:sz w:val="16"/>
          <w:szCs w:val="22"/>
          <w14:ligatures w14:val="none"/>
        </w:rPr>
        <w:t>✓</w:t>
      </w:r>
    </w:p>
    <w:p w14:paraId="4B757057" w14:textId="77777777" w:rsidR="004A3AAE" w:rsidRPr="004A3AAE" w:rsidRDefault="004A3AAE" w:rsidP="00C3708A">
      <w:pPr>
        <w:widowControl w:val="0"/>
        <w:autoSpaceDE w:val="0"/>
        <w:autoSpaceDN w:val="0"/>
        <w:spacing w:after="0" w:line="240" w:lineRule="auto"/>
        <w:rPr>
          <w:rFonts w:ascii="Segoe UI Symbol" w:eastAsia="Microsoft Sans Serif" w:hAnsi="Microsoft Sans Serif" w:cs="Microsoft Sans Serif"/>
          <w:kern w:val="0"/>
          <w:sz w:val="15"/>
          <w:szCs w:val="22"/>
          <w14:ligatures w14:val="none"/>
        </w:rPr>
      </w:pPr>
      <w:r w:rsidRPr="004A3AAE">
        <w:rPr>
          <w:rFonts w:ascii="Microsoft Sans Serif" w:eastAsia="Microsoft Sans Serif" w:hAnsi="Microsoft Sans Serif" w:cs="Microsoft Sans Serif"/>
          <w:kern w:val="0"/>
          <w:sz w:val="22"/>
          <w:szCs w:val="22"/>
          <w14:ligatures w14:val="none"/>
        </w:rPr>
        <w:br w:type="column"/>
      </w:r>
    </w:p>
    <w:p w14:paraId="73638EA5" w14:textId="77777777" w:rsidR="004A3AAE" w:rsidRPr="004A3AAE" w:rsidRDefault="004A3AAE" w:rsidP="00C3708A">
      <w:pPr>
        <w:widowControl w:val="0"/>
        <w:autoSpaceDE w:val="0"/>
        <w:autoSpaceDN w:val="0"/>
        <w:spacing w:after="0" w:line="240" w:lineRule="auto"/>
        <w:rPr>
          <w:rFonts w:ascii="Segoe UI Symbol" w:eastAsia="Microsoft Sans Serif" w:hAnsi="Microsoft Sans Serif" w:cs="Microsoft Sans Serif"/>
          <w:kern w:val="0"/>
          <w:sz w:val="15"/>
          <w:szCs w:val="19"/>
          <w14:ligatures w14:val="none"/>
        </w:rPr>
      </w:pPr>
    </w:p>
    <w:p w14:paraId="4D64565D" w14:textId="77777777" w:rsidR="004A3AAE" w:rsidRPr="004A3AAE" w:rsidRDefault="004A3AAE" w:rsidP="00C3708A">
      <w:pPr>
        <w:widowControl w:val="0"/>
        <w:autoSpaceDE w:val="0"/>
        <w:autoSpaceDN w:val="0"/>
        <w:spacing w:before="10" w:after="0" w:line="240" w:lineRule="auto"/>
        <w:rPr>
          <w:rFonts w:ascii="Segoe UI Symbol" w:eastAsia="Microsoft Sans Serif" w:hAnsi="Microsoft Sans Serif" w:cs="Microsoft Sans Serif"/>
          <w:kern w:val="0"/>
          <w:sz w:val="15"/>
          <w:szCs w:val="19"/>
          <w14:ligatures w14:val="none"/>
        </w:rPr>
      </w:pPr>
    </w:p>
    <w:p w14:paraId="1D520288" w14:textId="77777777" w:rsidR="004A3AAE" w:rsidRPr="004A3AAE" w:rsidRDefault="004A3AAE" w:rsidP="00C3708A">
      <w:pPr>
        <w:widowControl w:val="0"/>
        <w:autoSpaceDE w:val="0"/>
        <w:autoSpaceDN w:val="0"/>
        <w:bidi/>
        <w:spacing w:after="0" w:line="240" w:lineRule="auto"/>
        <w:ind w:left="79" w:right="660" w:hanging="40"/>
        <w:rPr>
          <w:rFonts w:ascii="Microsoft Sans Serif" w:eastAsia="Microsoft Sans Serif" w:hAnsi="Microsoft Sans Serif" w:cs="Microsoft Sans Serif"/>
          <w:kern w:val="0"/>
          <w:sz w:val="15"/>
          <w:szCs w:val="15"/>
          <w14:ligatures w14:val="none"/>
        </w:rPr>
      </w:pPr>
      <w:r w:rsidRPr="004A3AAE">
        <w:rPr>
          <w:rFonts w:ascii="Microsoft Sans Serif" w:eastAsia="Microsoft Sans Serif" w:hAnsi="Microsoft Sans Serif" w:cs="Microsoft Sans Serif"/>
          <w:w w:val="119"/>
          <w:kern w:val="0"/>
          <w:sz w:val="15"/>
          <w:szCs w:val="15"/>
          <w:rtl/>
          <w14:ligatures w14:val="none"/>
        </w:rPr>
        <w:t xml:space="preserve">ﺻﻨﻌﺖﻣﺤﻮﺭ </w:t>
      </w:r>
      <w:r w:rsidRPr="004A3AAE">
        <w:rPr>
          <w:rFonts w:ascii="Microsoft Sans Serif" w:eastAsia="Microsoft Sans Serif" w:hAnsi="Microsoft Sans Serif" w:cs="Microsoft Sans Serif"/>
          <w:w w:val="118"/>
          <w:kern w:val="0"/>
          <w:sz w:val="15"/>
          <w:szCs w:val="15"/>
          <w:rtl/>
          <w14:ligatures w14:val="none"/>
        </w:rPr>
        <w:t>ﮐﺎﺭﺁﻓﺮﯾﻨﯽﺩﺍﻧﺸﮕﺎﻫﯽ</w:t>
      </w:r>
    </w:p>
    <w:p w14:paraId="6E37DF97" w14:textId="77777777" w:rsidR="004A3AAE" w:rsidRPr="004A3AAE" w:rsidRDefault="004A3AAE" w:rsidP="00C3708A">
      <w:pPr>
        <w:widowControl w:val="0"/>
        <w:autoSpaceDE w:val="0"/>
        <w:autoSpaceDN w:val="0"/>
        <w:spacing w:after="0" w:line="240" w:lineRule="auto"/>
        <w:rPr>
          <w:rFonts w:ascii="Microsoft Sans Serif" w:eastAsia="Microsoft Sans Serif" w:hAnsi="Microsoft Sans Serif" w:cs="Microsoft Sans Serif"/>
          <w:kern w:val="0"/>
          <w:sz w:val="15"/>
          <w:szCs w:val="22"/>
          <w14:ligatures w14:val="none"/>
        </w:rPr>
      </w:pPr>
      <w:r w:rsidRPr="004A3AAE">
        <w:rPr>
          <w:rFonts w:ascii="Microsoft Sans Serif" w:eastAsia="Microsoft Sans Serif" w:hAnsi="Microsoft Sans Serif" w:cs="Microsoft Sans Serif"/>
          <w:kern w:val="0"/>
          <w:sz w:val="22"/>
          <w:szCs w:val="22"/>
          <w14:ligatures w14:val="none"/>
        </w:rPr>
        <w:br w:type="column"/>
      </w:r>
    </w:p>
    <w:p w14:paraId="708988EE" w14:textId="77777777" w:rsidR="004A3AAE" w:rsidRPr="004A3AAE" w:rsidRDefault="004A3AAE" w:rsidP="00C3708A">
      <w:pPr>
        <w:widowControl w:val="0"/>
        <w:autoSpaceDE w:val="0"/>
        <w:autoSpaceDN w:val="0"/>
        <w:spacing w:after="0" w:line="240" w:lineRule="auto"/>
        <w:rPr>
          <w:rFonts w:ascii="Microsoft Sans Serif" w:eastAsia="Microsoft Sans Serif" w:hAnsi="Microsoft Sans Serif" w:cs="Microsoft Sans Serif"/>
          <w:kern w:val="0"/>
          <w:sz w:val="15"/>
          <w:szCs w:val="19"/>
          <w14:ligatures w14:val="none"/>
        </w:rPr>
      </w:pPr>
    </w:p>
    <w:p w14:paraId="67571403" w14:textId="77777777" w:rsidR="004A3AAE" w:rsidRPr="004A3AAE" w:rsidRDefault="004A3AAE" w:rsidP="00C3708A">
      <w:pPr>
        <w:widowControl w:val="0"/>
        <w:autoSpaceDE w:val="0"/>
        <w:autoSpaceDN w:val="0"/>
        <w:spacing w:before="99" w:after="0" w:line="240" w:lineRule="auto"/>
        <w:rPr>
          <w:rFonts w:ascii="Microsoft Sans Serif" w:eastAsia="Microsoft Sans Serif" w:hAnsi="Microsoft Sans Serif" w:cs="Microsoft Sans Serif"/>
          <w:kern w:val="0"/>
          <w:sz w:val="15"/>
          <w:szCs w:val="19"/>
          <w14:ligatures w14:val="none"/>
        </w:rPr>
      </w:pPr>
    </w:p>
    <w:p w14:paraId="12A7932E" w14:textId="77777777" w:rsidR="004A3AAE" w:rsidRPr="004A3AAE" w:rsidRDefault="004A3AAE" w:rsidP="00C3708A">
      <w:pPr>
        <w:widowControl w:val="0"/>
        <w:autoSpaceDE w:val="0"/>
        <w:autoSpaceDN w:val="0"/>
        <w:bidi/>
        <w:spacing w:after="0" w:line="240" w:lineRule="auto"/>
        <w:ind w:left="38" w:right="660" w:hanging="40"/>
        <w:rPr>
          <w:rFonts w:ascii="Microsoft Sans Serif" w:eastAsia="Microsoft Sans Serif" w:hAnsi="Microsoft Sans Serif" w:cs="Microsoft Sans Serif"/>
          <w:kern w:val="0"/>
          <w:sz w:val="15"/>
          <w:szCs w:val="15"/>
          <w14:ligatures w14:val="none"/>
        </w:rPr>
      </w:pPr>
      <w:r w:rsidRPr="004A3AAE">
        <w:rPr>
          <w:rFonts w:ascii="Microsoft Sans Serif" w:eastAsia="Microsoft Sans Serif" w:hAnsi="Microsoft Sans Serif" w:cs="Microsoft Sans Serif"/>
          <w:w w:val="115"/>
          <w:kern w:val="0"/>
          <w:sz w:val="15"/>
          <w:szCs w:val="15"/>
          <w:rtl/>
          <w14:ligatures w14:val="none"/>
        </w:rPr>
        <w:t>ﭘﮋﻭﻫﺶ</w:t>
      </w:r>
      <w:r w:rsidRPr="004A3AAE">
        <w:rPr>
          <w:rFonts w:ascii="Microsoft Sans Serif" w:eastAsia="Microsoft Sans Serif" w:hAnsi="Microsoft Sans Serif" w:cs="Microsoft Sans Serif"/>
          <w:spacing w:val="-9"/>
          <w:w w:val="115"/>
          <w:kern w:val="0"/>
          <w:sz w:val="15"/>
          <w:szCs w:val="15"/>
          <w:rtl/>
          <w14:ligatures w14:val="none"/>
        </w:rPr>
        <w:t xml:space="preserve"> </w:t>
      </w:r>
      <w:r w:rsidRPr="004A3AAE">
        <w:rPr>
          <w:rFonts w:ascii="Microsoft Sans Serif" w:eastAsia="Microsoft Sans Serif" w:hAnsi="Microsoft Sans Serif" w:cs="Microsoft Sans Serif"/>
          <w:w w:val="115"/>
          <w:kern w:val="0"/>
          <w:sz w:val="15"/>
          <w:szCs w:val="15"/>
          <w:rtl/>
          <w14:ligatures w14:val="none"/>
        </w:rPr>
        <w:t xml:space="preserve">ﻣﺤﻮﺭ </w:t>
      </w:r>
      <w:r w:rsidRPr="004A3AAE">
        <w:rPr>
          <w:rFonts w:ascii="Microsoft Sans Serif" w:eastAsia="Microsoft Sans Serif" w:hAnsi="Microsoft Sans Serif" w:cs="Microsoft Sans Serif"/>
          <w:w w:val="118"/>
          <w:kern w:val="0"/>
          <w:sz w:val="15"/>
          <w:szCs w:val="15"/>
          <w:rtl/>
          <w14:ligatures w14:val="none"/>
        </w:rPr>
        <w:t>ﮐﺎﺭﺁﻓﺮﯾﻨﯽﺩﺍﻧﺸﮕﺎﻫﯽ</w:t>
      </w:r>
    </w:p>
    <w:p w14:paraId="41C60841" w14:textId="77777777" w:rsidR="004A3AAE" w:rsidRPr="004A3AAE" w:rsidRDefault="004A3AAE" w:rsidP="00C3708A">
      <w:pPr>
        <w:widowControl w:val="0"/>
        <w:autoSpaceDE w:val="0"/>
        <w:autoSpaceDN w:val="0"/>
        <w:spacing w:after="0" w:line="240" w:lineRule="auto"/>
        <w:rPr>
          <w:rFonts w:ascii="Microsoft Sans Serif" w:eastAsia="Microsoft Sans Serif" w:hAnsi="Microsoft Sans Serif" w:cs="Microsoft Sans Serif"/>
          <w:kern w:val="0"/>
          <w:sz w:val="15"/>
          <w:szCs w:val="22"/>
          <w14:ligatures w14:val="none"/>
        </w:rPr>
      </w:pPr>
      <w:r w:rsidRPr="004A3AAE">
        <w:rPr>
          <w:rFonts w:ascii="Microsoft Sans Serif" w:eastAsia="Microsoft Sans Serif" w:hAnsi="Microsoft Sans Serif" w:cs="Microsoft Sans Serif"/>
          <w:kern w:val="0"/>
          <w:sz w:val="22"/>
          <w:szCs w:val="22"/>
          <w14:ligatures w14:val="none"/>
        </w:rPr>
        <w:br w:type="column"/>
      </w:r>
    </w:p>
    <w:p w14:paraId="65377675" w14:textId="77777777" w:rsidR="004A3AAE" w:rsidRPr="004A3AAE" w:rsidRDefault="004A3AAE" w:rsidP="00C3708A">
      <w:pPr>
        <w:widowControl w:val="0"/>
        <w:autoSpaceDE w:val="0"/>
        <w:autoSpaceDN w:val="0"/>
        <w:spacing w:before="44" w:after="0" w:line="240" w:lineRule="auto"/>
        <w:rPr>
          <w:rFonts w:ascii="Microsoft Sans Serif" w:eastAsia="Microsoft Sans Serif" w:hAnsi="Microsoft Sans Serif" w:cs="Microsoft Sans Serif"/>
          <w:kern w:val="0"/>
          <w:sz w:val="15"/>
          <w:szCs w:val="19"/>
          <w14:ligatures w14:val="none"/>
        </w:rPr>
      </w:pPr>
    </w:p>
    <w:p w14:paraId="1BC86656" w14:textId="77777777" w:rsidR="004A3AAE" w:rsidRPr="004A3AAE" w:rsidRDefault="004A3AAE" w:rsidP="00C3708A">
      <w:pPr>
        <w:widowControl w:val="0"/>
        <w:autoSpaceDE w:val="0"/>
        <w:autoSpaceDN w:val="0"/>
        <w:bidi/>
        <w:spacing w:after="0" w:line="240" w:lineRule="auto"/>
        <w:ind w:left="38"/>
        <w:rPr>
          <w:rFonts w:ascii="Microsoft Sans Serif" w:eastAsia="Microsoft Sans Serif" w:hAnsi="Microsoft Sans Serif" w:cs="Microsoft Sans Serif"/>
          <w:kern w:val="0"/>
          <w:sz w:val="15"/>
          <w:szCs w:val="15"/>
          <w14:ligatures w14:val="none"/>
        </w:rPr>
      </w:pPr>
      <w:r w:rsidRPr="004A3AAE">
        <w:rPr>
          <w:rFonts w:ascii="Microsoft Sans Serif" w:eastAsia="Microsoft Sans Serif" w:hAnsi="Microsoft Sans Serif" w:cs="Microsoft Sans Serif"/>
          <w:w w:val="112"/>
          <w:kern w:val="0"/>
          <w:sz w:val="15"/>
          <w:szCs w:val="15"/>
          <w:rtl/>
          <w14:ligatures w14:val="none"/>
        </w:rPr>
        <w:t>ﺍﻧﻮﺍﻉﮐﺎﺭﺁﻓﺮﯾﻨﯽ</w:t>
      </w:r>
      <w:r w:rsidRPr="004A3AAE">
        <w:rPr>
          <w:rFonts w:ascii="Microsoft Sans Serif" w:eastAsia="Microsoft Sans Serif" w:hAnsi="Microsoft Sans Serif" w:cs="Microsoft Sans Serif"/>
          <w:spacing w:val="36"/>
          <w:w w:val="112"/>
          <w:kern w:val="0"/>
          <w:sz w:val="15"/>
          <w:szCs w:val="15"/>
          <w:rtl/>
          <w14:ligatures w14:val="none"/>
        </w:rPr>
        <w:t xml:space="preserve"> </w:t>
      </w:r>
      <w:r w:rsidRPr="004A3AAE">
        <w:rPr>
          <w:rFonts w:ascii="Microsoft Sans Serif" w:eastAsia="Microsoft Sans Serif" w:hAnsi="Microsoft Sans Serif" w:cs="Microsoft Sans Serif"/>
          <w:w w:val="112"/>
          <w:kern w:val="0"/>
          <w:sz w:val="15"/>
          <w:szCs w:val="15"/>
          <w:rtl/>
          <w14:ligatures w14:val="none"/>
        </w:rPr>
        <w:t>ﺩﺍﻧﺸﮕﺎﻫﯽ</w:t>
      </w:r>
    </w:p>
    <w:p w14:paraId="720AA012" w14:textId="77777777" w:rsidR="004A3AAE" w:rsidRPr="004A3AAE" w:rsidRDefault="004A3AAE" w:rsidP="00C3708A">
      <w:pPr>
        <w:widowControl w:val="0"/>
        <w:autoSpaceDE w:val="0"/>
        <w:autoSpaceDN w:val="0"/>
        <w:bidi/>
        <w:spacing w:before="55" w:after="0" w:line="240" w:lineRule="auto"/>
        <w:ind w:left="78" w:right="864" w:hanging="40"/>
        <w:rPr>
          <w:rFonts w:ascii="Microsoft Sans Serif" w:eastAsia="Microsoft Sans Serif" w:hAnsi="Microsoft Sans Serif" w:cs="Microsoft Sans Serif"/>
          <w:kern w:val="0"/>
          <w:sz w:val="15"/>
          <w:szCs w:val="15"/>
          <w14:ligatures w14:val="none"/>
        </w:rPr>
      </w:pPr>
      <w:r w:rsidRPr="004A3AAE">
        <w:rPr>
          <w:rFonts w:ascii="Microsoft Sans Serif" w:eastAsia="Microsoft Sans Serif" w:hAnsi="Microsoft Sans Serif" w:cs="Microsoft Sans Serif"/>
          <w:w w:val="114"/>
          <w:kern w:val="0"/>
          <w:sz w:val="15"/>
          <w:szCs w:val="15"/>
          <w:rtl/>
          <w14:ligatures w14:val="none"/>
        </w:rPr>
        <w:t xml:space="preserve">ﺁﻣﻮﺯﺵﻣﺤﻮﺭ </w:t>
      </w:r>
      <w:r w:rsidRPr="004A3AAE">
        <w:rPr>
          <w:rFonts w:ascii="Microsoft Sans Serif" w:eastAsia="Microsoft Sans Serif" w:hAnsi="Microsoft Sans Serif" w:cs="Microsoft Sans Serif"/>
          <w:w w:val="118"/>
          <w:kern w:val="0"/>
          <w:sz w:val="15"/>
          <w:szCs w:val="15"/>
          <w:rtl/>
          <w14:ligatures w14:val="none"/>
        </w:rPr>
        <w:t>ﮐﺎﺭﺁﻓﺮﯾﻨﯽﺩﺍﻧﺸﮕﺎﻫﯽ</w:t>
      </w:r>
    </w:p>
    <w:p w14:paraId="1CABC089" w14:textId="77777777" w:rsidR="004A3AAE" w:rsidRPr="004A3AAE" w:rsidRDefault="004A3AAE" w:rsidP="00C3708A">
      <w:pPr>
        <w:widowControl w:val="0"/>
        <w:autoSpaceDE w:val="0"/>
        <w:autoSpaceDN w:val="0"/>
        <w:bidi/>
        <w:spacing w:before="92" w:after="0" w:line="240" w:lineRule="auto"/>
        <w:ind w:left="206" w:right="660"/>
        <w:rPr>
          <w:rFonts w:ascii="Microsoft Sans Serif" w:eastAsia="Microsoft Sans Serif" w:hAnsi="Microsoft Sans Serif" w:cs="Microsoft Sans Serif"/>
          <w:kern w:val="0"/>
          <w:sz w:val="15"/>
          <w:szCs w:val="15"/>
          <w14:ligatures w14:val="none"/>
        </w:rPr>
      </w:pPr>
      <w:r w:rsidRPr="004A3AAE">
        <w:rPr>
          <w:rFonts w:ascii="Microsoft Sans Serif" w:eastAsia="Microsoft Sans Serif" w:hAnsi="Microsoft Sans Serif" w:cs="Microsoft Sans Serif"/>
          <w:kern w:val="0"/>
          <w:sz w:val="22"/>
          <w:szCs w:val="22"/>
          <w:rtl/>
          <w14:ligatures w14:val="none"/>
        </w:rPr>
        <w:br w:type="column"/>
      </w:r>
      <w:r w:rsidRPr="004A3AAE">
        <w:rPr>
          <w:rFonts w:ascii="Arial" w:eastAsia="Microsoft Sans Serif" w:hAnsi="Microsoft Sans Serif" w:cs="Arial"/>
          <w:b/>
          <w:bCs/>
          <w:w w:val="116"/>
          <w:kern w:val="0"/>
          <w:sz w:val="15"/>
          <w:szCs w:val="15"/>
          <w:rtl/>
          <w14:ligatures w14:val="none"/>
        </w:rPr>
        <w:lastRenderedPageBreak/>
        <w:t>ﺟﺪﻭﻝ</w:t>
      </w:r>
      <w:r w:rsidRPr="004A3AAE">
        <w:rPr>
          <w:rFonts w:ascii="Microsoft Sans Serif" w:eastAsia="Microsoft Sans Serif" w:hAnsi="Microsoft Sans Serif" w:cs="Microsoft Sans Serif"/>
          <w:w w:val="116"/>
          <w:kern w:val="0"/>
          <w:sz w:val="15"/>
          <w:szCs w:val="15"/>
          <w14:ligatures w14:val="none"/>
        </w:rPr>
        <w:t>)</w:t>
      </w:r>
      <w:r w:rsidRPr="004A3AAE">
        <w:rPr>
          <w:rFonts w:ascii="Arial" w:eastAsia="Microsoft Sans Serif" w:hAnsi="Microsoft Sans Serif" w:cs="Arial"/>
          <w:b/>
          <w:bCs/>
          <w:w w:val="116"/>
          <w:kern w:val="0"/>
          <w:sz w:val="15"/>
          <w:szCs w:val="15"/>
          <w:rtl/>
          <w14:ligatures w14:val="none"/>
        </w:rPr>
        <w:t>۴</w:t>
      </w:r>
      <w:r w:rsidRPr="004A3AAE">
        <w:rPr>
          <w:rFonts w:ascii="Microsoft Sans Serif" w:eastAsia="Microsoft Sans Serif" w:hAnsi="Microsoft Sans Serif" w:cs="Microsoft Sans Serif"/>
          <w:w w:val="116"/>
          <w:kern w:val="0"/>
          <w:sz w:val="15"/>
          <w:szCs w:val="15"/>
          <w:rtl/>
          <w14:ligatures w14:val="none"/>
        </w:rPr>
        <w:t>ﺍﺩﺍﻣﻪ</w:t>
      </w:r>
      <w:r w:rsidRPr="004A3AAE">
        <w:rPr>
          <w:rFonts w:ascii="Microsoft Sans Serif" w:eastAsia="Microsoft Sans Serif" w:hAnsi="Microsoft Sans Serif" w:cs="Microsoft Sans Serif"/>
          <w:spacing w:val="-12"/>
          <w:w w:val="116"/>
          <w:kern w:val="0"/>
          <w:sz w:val="15"/>
          <w:szCs w:val="15"/>
          <w:rtl/>
          <w14:ligatures w14:val="none"/>
        </w:rPr>
        <w:t xml:space="preserve"> </w:t>
      </w:r>
      <w:r w:rsidRPr="004A3AAE">
        <w:rPr>
          <w:rFonts w:ascii="Microsoft Sans Serif" w:eastAsia="Microsoft Sans Serif" w:hAnsi="Microsoft Sans Serif" w:cs="Microsoft Sans Serif"/>
          <w:w w:val="116"/>
          <w:kern w:val="0"/>
          <w:sz w:val="15"/>
          <w:szCs w:val="15"/>
          <w:rtl/>
          <w14:ligatures w14:val="none"/>
        </w:rPr>
        <w:t>ﺩﺍﺭﺩ</w:t>
      </w:r>
      <w:r w:rsidRPr="004A3AAE">
        <w:rPr>
          <w:rFonts w:ascii="Microsoft Sans Serif" w:eastAsia="Microsoft Sans Serif" w:hAnsi="Microsoft Sans Serif" w:cs="Microsoft Sans Serif"/>
          <w:w w:val="116"/>
          <w:kern w:val="0"/>
          <w:sz w:val="15"/>
          <w:szCs w:val="15"/>
          <w14:ligatures w14:val="none"/>
        </w:rPr>
        <w:t>(</w:t>
      </w:r>
    </w:p>
    <w:p w14:paraId="04061420" w14:textId="0EC8962F" w:rsidR="004A3AAE" w:rsidRPr="004A3AAE" w:rsidRDefault="004A3AAE" w:rsidP="00C3708A">
      <w:pPr>
        <w:widowControl w:val="0"/>
        <w:autoSpaceDE w:val="0"/>
        <w:autoSpaceDN w:val="0"/>
        <w:bidi/>
        <w:spacing w:before="110" w:after="0" w:line="240" w:lineRule="auto"/>
        <w:ind w:left="194"/>
        <w:rPr>
          <w:rFonts w:ascii="Microsoft Sans Serif" w:eastAsia="Microsoft Sans Serif" w:hAnsi="Microsoft Sans Serif" w:cs="Microsoft Sans Serif"/>
          <w:kern w:val="0"/>
          <w:sz w:val="16"/>
          <w:szCs w:val="16"/>
          <w14:ligatures w14:val="none"/>
        </w:rPr>
      </w:pPr>
      <w:r w:rsidRPr="004A3AAE">
        <w:rPr>
          <w:rFonts w:ascii="Microsoft Sans Serif" w:eastAsia="Microsoft Sans Serif" w:hAnsi="Microsoft Sans Serif" w:cs="Microsoft Sans Serif"/>
          <w:w w:val="103"/>
          <w:kern w:val="0"/>
          <w:sz w:val="16"/>
          <w:szCs w:val="16"/>
          <w:rtl/>
          <w14:ligatures w14:val="none"/>
        </w:rPr>
        <w:t>ﻋﻨﺼﺮ</w:t>
      </w:r>
    </w:p>
    <w:p w14:paraId="783EC69F" w14:textId="77777777" w:rsidR="004A3AAE" w:rsidRPr="004A3AAE" w:rsidRDefault="004A3AAE" w:rsidP="00C3708A">
      <w:pPr>
        <w:widowControl w:val="0"/>
        <w:autoSpaceDE w:val="0"/>
        <w:autoSpaceDN w:val="0"/>
        <w:spacing w:after="0" w:line="240" w:lineRule="auto"/>
        <w:rPr>
          <w:rFonts w:ascii="Microsoft Sans Serif" w:eastAsia="Microsoft Sans Serif" w:hAnsi="Microsoft Sans Serif" w:cs="Microsoft Sans Serif"/>
          <w:kern w:val="0"/>
          <w:sz w:val="16"/>
          <w:szCs w:val="19"/>
          <w14:ligatures w14:val="none"/>
        </w:rPr>
      </w:pPr>
    </w:p>
    <w:p w14:paraId="1B56A80B" w14:textId="77777777" w:rsidR="004A3AAE" w:rsidRPr="004A3AAE" w:rsidRDefault="004A3AAE" w:rsidP="00C3708A">
      <w:pPr>
        <w:widowControl w:val="0"/>
        <w:autoSpaceDE w:val="0"/>
        <w:autoSpaceDN w:val="0"/>
        <w:spacing w:before="118" w:after="0" w:line="240" w:lineRule="auto"/>
        <w:rPr>
          <w:rFonts w:ascii="Microsoft Sans Serif" w:eastAsia="Microsoft Sans Serif" w:hAnsi="Microsoft Sans Serif" w:cs="Microsoft Sans Serif"/>
          <w:kern w:val="0"/>
          <w:sz w:val="16"/>
          <w:szCs w:val="19"/>
          <w14:ligatures w14:val="none"/>
        </w:rPr>
      </w:pPr>
    </w:p>
    <w:p w14:paraId="66795F39" w14:textId="77777777" w:rsidR="004A3AAE" w:rsidRPr="004A3AAE" w:rsidRDefault="004A3AAE" w:rsidP="00C3708A">
      <w:pPr>
        <w:widowControl w:val="0"/>
        <w:autoSpaceDE w:val="0"/>
        <w:autoSpaceDN w:val="0"/>
        <w:bidi/>
        <w:spacing w:after="0" w:line="240" w:lineRule="auto"/>
        <w:ind w:left="194"/>
        <w:rPr>
          <w:rFonts w:ascii="Microsoft Sans Serif" w:eastAsia="Microsoft Sans Serif" w:hAnsi="Microsoft Sans Serif" w:cs="Microsoft Sans Serif"/>
          <w:kern w:val="0"/>
          <w:sz w:val="14"/>
          <w:szCs w:val="14"/>
          <w14:ligatures w14:val="none"/>
        </w:rPr>
      </w:pPr>
      <w:r w:rsidRPr="004A3AAE">
        <w:rPr>
          <w:rFonts w:ascii="Microsoft Sans Serif" w:eastAsia="Microsoft Sans Serif" w:hAnsi="Microsoft Sans Serif" w:cs="Microsoft Sans Serif"/>
          <w:w w:val="128"/>
          <w:kern w:val="0"/>
          <w:sz w:val="14"/>
          <w:szCs w:val="14"/>
          <w:rtl/>
          <w14:ligatures w14:val="none"/>
        </w:rPr>
        <w:t>ﺗﺄﻣﯿﻦﻣﺎﻟﯽ</w:t>
      </w:r>
    </w:p>
    <w:p w14:paraId="7E09BA08" w14:textId="77777777" w:rsidR="004A3AAE" w:rsidRDefault="004A3AAE"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r w:rsidRPr="004A3AAE">
        <w:rPr>
          <w:rFonts w:ascii="Microsoft Sans Serif" w:eastAsia="Microsoft Sans Serif" w:hAnsi="Microsoft Sans Serif" w:cs="Microsoft Sans Serif"/>
          <w:w w:val="110"/>
          <w:kern w:val="0"/>
          <w:sz w:val="15"/>
          <w:szCs w:val="15"/>
          <w:rtl/>
          <w14:ligatures w14:val="none"/>
        </w:rPr>
        <w:t>ﻣﺮﺑﯿﮕﺮﯼﻭ</w:t>
      </w:r>
      <w:r w:rsidRPr="004A3AAE">
        <w:rPr>
          <w:rFonts w:ascii="Microsoft Sans Serif" w:eastAsia="Microsoft Sans Serif" w:hAnsi="Microsoft Sans Serif" w:cs="Microsoft Sans Serif"/>
          <w:spacing w:val="20"/>
          <w:w w:val="110"/>
          <w:kern w:val="0"/>
          <w:sz w:val="15"/>
          <w:szCs w:val="15"/>
          <w:rtl/>
          <w14:ligatures w14:val="none"/>
        </w:rPr>
        <w:t xml:space="preserve"> </w:t>
      </w:r>
      <w:r w:rsidRPr="004A3AAE">
        <w:rPr>
          <w:rFonts w:ascii="Microsoft Sans Serif" w:eastAsia="Microsoft Sans Serif" w:hAnsi="Microsoft Sans Serif" w:cs="Microsoft Sans Serif"/>
          <w:w w:val="110"/>
          <w:kern w:val="0"/>
          <w:sz w:val="15"/>
          <w:szCs w:val="15"/>
          <w:rtl/>
          <w14:ligatures w14:val="none"/>
        </w:rPr>
        <w:t>ﻣﯿﺰﺑﺎﻧﯽ</w:t>
      </w:r>
    </w:p>
    <w:p w14:paraId="58313906"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0638C8E8"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1E452554"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78BA8D5C"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148B09A2"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2C6340A2"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06836EF1"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33D7A16D"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7B79F61A"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37C779FC"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3729D9F4"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09163D51"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5160B686"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6E3B3875"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39C97692"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5B39A609"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303AD3F3"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6CE62C52"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5DF5AF7B"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608DA05E"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3E183EAE"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2784873D"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1BEAFEA2"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1B0F244D"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5941C7ED"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0568C716" w14:textId="77777777" w:rsidR="00CF6A91"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rtl/>
          <w14:ligatures w14:val="none"/>
        </w:rPr>
      </w:pPr>
    </w:p>
    <w:p w14:paraId="121F0129" w14:textId="684D899A" w:rsidR="00CF6A91" w:rsidRPr="004A3AAE" w:rsidRDefault="00CF6A91" w:rsidP="00C3708A">
      <w:pPr>
        <w:widowControl w:val="0"/>
        <w:autoSpaceDE w:val="0"/>
        <w:autoSpaceDN w:val="0"/>
        <w:bidi/>
        <w:spacing w:before="66" w:after="0" w:line="240" w:lineRule="auto"/>
        <w:ind w:left="194"/>
        <w:rPr>
          <w:rFonts w:ascii="Microsoft Sans Serif" w:eastAsia="Microsoft Sans Serif" w:hAnsi="Microsoft Sans Serif" w:cs="Microsoft Sans Serif"/>
          <w:kern w:val="0"/>
          <w:sz w:val="15"/>
          <w:szCs w:val="15"/>
          <w14:ligatures w14:val="none"/>
        </w:rPr>
        <w:sectPr w:rsidR="00CF6A91" w:rsidRPr="004A3AAE" w:rsidSect="004A3AAE">
          <w:headerReference w:type="even" r:id="rId19"/>
          <w:footerReference w:type="even" r:id="rId20"/>
          <w:pgSz w:w="13330" w:h="8790" w:orient="landscape"/>
          <w:pgMar w:top="900" w:right="992" w:bottom="280" w:left="1133" w:header="0" w:footer="0" w:gutter="0"/>
          <w:cols w:num="5" w:space="720" w:equalWidth="0">
            <w:col w:w="1821" w:space="203"/>
            <w:col w:w="1861" w:space="203"/>
            <w:col w:w="1821" w:space="40"/>
            <w:col w:w="2065" w:space="1208"/>
            <w:col w:w="1983"/>
          </w:cols>
        </w:sectPr>
      </w:pPr>
    </w:p>
    <w:p w14:paraId="4B79FD22" w14:textId="0BDDF031" w:rsidR="00D80F1B" w:rsidRPr="00D80F1B" w:rsidRDefault="00CF6A91" w:rsidP="00C3708A">
      <w:pPr>
        <w:widowControl w:val="0"/>
        <w:autoSpaceDE w:val="0"/>
        <w:autoSpaceDN w:val="0"/>
        <w:bidi/>
        <w:spacing w:after="0" w:line="240" w:lineRule="auto"/>
        <w:jc w:val="center"/>
        <w:rPr>
          <w:rFonts w:cs="B Nazanin"/>
          <w:sz w:val="26"/>
          <w:szCs w:val="26"/>
          <w:lang w:bidi="fa-IR"/>
        </w:rPr>
      </w:pPr>
      <w:r>
        <w:rPr>
          <w:rFonts w:cs="B Nazanin"/>
          <w:noProof/>
          <w:sz w:val="26"/>
          <w:szCs w:val="26"/>
        </w:rPr>
        <w:lastRenderedPageBreak/>
        <w:drawing>
          <wp:inline distT="0" distB="0" distL="0" distR="0" wp14:anchorId="3F9C3107" wp14:editId="276FECD8">
            <wp:extent cx="4212590" cy="1914525"/>
            <wp:effectExtent l="0" t="0" r="0" b="9525"/>
            <wp:docPr id="16172345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12590" cy="1914525"/>
                    </a:xfrm>
                    <a:prstGeom prst="rect">
                      <a:avLst/>
                    </a:prstGeom>
                    <a:noFill/>
                  </pic:spPr>
                </pic:pic>
              </a:graphicData>
            </a:graphic>
          </wp:inline>
        </w:drawing>
      </w:r>
    </w:p>
    <w:p w14:paraId="1CA33764" w14:textId="78E6B9B4" w:rsidR="00BC4DE4" w:rsidRPr="005B1579" w:rsidRDefault="00CF6A91" w:rsidP="005B1579">
      <w:pPr>
        <w:bidi/>
        <w:spacing w:line="240" w:lineRule="auto"/>
        <w:jc w:val="center"/>
        <w:rPr>
          <w:rFonts w:cs="B Nazanin"/>
          <w:b/>
          <w:bCs/>
          <w:sz w:val="22"/>
          <w:szCs w:val="22"/>
          <w:rtl/>
          <w:lang w:bidi="fa-IR"/>
        </w:rPr>
      </w:pPr>
      <w:commentRangeStart w:id="19"/>
      <w:r w:rsidRPr="005B1579">
        <w:rPr>
          <w:rFonts w:cs="B Nazanin" w:hint="cs"/>
          <w:b/>
          <w:bCs/>
          <w:sz w:val="22"/>
          <w:szCs w:val="22"/>
          <w:rtl/>
        </w:rPr>
        <w:t>شکل</w:t>
      </w:r>
      <w:r w:rsidR="00F31B2D">
        <w:rPr>
          <w:rFonts w:cs="B Nazanin" w:hint="cs"/>
          <w:b/>
          <w:bCs/>
          <w:sz w:val="22"/>
          <w:szCs w:val="22"/>
          <w:rtl/>
        </w:rPr>
        <w:t>2</w:t>
      </w:r>
      <w:r w:rsidRPr="005B1579">
        <w:rPr>
          <w:rFonts w:cs="B Nazanin" w:hint="cs"/>
          <w:b/>
          <w:bCs/>
          <w:sz w:val="22"/>
          <w:szCs w:val="22"/>
          <w:rtl/>
        </w:rPr>
        <w:t xml:space="preserve">. </w:t>
      </w:r>
      <w:r w:rsidRPr="00CF6A91">
        <w:rPr>
          <w:rFonts w:cs="B Nazanin"/>
          <w:b/>
          <w:bCs/>
          <w:sz w:val="22"/>
          <w:szCs w:val="22"/>
          <w:rtl/>
        </w:rPr>
        <w:t>ﺭﻭﯾﮑﺮﺩ ﺟﺎﻣﻊ ﺑﻪ ﺗﺮﺗﯿﺒ</w:t>
      </w:r>
      <w:commentRangeEnd w:id="19"/>
      <w:r w:rsidR="001426D2">
        <w:rPr>
          <w:rStyle w:val="CommentReference"/>
          <w:rtl/>
        </w:rPr>
        <w:commentReference w:id="19"/>
      </w:r>
      <w:r w:rsidRPr="00CF6A91">
        <w:rPr>
          <w:rFonts w:cs="B Nazanin"/>
          <w:b/>
          <w:bCs/>
          <w:sz w:val="22"/>
          <w:szCs w:val="22"/>
          <w:rtl/>
        </w:rPr>
        <w:t>ﺎﺕ ﺣﺎﮐﻤﯿﺘﯽ ﺑﺮﺍﯼ ﻓﻌﺎﻟﯿﺖ ﻫﺎﯼ ﮐﺎﺭﺁﻓﺮﯾﻨﯽ ﺩﺍﻧﺸﮕﺎﻫ</w:t>
      </w:r>
      <w:commentRangeStart w:id="20"/>
      <w:r w:rsidRPr="00CF6A91">
        <w:rPr>
          <w:rFonts w:cs="B Nazanin"/>
          <w:b/>
          <w:bCs/>
          <w:sz w:val="22"/>
          <w:szCs w:val="22"/>
          <w:rtl/>
        </w:rPr>
        <w:t xml:space="preserve">ﯽ </w:t>
      </w:r>
      <w:commentRangeEnd w:id="20"/>
      <w:r w:rsidR="001426D2">
        <w:rPr>
          <w:rStyle w:val="CommentReference"/>
          <w:rtl/>
        </w:rPr>
        <w:commentReference w:id="20"/>
      </w:r>
    </w:p>
    <w:p w14:paraId="14EFB2C5" w14:textId="48172E35" w:rsidR="00BC4DE4" w:rsidRDefault="005B1579" w:rsidP="00C3708A">
      <w:pPr>
        <w:bidi/>
        <w:spacing w:line="240" w:lineRule="auto"/>
        <w:rPr>
          <w:rFonts w:cs="B Nazanin"/>
          <w:b/>
          <w:bCs/>
          <w:sz w:val="26"/>
          <w:szCs w:val="26"/>
          <w:rtl/>
          <w:lang w:bidi="fa-IR"/>
        </w:rPr>
      </w:pPr>
      <w:r>
        <w:rPr>
          <w:rFonts w:cs="B Nazanin" w:hint="cs"/>
          <w:b/>
          <w:bCs/>
          <w:sz w:val="26"/>
          <w:szCs w:val="26"/>
          <w:rtl/>
          <w:lang w:bidi="fa-IR"/>
        </w:rPr>
        <w:t>6. نتیجه گیری</w:t>
      </w:r>
    </w:p>
    <w:p w14:paraId="7F0936EE" w14:textId="2C5C4BA5" w:rsidR="005B1579" w:rsidRPr="005B1579" w:rsidRDefault="005B1579" w:rsidP="005B1579">
      <w:pPr>
        <w:bidi/>
        <w:spacing w:line="240" w:lineRule="auto"/>
        <w:jc w:val="both"/>
        <w:rPr>
          <w:rFonts w:cs="B Nazanin"/>
          <w:sz w:val="26"/>
          <w:szCs w:val="26"/>
          <w:rtl/>
          <w:lang w:bidi="fa-IR"/>
        </w:rPr>
      </w:pPr>
      <w:r w:rsidRPr="005B1579">
        <w:rPr>
          <w:rFonts w:cs="B Nazanin"/>
          <w:sz w:val="26"/>
          <w:szCs w:val="26"/>
          <w:rtl/>
        </w:rPr>
        <w:t>هدف این پژوهش، بررسی ترتیبات حکمرانی برای فعالیت‌های کارآفرینی دانشگاهی بود. برای این منظور، از روش فراتحلیلی هون (</w:t>
      </w:r>
      <w:r w:rsidRPr="005B1579">
        <w:rPr>
          <w:rFonts w:cs="B Nazanin"/>
          <w:sz w:val="26"/>
          <w:szCs w:val="26"/>
          <w:rtl/>
          <w:lang w:bidi="fa-IR"/>
        </w:rPr>
        <w:t xml:space="preserve">۲۰۱۳) </w:t>
      </w:r>
      <w:r w:rsidRPr="005B1579">
        <w:rPr>
          <w:rFonts w:cs="B Nazanin"/>
          <w:sz w:val="26"/>
          <w:szCs w:val="26"/>
          <w:rtl/>
        </w:rPr>
        <w:t xml:space="preserve">که مبتنی بر شواهد اکتشافی و استقرایی است، استفاده شد. این روش، شواهد پراکنده حاصل از مطالعات کیفی را ادغام و ترکیب می‌کند و امکان درک جامع‌تری از پدیده مورد مطالعه فراهم می‌آورد. بر اساس دستورالعمل هون، </w:t>
      </w:r>
      <w:r w:rsidRPr="005B1579">
        <w:rPr>
          <w:rFonts w:cs="B Nazanin"/>
          <w:sz w:val="26"/>
          <w:szCs w:val="26"/>
          <w:rtl/>
          <w:lang w:bidi="fa-IR"/>
        </w:rPr>
        <w:t>۵۴</w:t>
      </w:r>
      <w:r w:rsidRPr="005B1579">
        <w:rPr>
          <w:rFonts w:cs="B Nazanin"/>
          <w:sz w:val="26"/>
          <w:szCs w:val="26"/>
          <w:rtl/>
        </w:rPr>
        <w:t xml:space="preserve"> مقاله مرتبط برای تحلیل انتخاب شد (جدول </w:t>
      </w:r>
      <w:r w:rsidRPr="005B1579">
        <w:rPr>
          <w:rFonts w:cs="B Nazanin"/>
          <w:sz w:val="26"/>
          <w:szCs w:val="26"/>
          <w:rtl/>
          <w:lang w:bidi="fa-IR"/>
        </w:rPr>
        <w:t>۱).</w:t>
      </w:r>
      <w:r>
        <w:rPr>
          <w:rFonts w:cs="B Nazanin" w:hint="cs"/>
          <w:sz w:val="26"/>
          <w:szCs w:val="26"/>
          <w:rtl/>
          <w:lang w:bidi="fa-IR"/>
        </w:rPr>
        <w:t xml:space="preserve"> </w:t>
      </w:r>
      <w:r w:rsidRPr="005B1579">
        <w:rPr>
          <w:rFonts w:cs="B Nazanin"/>
          <w:sz w:val="26"/>
          <w:szCs w:val="26"/>
          <w:rtl/>
        </w:rPr>
        <w:t xml:space="preserve">در زیرشاخه </w:t>
      </w:r>
      <w:r w:rsidRPr="005B1579">
        <w:rPr>
          <w:rFonts w:cs="B Nazanin"/>
          <w:sz w:val="26"/>
          <w:szCs w:val="26"/>
          <w:rtl/>
          <w:lang w:bidi="fa-IR"/>
        </w:rPr>
        <w:t>۴.۱</w:t>
      </w:r>
      <w:r w:rsidRPr="005B1579">
        <w:rPr>
          <w:rFonts w:cs="B Nazanin"/>
          <w:sz w:val="26"/>
          <w:szCs w:val="26"/>
          <w:rtl/>
        </w:rPr>
        <w:t xml:space="preserve">، با بهره‌گیری از رویکرد دفت </w:t>
      </w:r>
      <w:r w:rsidRPr="005B1579">
        <w:rPr>
          <w:rFonts w:cs="B Nazanin"/>
          <w:sz w:val="26"/>
          <w:szCs w:val="26"/>
          <w:rtl/>
          <w:lang w:bidi="fa-IR"/>
        </w:rPr>
        <w:t>۲۰۱۲</w:t>
      </w:r>
      <w:r w:rsidRPr="005B1579">
        <w:rPr>
          <w:rFonts w:cs="B Nazanin"/>
          <w:sz w:val="26"/>
          <w:szCs w:val="26"/>
          <w:rtl/>
        </w:rPr>
        <w:t xml:space="preserve">، ساختارهای سازمانی در دانشگاه‌ها بررسی شد. این تحلیل منجر به شناسایی </w:t>
      </w:r>
      <w:r w:rsidRPr="005B1579">
        <w:rPr>
          <w:rFonts w:cs="B Nazanin"/>
          <w:sz w:val="26"/>
          <w:szCs w:val="26"/>
          <w:rtl/>
          <w:lang w:bidi="fa-IR"/>
        </w:rPr>
        <w:t>۷</w:t>
      </w:r>
      <w:r w:rsidRPr="005B1579">
        <w:rPr>
          <w:rFonts w:cs="B Nazanin"/>
          <w:sz w:val="26"/>
          <w:szCs w:val="26"/>
          <w:rtl/>
        </w:rPr>
        <w:t xml:space="preserve"> ساختار شد که نقش حیاتی در ترویج فعالیت‌های کارآفرینی ایفا می‌کنند:</w:t>
      </w:r>
      <w:r>
        <w:rPr>
          <w:rFonts w:cs="B Nazanin" w:hint="cs"/>
          <w:sz w:val="26"/>
          <w:szCs w:val="26"/>
          <w:rtl/>
          <w:lang w:bidi="fa-IR"/>
        </w:rPr>
        <w:t>1</w:t>
      </w:r>
      <w:r w:rsidRPr="005B1579">
        <w:rPr>
          <w:rFonts w:cs="B Nazanin"/>
          <w:sz w:val="26"/>
          <w:szCs w:val="26"/>
          <w:rtl/>
          <w:lang w:bidi="fa-IR"/>
        </w:rPr>
        <w:t xml:space="preserve">. </w:t>
      </w:r>
      <w:r w:rsidRPr="005B1579">
        <w:rPr>
          <w:rFonts w:cs="B Nazanin"/>
          <w:sz w:val="26"/>
          <w:szCs w:val="26"/>
          <w:rtl/>
        </w:rPr>
        <w:t xml:space="preserve">هیئت اجرایی و رئیس؛ </w:t>
      </w:r>
      <w:r w:rsidRPr="005B1579">
        <w:rPr>
          <w:rFonts w:cs="B Nazanin"/>
          <w:sz w:val="26"/>
          <w:szCs w:val="26"/>
          <w:rtl/>
          <w:lang w:bidi="fa-IR"/>
        </w:rPr>
        <w:t xml:space="preserve">۲. </w:t>
      </w:r>
      <w:r w:rsidRPr="005B1579">
        <w:rPr>
          <w:rFonts w:cs="B Nazanin"/>
          <w:sz w:val="26"/>
          <w:szCs w:val="26"/>
          <w:rtl/>
        </w:rPr>
        <w:t xml:space="preserve">دانشکده‌ها، مدارس و بخش‌ها؛ </w:t>
      </w:r>
      <w:r w:rsidRPr="005B1579">
        <w:rPr>
          <w:rFonts w:cs="B Nazanin"/>
          <w:sz w:val="26"/>
          <w:szCs w:val="26"/>
          <w:rtl/>
          <w:lang w:bidi="fa-IR"/>
        </w:rPr>
        <w:t xml:space="preserve">۳. </w:t>
      </w:r>
      <w:r w:rsidRPr="005B1579">
        <w:rPr>
          <w:rFonts w:cs="B Nazanin"/>
          <w:sz w:val="26"/>
          <w:szCs w:val="26"/>
          <w:rtl/>
        </w:rPr>
        <w:t xml:space="preserve">مراکز رویدادها و مسابقات دوره‌ای؛ </w:t>
      </w:r>
      <w:r w:rsidRPr="005B1579">
        <w:rPr>
          <w:rFonts w:cs="B Nazanin"/>
          <w:sz w:val="26"/>
          <w:szCs w:val="26"/>
          <w:rtl/>
          <w:lang w:bidi="fa-IR"/>
        </w:rPr>
        <w:t xml:space="preserve">۴. </w:t>
      </w:r>
      <w:r w:rsidRPr="005B1579">
        <w:rPr>
          <w:rFonts w:cs="B Nazanin"/>
          <w:sz w:val="26"/>
          <w:szCs w:val="26"/>
          <w:rtl/>
        </w:rPr>
        <w:t xml:space="preserve">انجمن‌ها و </w:t>
      </w:r>
      <w:commentRangeStart w:id="21"/>
      <w:r w:rsidRPr="005B1579">
        <w:rPr>
          <w:rFonts w:cs="B Nazanin"/>
          <w:sz w:val="26"/>
          <w:szCs w:val="26"/>
          <w:rtl/>
        </w:rPr>
        <w:t>پسادکترایی</w:t>
      </w:r>
      <w:commentRangeEnd w:id="21"/>
      <w:r w:rsidR="001426D2">
        <w:rPr>
          <w:rStyle w:val="CommentReference"/>
          <w:rtl/>
        </w:rPr>
        <w:commentReference w:id="21"/>
      </w:r>
      <w:r w:rsidRPr="005B1579">
        <w:rPr>
          <w:rFonts w:cs="B Nazanin"/>
          <w:sz w:val="26"/>
          <w:szCs w:val="26"/>
          <w:rtl/>
        </w:rPr>
        <w:t xml:space="preserve">؛ </w:t>
      </w:r>
      <w:r w:rsidRPr="005B1579">
        <w:rPr>
          <w:rFonts w:cs="B Nazanin"/>
          <w:sz w:val="26"/>
          <w:szCs w:val="26"/>
          <w:rtl/>
          <w:lang w:bidi="fa-IR"/>
        </w:rPr>
        <w:t xml:space="preserve">۵. </w:t>
      </w:r>
      <w:r w:rsidRPr="005B1579">
        <w:rPr>
          <w:rFonts w:cs="B Nazanin"/>
          <w:sz w:val="26"/>
          <w:szCs w:val="26"/>
          <w:rtl/>
        </w:rPr>
        <w:t xml:space="preserve">واسطه‌های نوآوری؛ </w:t>
      </w:r>
      <w:r w:rsidRPr="005B1579">
        <w:rPr>
          <w:rFonts w:cs="B Nazanin"/>
          <w:sz w:val="26"/>
          <w:szCs w:val="26"/>
          <w:rtl/>
          <w:lang w:bidi="fa-IR"/>
        </w:rPr>
        <w:t xml:space="preserve">۶. </w:t>
      </w:r>
      <w:r w:rsidRPr="005B1579">
        <w:rPr>
          <w:rFonts w:cs="B Nazanin"/>
          <w:sz w:val="26"/>
          <w:szCs w:val="26"/>
          <w:rtl/>
        </w:rPr>
        <w:t xml:space="preserve">واسطه‌های مالی؛ </w:t>
      </w:r>
      <w:r w:rsidRPr="005B1579">
        <w:rPr>
          <w:rFonts w:cs="B Nazanin"/>
          <w:sz w:val="26"/>
          <w:szCs w:val="26"/>
          <w:rtl/>
          <w:lang w:bidi="fa-IR"/>
        </w:rPr>
        <w:t xml:space="preserve">۷. </w:t>
      </w:r>
      <w:r w:rsidRPr="005B1579">
        <w:rPr>
          <w:rFonts w:cs="B Nazanin"/>
          <w:sz w:val="26"/>
          <w:szCs w:val="26"/>
          <w:rtl/>
        </w:rPr>
        <w:t>زیرساخت‌های آزمایشگاهی.</w:t>
      </w:r>
      <w:r>
        <w:rPr>
          <w:rFonts w:cs="B Nazanin" w:hint="cs"/>
          <w:sz w:val="26"/>
          <w:szCs w:val="26"/>
          <w:rtl/>
          <w:lang w:bidi="fa-IR"/>
        </w:rPr>
        <w:t xml:space="preserve"> </w:t>
      </w:r>
      <w:r w:rsidRPr="005B1579">
        <w:rPr>
          <w:rFonts w:cs="B Nazanin"/>
          <w:sz w:val="26"/>
          <w:szCs w:val="26"/>
          <w:rtl/>
        </w:rPr>
        <w:t xml:space="preserve">در زیرشاخه </w:t>
      </w:r>
      <w:r w:rsidRPr="005B1579">
        <w:rPr>
          <w:rFonts w:cs="B Nazanin"/>
          <w:sz w:val="26"/>
          <w:szCs w:val="26"/>
          <w:rtl/>
          <w:lang w:bidi="fa-IR"/>
        </w:rPr>
        <w:t>۴.۲</w:t>
      </w:r>
      <w:r w:rsidRPr="005B1579">
        <w:rPr>
          <w:rFonts w:cs="B Nazanin"/>
          <w:sz w:val="26"/>
          <w:szCs w:val="26"/>
          <w:rtl/>
        </w:rPr>
        <w:t>، رویکرد جامع و مبتنی بر راهنمای ووتن (</w:t>
      </w:r>
      <w:r w:rsidRPr="005B1579">
        <w:rPr>
          <w:rFonts w:cs="B Nazanin"/>
          <w:sz w:val="26"/>
          <w:szCs w:val="26"/>
          <w:rtl/>
          <w:lang w:bidi="fa-IR"/>
        </w:rPr>
        <w:t xml:space="preserve">۱۹۸۹) </w:t>
      </w:r>
      <w:r w:rsidRPr="005B1579">
        <w:rPr>
          <w:rFonts w:cs="B Nazanin"/>
          <w:sz w:val="26"/>
          <w:szCs w:val="26"/>
          <w:rtl/>
        </w:rPr>
        <w:t>برای تحلیل ساختارها، فرآیندها و سازوکارها به کار گرفته شد. این رویکرد با طرح سوالات «چرا»، «چه کسی»، «چگونه» و «چه چیزی» به دسته‌بندی و فهم ترتیبات مدیریتی برای فعالیت‌های کارآفرینی کمک کرد. چهار فرآیند کلیدی شناسایی شد:</w:t>
      </w:r>
      <w:r>
        <w:rPr>
          <w:rFonts w:cs="B Nazanin" w:hint="cs"/>
          <w:sz w:val="26"/>
          <w:szCs w:val="26"/>
          <w:rtl/>
          <w:lang w:bidi="fa-IR"/>
        </w:rPr>
        <w:t>1</w:t>
      </w:r>
      <w:r w:rsidRPr="005B1579">
        <w:rPr>
          <w:rFonts w:cs="B Nazanin"/>
          <w:sz w:val="26"/>
          <w:szCs w:val="26"/>
          <w:rtl/>
          <w:lang w:bidi="fa-IR"/>
        </w:rPr>
        <w:t xml:space="preserve">. </w:t>
      </w:r>
      <w:r w:rsidRPr="005B1579">
        <w:rPr>
          <w:rFonts w:cs="B Nazanin"/>
          <w:sz w:val="26"/>
          <w:szCs w:val="26"/>
          <w:rtl/>
        </w:rPr>
        <w:t xml:space="preserve">آموزش؛ </w:t>
      </w:r>
      <w:r w:rsidRPr="005B1579">
        <w:rPr>
          <w:rFonts w:cs="B Nazanin"/>
          <w:sz w:val="26"/>
          <w:szCs w:val="26"/>
          <w:rtl/>
          <w:lang w:bidi="fa-IR"/>
        </w:rPr>
        <w:t xml:space="preserve">۲. </w:t>
      </w:r>
      <w:r w:rsidRPr="005B1579">
        <w:rPr>
          <w:rFonts w:cs="B Nazanin"/>
          <w:sz w:val="26"/>
          <w:szCs w:val="26"/>
          <w:rtl/>
        </w:rPr>
        <w:t xml:space="preserve">تحقیق؛ </w:t>
      </w:r>
      <w:r w:rsidRPr="005B1579">
        <w:rPr>
          <w:rFonts w:cs="B Nazanin"/>
          <w:sz w:val="26"/>
          <w:szCs w:val="26"/>
          <w:rtl/>
          <w:lang w:bidi="fa-IR"/>
        </w:rPr>
        <w:t xml:space="preserve">۳. </w:t>
      </w:r>
      <w:r w:rsidRPr="005B1579">
        <w:rPr>
          <w:rFonts w:cs="B Nazanin"/>
          <w:sz w:val="26"/>
          <w:szCs w:val="26"/>
          <w:rtl/>
        </w:rPr>
        <w:t xml:space="preserve">انتقال فناوری؛ </w:t>
      </w:r>
      <w:r w:rsidRPr="005B1579">
        <w:rPr>
          <w:rFonts w:cs="B Nazanin"/>
          <w:sz w:val="26"/>
          <w:szCs w:val="26"/>
          <w:rtl/>
          <w:lang w:bidi="fa-IR"/>
        </w:rPr>
        <w:t xml:space="preserve">۴. </w:t>
      </w:r>
      <w:r w:rsidRPr="005B1579">
        <w:rPr>
          <w:rFonts w:cs="B Nazanin"/>
          <w:sz w:val="26"/>
          <w:szCs w:val="26"/>
          <w:rtl/>
        </w:rPr>
        <w:t>تجاری‌سازی.</w:t>
      </w:r>
    </w:p>
    <w:p w14:paraId="35BA12FD" w14:textId="7AA44999" w:rsidR="005B1579" w:rsidRDefault="005B1579" w:rsidP="005B1579">
      <w:pPr>
        <w:bidi/>
        <w:spacing w:line="240" w:lineRule="auto"/>
        <w:jc w:val="both"/>
        <w:rPr>
          <w:rFonts w:cs="B Nazanin"/>
          <w:sz w:val="26"/>
          <w:szCs w:val="26"/>
          <w:rtl/>
        </w:rPr>
      </w:pPr>
      <w:r w:rsidRPr="005B1579">
        <w:rPr>
          <w:rFonts w:cs="B Nazanin"/>
          <w:sz w:val="26"/>
          <w:szCs w:val="26"/>
          <w:rtl/>
        </w:rPr>
        <w:t>با اصلاح طبقه‌بندی بروونشتاین و ریلین (</w:t>
      </w:r>
      <w:r w:rsidRPr="005B1579">
        <w:rPr>
          <w:rFonts w:cs="B Nazanin"/>
          <w:sz w:val="26"/>
          <w:szCs w:val="26"/>
          <w:rtl/>
          <w:lang w:bidi="fa-IR"/>
        </w:rPr>
        <w:t>۲۰۱۴)</w:t>
      </w:r>
      <w:r w:rsidRPr="005B1579">
        <w:rPr>
          <w:rFonts w:cs="B Nazanin"/>
          <w:sz w:val="26"/>
          <w:szCs w:val="26"/>
          <w:rtl/>
        </w:rPr>
        <w:t xml:space="preserve">، فعالیت‌های کارآفرینی دانشگاهی به چهار محور اصلی تقسیم شد: آموزش‌محور، پژوهش‌محور، صنعت‌محور و کسب‌وکارمحور. این طبقه‌بندی نشان می‌دهد که چگونه ترتیبات مختلف حکمرانی در پرورش نوآوری و کارآفرینی دانشگاهی نقش دارند (جدول </w:t>
      </w:r>
      <w:r w:rsidRPr="005B1579">
        <w:rPr>
          <w:rFonts w:cs="B Nazanin"/>
          <w:sz w:val="26"/>
          <w:szCs w:val="26"/>
          <w:rtl/>
          <w:lang w:bidi="fa-IR"/>
        </w:rPr>
        <w:t>۴).</w:t>
      </w:r>
      <w:r>
        <w:rPr>
          <w:rFonts w:cs="B Nazanin" w:hint="cs"/>
          <w:sz w:val="26"/>
          <w:szCs w:val="26"/>
          <w:rtl/>
          <w:lang w:bidi="fa-IR"/>
        </w:rPr>
        <w:t xml:space="preserve"> </w:t>
      </w:r>
      <w:r w:rsidRPr="005B1579">
        <w:rPr>
          <w:rFonts w:cs="B Nazanin"/>
          <w:sz w:val="26"/>
          <w:szCs w:val="26"/>
          <w:rtl/>
        </w:rPr>
        <w:t>به طور کلی، پژوهش حاضر با تحلیل سیستماتیک، نشان می‌دهد که ساختارها، فرآیندها و سازوکارهای مدیریتی درون دانشگاه‌ها به شکل عمیقی بر فعالیت‌های کارآفرینی تأثیرگذارند و چارچوبی برای درک بهتر این تأثیر فراهم می‌کند.</w:t>
      </w:r>
    </w:p>
    <w:p w14:paraId="2E19A866" w14:textId="7CE80E51" w:rsidR="005B1579" w:rsidRPr="005B1579" w:rsidRDefault="005B1579" w:rsidP="005B1579">
      <w:pPr>
        <w:bidi/>
        <w:spacing w:line="240" w:lineRule="auto"/>
        <w:jc w:val="both"/>
        <w:rPr>
          <w:rFonts w:cs="B Nazanin"/>
          <w:sz w:val="26"/>
          <w:szCs w:val="26"/>
          <w:lang w:bidi="fa-IR"/>
        </w:rPr>
      </w:pPr>
      <w:r w:rsidRPr="005B1579">
        <w:rPr>
          <w:rFonts w:cs="B Nazanin"/>
          <w:sz w:val="26"/>
          <w:szCs w:val="26"/>
          <w:rtl/>
        </w:rPr>
        <w:t>با وجود مشارکت‌های نظری و پیامدهای عملی مقاله حاضر، همانند سایر تحقیقات، محدودیت‌هایی وجود دارد. این مطالعه با تمرکز بر شناسایی ساختارها، فرآیندها و ترتیبات حکمرانی برای فعالیت‌های کارآفرینی دانشگاهی، تنها گامی اولیه در روشن کردن این موضوع است.</w:t>
      </w:r>
      <w:r>
        <w:rPr>
          <w:rFonts w:cs="B Nazanin" w:hint="cs"/>
          <w:sz w:val="26"/>
          <w:szCs w:val="26"/>
          <w:rtl/>
          <w:lang w:bidi="fa-IR"/>
        </w:rPr>
        <w:t xml:space="preserve"> </w:t>
      </w:r>
      <w:r w:rsidRPr="005B1579">
        <w:rPr>
          <w:rFonts w:cs="B Nazanin"/>
          <w:sz w:val="26"/>
          <w:szCs w:val="26"/>
          <w:rtl/>
        </w:rPr>
        <w:t xml:space="preserve">یکی از محدودیت‌ها، تمرکز پژوهش بر شواهد موجود و عدم بررسی مستقیم در زمینه‌های جغرافیایی یا دانشگاهی خاص است. مطالعات آینده می‌توانند با استفاده از روش‌های پیوسته و سیستماتیک، روابط بین ساختارهای مختلف درون دانشگاه و نهادهای خارجی (مانند بخش‌های خصوصی، دولتی یا دانشگاه‌ها) را مورد تحلیل قرار </w:t>
      </w:r>
      <w:r w:rsidRPr="005B1579">
        <w:rPr>
          <w:rFonts w:cs="B Nazanin"/>
          <w:sz w:val="26"/>
          <w:szCs w:val="26"/>
          <w:rtl/>
        </w:rPr>
        <w:lastRenderedPageBreak/>
        <w:t>دهند و تأثیر اختراعات مشترک و همکاری‌های بین‌سازمانی را بررسی کنند.</w:t>
      </w:r>
      <w:r>
        <w:rPr>
          <w:rFonts w:cs="B Nazanin" w:hint="cs"/>
          <w:sz w:val="26"/>
          <w:szCs w:val="26"/>
          <w:rtl/>
          <w:lang w:bidi="fa-IR"/>
        </w:rPr>
        <w:t xml:space="preserve"> </w:t>
      </w:r>
      <w:r w:rsidRPr="005B1579">
        <w:rPr>
          <w:rFonts w:cs="B Nazanin"/>
          <w:sz w:val="26"/>
          <w:szCs w:val="26"/>
          <w:rtl/>
        </w:rPr>
        <w:t>علاوه بر این، اگرچه پژوهش حاضر عوامل مؤثر بر عملکرد ساختارها مانند فناوری‌های دیجیتال، تمرکز، استقلال، مالکیت و موقعیت فیزیکی را برجسته کرده است، اما تمرکز اصلی مطالعه محدود بود. پژوهش‌های آتی می‌توانند بر اساس این بینش‌ها، تأثیر هر یک از این عوامل را به‌طور جامع‌تری ارزیابی کنند.</w:t>
      </w:r>
      <w:r>
        <w:rPr>
          <w:rFonts w:cs="B Nazanin" w:hint="cs"/>
          <w:sz w:val="26"/>
          <w:szCs w:val="26"/>
          <w:rtl/>
          <w:lang w:bidi="fa-IR"/>
        </w:rPr>
        <w:t xml:space="preserve"> </w:t>
      </w:r>
      <w:r w:rsidRPr="005B1579">
        <w:rPr>
          <w:rFonts w:cs="B Nazanin"/>
          <w:sz w:val="26"/>
          <w:szCs w:val="26"/>
          <w:rtl/>
        </w:rPr>
        <w:t>به‌عنوان مثال، تحقیقات آینده می‌توانند بررسی کنند که چگونه فناوری‌های دیجیتال می‌توانند آموزش دانشگاهی را تسهیل کرده و فرآیندهای کارآفرینی را در سطح گسترده‌تر تقویت کنند. همچنین، جایگزینی رویکردهای تحلیل ساختاری</w:t>
      </w:r>
      <w:commentRangeStart w:id="22"/>
      <w:r w:rsidRPr="005B1579">
        <w:rPr>
          <w:rFonts w:cs="B Nazanin"/>
          <w:sz w:val="26"/>
          <w:szCs w:val="26"/>
          <w:rtl/>
        </w:rPr>
        <w:t xml:space="preserve">، مانند نظریه تمایز بهینه سازمانی (ژائیو و گلین، </w:t>
      </w:r>
      <w:r w:rsidRPr="005B1579">
        <w:rPr>
          <w:rFonts w:cs="B Nazanin"/>
          <w:sz w:val="26"/>
          <w:szCs w:val="26"/>
          <w:rtl/>
          <w:lang w:bidi="fa-IR"/>
        </w:rPr>
        <w:t>۲۰۲۲)</w:t>
      </w:r>
      <w:r w:rsidRPr="005B1579">
        <w:rPr>
          <w:rFonts w:cs="B Nazanin"/>
          <w:sz w:val="26"/>
          <w:szCs w:val="26"/>
          <w:rtl/>
        </w:rPr>
        <w:t xml:space="preserve">، می‌تواند درک بهتری از هماهنگی بین دانشگاه‌ها و سایر سازمان‌های </w:t>
      </w:r>
      <w:commentRangeEnd w:id="22"/>
      <w:r w:rsidR="001426D2">
        <w:rPr>
          <w:rStyle w:val="CommentReference"/>
          <w:rtl/>
        </w:rPr>
        <w:commentReference w:id="22"/>
      </w:r>
      <w:r w:rsidRPr="005B1579">
        <w:rPr>
          <w:rFonts w:cs="B Nazanin"/>
          <w:sz w:val="26"/>
          <w:szCs w:val="26"/>
          <w:rtl/>
        </w:rPr>
        <w:t>رقابتی فراهم کند و نشان دهد چگونه ترتیبات حکمرانی ویژه می‌توانند انواع مختلف کارآفرینی دانشگاهی را تقویت کنند.</w:t>
      </w:r>
    </w:p>
    <w:p w14:paraId="77765FF7" w14:textId="77777777" w:rsidR="005B1579" w:rsidRPr="005B1579" w:rsidRDefault="005B1579" w:rsidP="005B1579">
      <w:pPr>
        <w:bidi/>
        <w:spacing w:line="240" w:lineRule="auto"/>
        <w:jc w:val="both"/>
        <w:rPr>
          <w:rFonts w:cs="B Nazanin"/>
          <w:sz w:val="26"/>
          <w:szCs w:val="26"/>
          <w:lang w:bidi="fa-IR"/>
        </w:rPr>
      </w:pPr>
    </w:p>
    <w:p w14:paraId="0FAA35C0" w14:textId="77777777" w:rsidR="005B1579" w:rsidRPr="005B1579" w:rsidRDefault="005B1579" w:rsidP="005B1579">
      <w:pPr>
        <w:bidi/>
        <w:spacing w:line="240" w:lineRule="auto"/>
        <w:rPr>
          <w:rFonts w:cs="B Nazanin"/>
          <w:sz w:val="26"/>
          <w:szCs w:val="26"/>
          <w:rtl/>
          <w:lang w:bidi="fa-IR"/>
        </w:rPr>
      </w:pPr>
    </w:p>
    <w:p w14:paraId="73A2E137" w14:textId="77777777" w:rsidR="00BC4DE4" w:rsidRDefault="00BC4DE4" w:rsidP="00C3708A">
      <w:pPr>
        <w:bidi/>
        <w:spacing w:line="240" w:lineRule="auto"/>
        <w:rPr>
          <w:rFonts w:cs="B Nazanin"/>
          <w:b/>
          <w:bCs/>
          <w:sz w:val="26"/>
          <w:szCs w:val="26"/>
          <w:rtl/>
          <w:lang w:bidi="fa-IR"/>
        </w:rPr>
      </w:pPr>
    </w:p>
    <w:p w14:paraId="01F0D7FB" w14:textId="77777777" w:rsidR="00BC4DE4" w:rsidRDefault="00BC4DE4" w:rsidP="00C3708A">
      <w:pPr>
        <w:bidi/>
        <w:spacing w:line="240" w:lineRule="auto"/>
        <w:rPr>
          <w:rFonts w:cs="B Nazanin"/>
          <w:b/>
          <w:bCs/>
          <w:sz w:val="26"/>
          <w:szCs w:val="26"/>
          <w:rtl/>
          <w:lang w:bidi="fa-IR"/>
        </w:rPr>
      </w:pPr>
    </w:p>
    <w:p w14:paraId="33AAD25A" w14:textId="77777777" w:rsidR="00BC4DE4" w:rsidRDefault="00BC4DE4" w:rsidP="00C3708A">
      <w:pPr>
        <w:bidi/>
        <w:spacing w:line="240" w:lineRule="auto"/>
        <w:rPr>
          <w:rFonts w:cs="B Nazanin"/>
          <w:b/>
          <w:bCs/>
          <w:sz w:val="26"/>
          <w:szCs w:val="26"/>
          <w:rtl/>
          <w:lang w:bidi="fa-IR"/>
        </w:rPr>
      </w:pPr>
    </w:p>
    <w:p w14:paraId="37E1C1FA" w14:textId="77777777" w:rsidR="00BC4DE4" w:rsidRDefault="00BC4DE4" w:rsidP="00C3708A">
      <w:pPr>
        <w:bidi/>
        <w:spacing w:line="240" w:lineRule="auto"/>
        <w:rPr>
          <w:rFonts w:cs="B Nazanin"/>
          <w:b/>
          <w:bCs/>
          <w:sz w:val="26"/>
          <w:szCs w:val="26"/>
          <w:rtl/>
          <w:lang w:bidi="fa-IR"/>
        </w:rPr>
      </w:pPr>
    </w:p>
    <w:p w14:paraId="7F7DB8E4" w14:textId="77777777" w:rsidR="00BC4DE4" w:rsidRDefault="00BC4DE4" w:rsidP="00C3708A">
      <w:pPr>
        <w:bidi/>
        <w:spacing w:line="240" w:lineRule="auto"/>
        <w:rPr>
          <w:rFonts w:cs="B Nazanin"/>
          <w:b/>
          <w:bCs/>
          <w:sz w:val="26"/>
          <w:szCs w:val="26"/>
          <w:rtl/>
          <w:lang w:bidi="fa-IR"/>
        </w:rPr>
      </w:pPr>
    </w:p>
    <w:p w14:paraId="2C5FAFD4" w14:textId="77777777" w:rsidR="00BC4DE4" w:rsidRDefault="00BC4DE4" w:rsidP="00C3708A">
      <w:pPr>
        <w:bidi/>
        <w:spacing w:line="240" w:lineRule="auto"/>
        <w:rPr>
          <w:rFonts w:cs="B Nazanin"/>
          <w:b/>
          <w:bCs/>
          <w:sz w:val="26"/>
          <w:szCs w:val="26"/>
          <w:rtl/>
          <w:lang w:bidi="fa-IR"/>
        </w:rPr>
      </w:pPr>
    </w:p>
    <w:p w14:paraId="25C01504" w14:textId="77777777" w:rsidR="00BC4DE4" w:rsidRDefault="00BC4DE4" w:rsidP="00C3708A">
      <w:pPr>
        <w:bidi/>
        <w:spacing w:line="240" w:lineRule="auto"/>
        <w:rPr>
          <w:rFonts w:cs="B Nazanin"/>
          <w:b/>
          <w:bCs/>
          <w:sz w:val="26"/>
          <w:szCs w:val="26"/>
          <w:rtl/>
          <w:lang w:bidi="fa-IR"/>
        </w:rPr>
      </w:pPr>
    </w:p>
    <w:p w14:paraId="0C2A9540" w14:textId="77777777" w:rsidR="00BC4DE4" w:rsidRDefault="00BC4DE4" w:rsidP="00C3708A">
      <w:pPr>
        <w:bidi/>
        <w:spacing w:line="240" w:lineRule="auto"/>
        <w:rPr>
          <w:rFonts w:cs="B Nazanin"/>
          <w:b/>
          <w:bCs/>
          <w:sz w:val="26"/>
          <w:szCs w:val="26"/>
          <w:rtl/>
          <w:lang w:bidi="fa-IR"/>
        </w:rPr>
      </w:pPr>
    </w:p>
    <w:p w14:paraId="693A956A" w14:textId="77777777" w:rsidR="00BC4DE4" w:rsidRDefault="00BC4DE4" w:rsidP="00C3708A">
      <w:pPr>
        <w:bidi/>
        <w:spacing w:line="240" w:lineRule="auto"/>
        <w:rPr>
          <w:rFonts w:cs="B Nazanin"/>
          <w:b/>
          <w:bCs/>
          <w:sz w:val="26"/>
          <w:szCs w:val="26"/>
          <w:rtl/>
          <w:lang w:bidi="fa-IR"/>
        </w:rPr>
      </w:pPr>
    </w:p>
    <w:p w14:paraId="71A5CF22" w14:textId="77777777" w:rsidR="00C3708A" w:rsidRDefault="00C3708A" w:rsidP="00C3708A">
      <w:pPr>
        <w:bidi/>
        <w:spacing w:line="240" w:lineRule="auto"/>
        <w:rPr>
          <w:rFonts w:cs="B Nazanin"/>
          <w:b/>
          <w:bCs/>
          <w:sz w:val="26"/>
          <w:szCs w:val="26"/>
          <w:rtl/>
          <w:lang w:bidi="fa-IR"/>
        </w:rPr>
      </w:pPr>
    </w:p>
    <w:p w14:paraId="60575836" w14:textId="77777777" w:rsidR="008979D8" w:rsidRDefault="008979D8" w:rsidP="008979D8">
      <w:pPr>
        <w:bidi/>
        <w:spacing w:line="240" w:lineRule="auto"/>
        <w:rPr>
          <w:rFonts w:cs="B Nazanin"/>
          <w:b/>
          <w:bCs/>
          <w:sz w:val="26"/>
          <w:szCs w:val="26"/>
          <w:rtl/>
          <w:lang w:bidi="fa-IR"/>
        </w:rPr>
      </w:pPr>
    </w:p>
    <w:p w14:paraId="57FD48CD" w14:textId="77777777" w:rsidR="008979D8" w:rsidRDefault="008979D8" w:rsidP="008979D8">
      <w:pPr>
        <w:bidi/>
        <w:spacing w:line="240" w:lineRule="auto"/>
        <w:rPr>
          <w:rFonts w:cs="B Nazanin"/>
          <w:b/>
          <w:bCs/>
          <w:sz w:val="26"/>
          <w:szCs w:val="26"/>
          <w:rtl/>
          <w:lang w:bidi="fa-IR"/>
        </w:rPr>
      </w:pPr>
    </w:p>
    <w:p w14:paraId="3FF165F7" w14:textId="77777777" w:rsidR="008979D8" w:rsidRDefault="008979D8" w:rsidP="008979D8">
      <w:pPr>
        <w:bidi/>
        <w:spacing w:line="240" w:lineRule="auto"/>
        <w:rPr>
          <w:rFonts w:cs="B Nazanin"/>
          <w:b/>
          <w:bCs/>
          <w:sz w:val="26"/>
          <w:szCs w:val="26"/>
          <w:rtl/>
          <w:lang w:bidi="fa-IR"/>
        </w:rPr>
      </w:pPr>
    </w:p>
    <w:p w14:paraId="31CC6BDC" w14:textId="77777777" w:rsidR="00C3708A" w:rsidRDefault="00C3708A" w:rsidP="00C3708A">
      <w:pPr>
        <w:bidi/>
        <w:spacing w:line="240" w:lineRule="auto"/>
        <w:rPr>
          <w:rFonts w:cs="B Nazanin"/>
          <w:b/>
          <w:bCs/>
          <w:sz w:val="26"/>
          <w:szCs w:val="26"/>
          <w:rtl/>
          <w:lang w:bidi="fa-IR"/>
        </w:rPr>
      </w:pPr>
    </w:p>
    <w:p w14:paraId="44161E1F" w14:textId="2FAEF8E6" w:rsidR="00BC4DE4" w:rsidRDefault="005B1579" w:rsidP="00C3708A">
      <w:pPr>
        <w:bidi/>
        <w:spacing w:line="240" w:lineRule="auto"/>
        <w:rPr>
          <w:rFonts w:cs="B Nazanin"/>
          <w:b/>
          <w:bCs/>
          <w:sz w:val="26"/>
          <w:szCs w:val="26"/>
          <w:rtl/>
          <w:lang w:bidi="fa-IR"/>
        </w:rPr>
      </w:pPr>
      <w:r>
        <w:rPr>
          <w:rFonts w:cs="B Nazanin" w:hint="cs"/>
          <w:b/>
          <w:bCs/>
          <w:sz w:val="26"/>
          <w:szCs w:val="26"/>
          <w:rtl/>
          <w:lang w:bidi="fa-IR"/>
        </w:rPr>
        <w:lastRenderedPageBreak/>
        <w:t>پیوست</w:t>
      </w:r>
    </w:p>
    <w:p w14:paraId="23CB9BE5" w14:textId="21CB6BD5" w:rsidR="005B1579" w:rsidRDefault="005B1579" w:rsidP="005B1579">
      <w:pPr>
        <w:bidi/>
        <w:spacing w:line="240" w:lineRule="auto"/>
        <w:rPr>
          <w:rFonts w:cs="B Nazanin"/>
          <w:b/>
          <w:bCs/>
          <w:sz w:val="26"/>
          <w:szCs w:val="26"/>
          <w:rtl/>
          <w:lang w:bidi="fa-IR"/>
        </w:rPr>
      </w:pPr>
      <w:commentRangeStart w:id="23"/>
      <w:r>
        <w:rPr>
          <w:rFonts w:cs="B Nazanin" w:hint="cs"/>
          <w:b/>
          <w:bCs/>
          <w:sz w:val="26"/>
          <w:szCs w:val="26"/>
          <w:rtl/>
          <w:lang w:bidi="fa-IR"/>
        </w:rPr>
        <w:t>نمونه نهایی مقالات</w:t>
      </w:r>
      <w:commentRangeEnd w:id="23"/>
      <w:r w:rsidR="00B861C5">
        <w:rPr>
          <w:rStyle w:val="CommentReference"/>
          <w:rtl/>
        </w:rPr>
        <w:commentReference w:id="23"/>
      </w:r>
    </w:p>
    <w:tbl>
      <w:tblPr>
        <w:bidiVisual/>
        <w:tblW w:w="0" w:type="auto"/>
        <w:jc w:val="center"/>
        <w:tblLayout w:type="fixed"/>
        <w:tblCellMar>
          <w:left w:w="0" w:type="dxa"/>
          <w:right w:w="0" w:type="dxa"/>
        </w:tblCellMar>
        <w:tblLook w:val="01E0" w:firstRow="1" w:lastRow="1" w:firstColumn="1" w:lastColumn="1" w:noHBand="0" w:noVBand="0"/>
      </w:tblPr>
      <w:tblGrid>
        <w:gridCol w:w="1883"/>
        <w:gridCol w:w="4053"/>
        <w:gridCol w:w="1828"/>
        <w:gridCol w:w="634"/>
      </w:tblGrid>
      <w:tr w:rsidR="00BC4DE4" w:rsidRPr="00BC4DE4" w14:paraId="05E99F71" w14:textId="77777777" w:rsidTr="00BC4DE4">
        <w:trPr>
          <w:trHeight w:val="206"/>
          <w:jc w:val="center"/>
        </w:trPr>
        <w:tc>
          <w:tcPr>
            <w:tcW w:w="1883" w:type="dxa"/>
            <w:tcBorders>
              <w:top w:val="single" w:sz="6" w:space="0" w:color="000000"/>
              <w:bottom w:val="single" w:sz="8" w:space="0" w:color="000000"/>
            </w:tcBorders>
          </w:tcPr>
          <w:p w14:paraId="6C5DEF76" w14:textId="77777777" w:rsidR="00BC4DE4" w:rsidRPr="00BC4DE4" w:rsidRDefault="00BC4DE4" w:rsidP="00C3708A">
            <w:pPr>
              <w:widowControl w:val="0"/>
              <w:autoSpaceDE w:val="0"/>
              <w:autoSpaceDN w:val="0"/>
              <w:bidi/>
              <w:spacing w:before="10"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نویسندگان</w:t>
            </w:r>
          </w:p>
        </w:tc>
        <w:tc>
          <w:tcPr>
            <w:tcW w:w="4053" w:type="dxa"/>
            <w:tcBorders>
              <w:top w:val="single" w:sz="6" w:space="0" w:color="000000"/>
              <w:bottom w:val="single" w:sz="8" w:space="0" w:color="000000"/>
            </w:tcBorders>
          </w:tcPr>
          <w:p w14:paraId="6AB881EB" w14:textId="77777777" w:rsidR="00BC4DE4" w:rsidRPr="00BC4DE4" w:rsidRDefault="00BC4DE4" w:rsidP="00C3708A">
            <w:pPr>
              <w:widowControl w:val="0"/>
              <w:autoSpaceDE w:val="0"/>
              <w:autoSpaceDN w:val="0"/>
              <w:bidi/>
              <w:spacing w:before="10" w:after="0" w:line="240" w:lineRule="auto"/>
              <w:ind w:left="72"/>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عنوان</w:t>
            </w:r>
          </w:p>
        </w:tc>
        <w:tc>
          <w:tcPr>
            <w:tcW w:w="1828" w:type="dxa"/>
            <w:tcBorders>
              <w:top w:val="single" w:sz="6" w:space="0" w:color="000000"/>
              <w:bottom w:val="single" w:sz="8" w:space="0" w:color="000000"/>
            </w:tcBorders>
          </w:tcPr>
          <w:p w14:paraId="435CFE8B" w14:textId="77777777" w:rsidR="00BC4DE4" w:rsidRPr="00BC4DE4" w:rsidRDefault="00BC4DE4" w:rsidP="00C3708A">
            <w:pPr>
              <w:widowControl w:val="0"/>
              <w:autoSpaceDE w:val="0"/>
              <w:autoSpaceDN w:val="0"/>
              <w:bidi/>
              <w:spacing w:before="10" w:after="0" w:line="240" w:lineRule="auto"/>
              <w:ind w:left="89"/>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نشریه</w:t>
            </w:r>
          </w:p>
        </w:tc>
        <w:tc>
          <w:tcPr>
            <w:tcW w:w="634" w:type="dxa"/>
            <w:tcBorders>
              <w:top w:val="single" w:sz="6" w:space="0" w:color="000000"/>
              <w:bottom w:val="single" w:sz="8" w:space="0" w:color="000000"/>
            </w:tcBorders>
          </w:tcPr>
          <w:p w14:paraId="619E0318" w14:textId="77777777" w:rsidR="00BC4DE4" w:rsidRPr="00BC4DE4" w:rsidRDefault="00BC4DE4" w:rsidP="00C3708A">
            <w:pPr>
              <w:widowControl w:val="0"/>
              <w:autoSpaceDE w:val="0"/>
              <w:autoSpaceDN w:val="0"/>
              <w:bidi/>
              <w:spacing w:before="10" w:after="0" w:line="240" w:lineRule="auto"/>
              <w:ind w:right="63"/>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س</w:t>
            </w:r>
            <w:commentRangeStart w:id="24"/>
            <w:r w:rsidRPr="00BC4DE4">
              <w:rPr>
                <w:rFonts w:ascii="Times New Roman" w:eastAsia="Times New Roman" w:hAnsi="Times New Roman" w:cs="B Nazanin"/>
                <w:spacing w:val="-4"/>
                <w:kern w:val="0"/>
                <w:sz w:val="22"/>
                <w:szCs w:val="22"/>
                <w:rtl/>
                <w14:ligatures w14:val="none"/>
              </w:rPr>
              <w:t>ال</w:t>
            </w:r>
            <w:commentRangeEnd w:id="24"/>
            <w:r w:rsidR="00B861C5">
              <w:rPr>
                <w:rStyle w:val="CommentReference"/>
                <w:rtl/>
              </w:rPr>
              <w:commentReference w:id="24"/>
            </w:r>
          </w:p>
        </w:tc>
      </w:tr>
      <w:tr w:rsidR="00BC4DE4" w:rsidRPr="00BC4DE4" w14:paraId="28B20CF7" w14:textId="77777777" w:rsidTr="00BC4DE4">
        <w:trPr>
          <w:trHeight w:val="607"/>
          <w:jc w:val="center"/>
        </w:trPr>
        <w:tc>
          <w:tcPr>
            <w:tcW w:w="1883" w:type="dxa"/>
            <w:tcBorders>
              <w:top w:val="single" w:sz="8" w:space="0" w:color="000000"/>
            </w:tcBorders>
          </w:tcPr>
          <w:p w14:paraId="6E965EDB" w14:textId="77777777" w:rsidR="00BC4DE4" w:rsidRPr="00BC4DE4" w:rsidRDefault="00BC4DE4" w:rsidP="00C3708A">
            <w:pPr>
              <w:widowControl w:val="0"/>
              <w:autoSpaceDE w:val="0"/>
              <w:autoSpaceDN w:val="0"/>
              <w:bidi/>
              <w:spacing w:before="12" w:after="0" w:line="240" w:lineRule="auto"/>
              <w:ind w:right="179"/>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تولین، گ.، کاپلا، اف.، پدمونته، اف.، و روسی، ال</w:t>
            </w:r>
          </w:p>
        </w:tc>
        <w:tc>
          <w:tcPr>
            <w:tcW w:w="4053" w:type="dxa"/>
            <w:tcBorders>
              <w:top w:val="single" w:sz="8" w:space="0" w:color="000000"/>
            </w:tcBorders>
          </w:tcPr>
          <w:p w14:paraId="19C1E93A" w14:textId="77777777" w:rsidR="00BC4DE4" w:rsidRPr="00BC4DE4" w:rsidRDefault="00BC4DE4" w:rsidP="00C3708A">
            <w:pPr>
              <w:widowControl w:val="0"/>
              <w:autoSpaceDE w:val="0"/>
              <w:autoSpaceDN w:val="0"/>
              <w:bidi/>
              <w:spacing w:before="12" w:after="0" w:line="240" w:lineRule="auto"/>
              <w:ind w:left="72"/>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به سوی حاکمیت انتقال فناوری: ایجاد تأثیر از طریق اهداف، افراد و منابع</w:t>
            </w:r>
          </w:p>
        </w:tc>
        <w:tc>
          <w:tcPr>
            <w:tcW w:w="1828" w:type="dxa"/>
            <w:tcBorders>
              <w:top w:val="single" w:sz="8" w:space="0" w:color="000000"/>
            </w:tcBorders>
          </w:tcPr>
          <w:p w14:paraId="3F1D1EAD" w14:textId="77777777" w:rsidR="00BC4DE4" w:rsidRPr="00BC4DE4" w:rsidRDefault="00BC4DE4" w:rsidP="00C3708A">
            <w:pPr>
              <w:widowControl w:val="0"/>
              <w:autoSpaceDE w:val="0"/>
              <w:autoSpaceDN w:val="0"/>
              <w:bidi/>
              <w:spacing w:before="18" w:after="0" w:line="240" w:lineRule="auto"/>
              <w:ind w:left="89"/>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مجله انتقال فناوری-فناوری</w:t>
            </w:r>
          </w:p>
        </w:tc>
        <w:tc>
          <w:tcPr>
            <w:tcW w:w="634" w:type="dxa"/>
            <w:tcBorders>
              <w:top w:val="single" w:sz="8" w:space="0" w:color="000000"/>
            </w:tcBorders>
          </w:tcPr>
          <w:p w14:paraId="5B2EAD0F" w14:textId="77777777" w:rsidR="00BC4DE4" w:rsidRPr="00BC4DE4" w:rsidRDefault="00BC4DE4" w:rsidP="00C3708A">
            <w:pPr>
              <w:widowControl w:val="0"/>
              <w:autoSpaceDE w:val="0"/>
              <w:autoSpaceDN w:val="0"/>
              <w:bidi/>
              <w:spacing w:before="18" w:after="0" w:line="240" w:lineRule="auto"/>
              <w:ind w:left="26" w:right="63"/>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2025</w:t>
            </w:r>
          </w:p>
        </w:tc>
      </w:tr>
      <w:tr w:rsidR="00BC4DE4" w:rsidRPr="00BC4DE4" w14:paraId="5E88A634" w14:textId="77777777" w:rsidTr="00BC4DE4">
        <w:trPr>
          <w:trHeight w:val="606"/>
          <w:jc w:val="center"/>
        </w:trPr>
        <w:tc>
          <w:tcPr>
            <w:tcW w:w="1883" w:type="dxa"/>
          </w:tcPr>
          <w:p w14:paraId="51A82484" w14:textId="77777777" w:rsidR="00BC4DE4" w:rsidRPr="00BC4DE4" w:rsidRDefault="00BC4DE4" w:rsidP="00C3708A">
            <w:pPr>
              <w:widowControl w:val="0"/>
              <w:autoSpaceDE w:val="0"/>
              <w:autoSpaceDN w:val="0"/>
              <w:bidi/>
              <w:spacing w:before="10" w:after="0" w:line="240" w:lineRule="auto"/>
              <w:ind w:right="115"/>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فرناندز-مویا، م.، آلوارو-مویا، آ.، و پوئیگ، ن</w:t>
            </w:r>
          </w:p>
        </w:tc>
        <w:tc>
          <w:tcPr>
            <w:tcW w:w="4053" w:type="dxa"/>
          </w:tcPr>
          <w:p w14:paraId="3A8DAC0D" w14:textId="77777777" w:rsidR="00BC4DE4" w:rsidRPr="00BC4DE4" w:rsidRDefault="00BC4DE4" w:rsidP="00C3708A">
            <w:pPr>
              <w:widowControl w:val="0"/>
              <w:autoSpaceDE w:val="0"/>
              <w:autoSpaceDN w:val="0"/>
              <w:bidi/>
              <w:spacing w:before="10" w:after="0" w:line="240" w:lineRule="auto"/>
              <w:ind w:left="72"/>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نوآوری دانشگاهی مبتنی بر عرضه. تأسیس آموزش کارآفرینی به عنوان یک رشته در اسپانیا (دهه ۱۹۷۴</w:t>
            </w:r>
            <w:r w:rsidRPr="00BC4DE4">
              <w:rPr>
                <w:rFonts w:ascii="Arial" w:eastAsia="Times New Roman" w:hAnsi="Arial" w:cs="Arial" w:hint="cs"/>
                <w:kern w:val="0"/>
                <w:sz w:val="22"/>
                <w:szCs w:val="22"/>
                <w:rtl/>
                <w14:ligatures w14:val="none"/>
              </w:rPr>
              <w:t>–</w:t>
            </w:r>
            <w:r w:rsidRPr="00BC4DE4">
              <w:rPr>
                <w:rFonts w:ascii="Times New Roman" w:eastAsia="Times New Roman" w:hAnsi="Times New Roman" w:cs="B Nazanin" w:hint="cs"/>
                <w:kern w:val="0"/>
                <w:sz w:val="22"/>
                <w:szCs w:val="22"/>
                <w:rtl/>
                <w14:ligatures w14:val="none"/>
              </w:rPr>
              <w:t>۲۰۰۰</w:t>
            </w:r>
            <w:r w:rsidRPr="00BC4DE4">
              <w:rPr>
                <w:rFonts w:ascii="Times New Roman" w:eastAsia="Times New Roman" w:hAnsi="Times New Roman" w:cs="B Nazanin"/>
                <w:kern w:val="0"/>
                <w:sz w:val="22"/>
                <w:szCs w:val="22"/>
                <w:rtl/>
                <w14:ligatures w14:val="none"/>
              </w:rPr>
              <w:t>)</w:t>
            </w:r>
          </w:p>
        </w:tc>
        <w:tc>
          <w:tcPr>
            <w:tcW w:w="1828" w:type="dxa"/>
          </w:tcPr>
          <w:p w14:paraId="680E4F3A" w14:textId="77777777" w:rsidR="00BC4DE4" w:rsidRPr="00BC4DE4" w:rsidRDefault="00BC4DE4" w:rsidP="00C3708A">
            <w:pPr>
              <w:widowControl w:val="0"/>
              <w:autoSpaceDE w:val="0"/>
              <w:autoSpaceDN w:val="0"/>
              <w:bidi/>
              <w:spacing w:before="16" w:after="0" w:line="240" w:lineRule="auto"/>
              <w:ind w:left="89" w:right="72"/>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تاریخچه مدیریت و سازماندهی</w:t>
            </w:r>
          </w:p>
        </w:tc>
        <w:tc>
          <w:tcPr>
            <w:tcW w:w="634" w:type="dxa"/>
          </w:tcPr>
          <w:p w14:paraId="0802627A" w14:textId="77777777" w:rsidR="00BC4DE4" w:rsidRPr="00BC4DE4" w:rsidRDefault="00BC4DE4" w:rsidP="00C3708A">
            <w:pPr>
              <w:widowControl w:val="0"/>
              <w:autoSpaceDE w:val="0"/>
              <w:autoSpaceDN w:val="0"/>
              <w:bidi/>
              <w:spacing w:before="16" w:after="0" w:line="240" w:lineRule="auto"/>
              <w:ind w:left="26" w:right="63"/>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2025</w:t>
            </w:r>
          </w:p>
        </w:tc>
      </w:tr>
      <w:tr w:rsidR="00BC4DE4" w:rsidRPr="00BC4DE4" w14:paraId="7CE234E1" w14:textId="77777777" w:rsidTr="00BC4DE4">
        <w:trPr>
          <w:trHeight w:val="987"/>
          <w:jc w:val="center"/>
        </w:trPr>
        <w:tc>
          <w:tcPr>
            <w:tcW w:w="1883" w:type="dxa"/>
          </w:tcPr>
          <w:p w14:paraId="3B5D0876" w14:textId="77777777" w:rsidR="00BC4DE4" w:rsidRPr="00BC4DE4" w:rsidRDefault="00BC4DE4" w:rsidP="00C3708A">
            <w:pPr>
              <w:widowControl w:val="0"/>
              <w:autoSpaceDE w:val="0"/>
              <w:autoSpaceDN w:val="0"/>
              <w:bidi/>
              <w:spacing w:before="16" w:after="0" w:line="240" w:lineRule="auto"/>
              <w:ind w:right="97"/>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زینکر، م.، پنچیک، ج.، کوچمانووا، آ.، ملوزین، ت.، بالسر زاک، آ. پ.، و پیترزاک،</w:t>
            </w:r>
          </w:p>
          <w:p w14:paraId="7B1A5C19" w14:textId="77777777" w:rsidR="00BC4DE4" w:rsidRPr="00BC4DE4" w:rsidRDefault="00BC4DE4" w:rsidP="00C3708A">
            <w:pPr>
              <w:widowControl w:val="0"/>
              <w:autoSpaceDE w:val="0"/>
              <w:autoSpaceDN w:val="0"/>
              <w:bidi/>
              <w:spacing w:before="2"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 ب.</w:t>
            </w:r>
          </w:p>
        </w:tc>
        <w:tc>
          <w:tcPr>
            <w:tcW w:w="4053" w:type="dxa"/>
          </w:tcPr>
          <w:p w14:paraId="3D4C24FE" w14:textId="77777777" w:rsidR="00BC4DE4" w:rsidRPr="00BC4DE4" w:rsidRDefault="00BC4DE4" w:rsidP="00C3708A">
            <w:pPr>
              <w:widowControl w:val="0"/>
              <w:autoSpaceDE w:val="0"/>
              <w:autoSpaceDN w:val="0"/>
              <w:bidi/>
              <w:spacing w:before="16" w:after="0" w:line="240" w:lineRule="auto"/>
              <w:ind w:left="72" w:right="266"/>
              <w:jc w:val="both"/>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بررسی رویکردهای حمایت از کارآفرینی دانشگاهی: شواهدی از بازار نوظهور</w:t>
            </w:r>
          </w:p>
        </w:tc>
        <w:tc>
          <w:tcPr>
            <w:tcW w:w="1828" w:type="dxa"/>
          </w:tcPr>
          <w:p w14:paraId="2D33EC22" w14:textId="77777777" w:rsidR="00BC4DE4" w:rsidRPr="00BC4DE4" w:rsidRDefault="00BC4DE4" w:rsidP="00C3708A">
            <w:pPr>
              <w:widowControl w:val="0"/>
              <w:autoSpaceDE w:val="0"/>
              <w:autoSpaceDN w:val="0"/>
              <w:bidi/>
              <w:spacing w:before="16" w:after="0" w:line="240" w:lineRule="auto"/>
              <w:ind w:left="89" w:right="86"/>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توسعه فناوری و اقتصاد</w:t>
            </w:r>
          </w:p>
        </w:tc>
        <w:tc>
          <w:tcPr>
            <w:tcW w:w="634" w:type="dxa"/>
          </w:tcPr>
          <w:p w14:paraId="3BF68F3F" w14:textId="77777777" w:rsidR="00BC4DE4" w:rsidRPr="00BC4DE4" w:rsidRDefault="00BC4DE4" w:rsidP="00C3708A">
            <w:pPr>
              <w:widowControl w:val="0"/>
              <w:autoSpaceDE w:val="0"/>
              <w:autoSpaceDN w:val="0"/>
              <w:bidi/>
              <w:spacing w:before="16" w:after="0" w:line="240" w:lineRule="auto"/>
              <w:ind w:left="26" w:right="63"/>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2024</w:t>
            </w:r>
          </w:p>
        </w:tc>
      </w:tr>
      <w:tr w:rsidR="00BC4DE4" w:rsidRPr="00BC4DE4" w14:paraId="6F6CDB3D" w14:textId="77777777" w:rsidTr="00BC4DE4">
        <w:trPr>
          <w:trHeight w:val="796"/>
          <w:jc w:val="center"/>
        </w:trPr>
        <w:tc>
          <w:tcPr>
            <w:tcW w:w="1883" w:type="dxa"/>
          </w:tcPr>
          <w:p w14:paraId="0D13A982" w14:textId="77777777" w:rsidR="00BC4DE4" w:rsidRPr="00BC4DE4" w:rsidRDefault="00BC4DE4" w:rsidP="00C3708A">
            <w:pPr>
              <w:widowControl w:val="0"/>
              <w:autoSpaceDE w:val="0"/>
              <w:autoSpaceDN w:val="0"/>
              <w:bidi/>
              <w:spacing w:before="16" w:after="0" w:line="240" w:lineRule="auto"/>
              <w:ind w:right="263"/>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بلانکستیین، ام.ال.، هوتکمپ، ج.، و بوسینک، ب</w:t>
            </w:r>
          </w:p>
        </w:tc>
        <w:tc>
          <w:tcPr>
            <w:tcW w:w="4053" w:type="dxa"/>
          </w:tcPr>
          <w:p w14:paraId="465A86D1" w14:textId="77777777" w:rsidR="00BC4DE4" w:rsidRPr="00BC4DE4" w:rsidRDefault="00BC4DE4" w:rsidP="00C3708A">
            <w:pPr>
              <w:widowControl w:val="0"/>
              <w:autoSpaceDE w:val="0"/>
              <w:autoSpaceDN w:val="0"/>
              <w:bidi/>
              <w:spacing w:before="10" w:after="0" w:line="240" w:lineRule="auto"/>
              <w:ind w:left="72" w:right="187"/>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به سوی یادگیری تجربی تحول آفرین در آموزش کارآفرینی مبتنی بر علم و فناوری برای نوآوری فناوری پایدار</w:t>
            </w:r>
          </w:p>
        </w:tc>
        <w:tc>
          <w:tcPr>
            <w:tcW w:w="1828" w:type="dxa"/>
          </w:tcPr>
          <w:p w14:paraId="19F2C84F" w14:textId="77777777" w:rsidR="00BC4DE4" w:rsidRPr="00BC4DE4" w:rsidRDefault="00BC4DE4" w:rsidP="00C3708A">
            <w:pPr>
              <w:widowControl w:val="0"/>
              <w:autoSpaceDE w:val="0"/>
              <w:autoSpaceDN w:val="0"/>
              <w:bidi/>
              <w:spacing w:before="16" w:after="0" w:line="240" w:lineRule="auto"/>
              <w:ind w:left="89"/>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مجله نوآوری و دانش</w:t>
            </w:r>
          </w:p>
        </w:tc>
        <w:tc>
          <w:tcPr>
            <w:tcW w:w="634" w:type="dxa"/>
          </w:tcPr>
          <w:p w14:paraId="11FB4403" w14:textId="77777777" w:rsidR="00BC4DE4" w:rsidRPr="00BC4DE4" w:rsidRDefault="00BC4DE4" w:rsidP="00C3708A">
            <w:pPr>
              <w:widowControl w:val="0"/>
              <w:autoSpaceDE w:val="0"/>
              <w:autoSpaceDN w:val="0"/>
              <w:bidi/>
              <w:spacing w:before="16" w:after="0" w:line="240" w:lineRule="auto"/>
              <w:ind w:left="26" w:right="63"/>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2024</w:t>
            </w:r>
          </w:p>
        </w:tc>
      </w:tr>
      <w:tr w:rsidR="00BC4DE4" w:rsidRPr="00BC4DE4" w14:paraId="4F479CF2" w14:textId="77777777" w:rsidTr="00BC4DE4">
        <w:trPr>
          <w:trHeight w:val="606"/>
          <w:jc w:val="center"/>
        </w:trPr>
        <w:tc>
          <w:tcPr>
            <w:tcW w:w="1883" w:type="dxa"/>
          </w:tcPr>
          <w:p w14:paraId="3E239D2F" w14:textId="77777777" w:rsidR="00BC4DE4" w:rsidRPr="00BC4DE4" w:rsidRDefault="00BC4DE4" w:rsidP="00C3708A">
            <w:pPr>
              <w:widowControl w:val="0"/>
              <w:autoSpaceDE w:val="0"/>
              <w:autoSpaceDN w:val="0"/>
              <w:bidi/>
              <w:spacing w:before="10" w:after="0" w:line="240" w:lineRule="auto"/>
              <w:ind w:right="284"/>
              <w:jc w:val="both"/>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مله، گ.، سانسونه، گ.، سکوندو، گ.، و پائولوچی، ای</w:t>
            </w:r>
          </w:p>
        </w:tc>
        <w:tc>
          <w:tcPr>
            <w:tcW w:w="4053" w:type="dxa"/>
          </w:tcPr>
          <w:p w14:paraId="7751EECF" w14:textId="77777777" w:rsidR="00BC4DE4" w:rsidRPr="00BC4DE4" w:rsidRDefault="00BC4DE4" w:rsidP="00C3708A">
            <w:pPr>
              <w:widowControl w:val="0"/>
              <w:autoSpaceDE w:val="0"/>
              <w:autoSpaceDN w:val="0"/>
              <w:bidi/>
              <w:spacing w:before="16" w:after="0" w:line="240" w:lineRule="auto"/>
              <w:ind w:left="72"/>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تسریع کارآفرینی دانشجویی:</w:t>
            </w:r>
          </w:p>
          <w:p w14:paraId="1D437A21" w14:textId="77777777" w:rsidR="00BC4DE4" w:rsidRPr="00BC4DE4" w:rsidRDefault="00BC4DE4" w:rsidP="00C3708A">
            <w:pPr>
              <w:widowControl w:val="0"/>
              <w:autoSpaceDE w:val="0"/>
              <w:autoSpaceDN w:val="0"/>
              <w:bidi/>
              <w:spacing w:before="6" w:after="0" w:line="240" w:lineRule="auto"/>
              <w:ind w:left="72"/>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نقش مراکز رشد ایده کسب وکار دانشگاهی</w:t>
            </w:r>
          </w:p>
        </w:tc>
        <w:tc>
          <w:tcPr>
            <w:tcW w:w="1828" w:type="dxa"/>
          </w:tcPr>
          <w:p w14:paraId="40B11270" w14:textId="77777777" w:rsidR="00BC4DE4" w:rsidRPr="00BC4DE4" w:rsidRDefault="00BC4DE4" w:rsidP="00C3708A">
            <w:pPr>
              <w:widowControl w:val="0"/>
              <w:autoSpaceDE w:val="0"/>
              <w:autoSpaceDN w:val="0"/>
              <w:bidi/>
              <w:spacing w:before="10" w:after="0" w:line="240" w:lineRule="auto"/>
              <w:ind w:left="89" w:right="86"/>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معاملات IEEE در مدیریت مهندسی</w:t>
            </w:r>
          </w:p>
        </w:tc>
        <w:tc>
          <w:tcPr>
            <w:tcW w:w="634" w:type="dxa"/>
          </w:tcPr>
          <w:p w14:paraId="641D3358" w14:textId="77777777" w:rsidR="00BC4DE4" w:rsidRPr="00BC4DE4" w:rsidRDefault="00BC4DE4" w:rsidP="00C3708A">
            <w:pPr>
              <w:widowControl w:val="0"/>
              <w:autoSpaceDE w:val="0"/>
              <w:autoSpaceDN w:val="0"/>
              <w:bidi/>
              <w:spacing w:before="16" w:after="0" w:line="240" w:lineRule="auto"/>
              <w:ind w:left="26" w:right="63"/>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2024</w:t>
            </w:r>
          </w:p>
        </w:tc>
      </w:tr>
      <w:tr w:rsidR="00BC4DE4" w:rsidRPr="00BC4DE4" w14:paraId="1D5D5F90" w14:textId="77777777" w:rsidTr="00BC4DE4">
        <w:trPr>
          <w:trHeight w:val="796"/>
          <w:jc w:val="center"/>
        </w:trPr>
        <w:tc>
          <w:tcPr>
            <w:tcW w:w="1883" w:type="dxa"/>
          </w:tcPr>
          <w:p w14:paraId="095CD1ED" w14:textId="77777777" w:rsidR="00BC4DE4" w:rsidRPr="00BC4DE4" w:rsidRDefault="00BC4DE4" w:rsidP="00C3708A">
            <w:pPr>
              <w:widowControl w:val="0"/>
              <w:autoSpaceDE w:val="0"/>
              <w:autoSpaceDN w:val="0"/>
              <w:bidi/>
              <w:spacing w:before="10" w:after="0" w:line="240" w:lineRule="auto"/>
              <w:ind w:right="71"/>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جوشی، ک.، لوگاناتان، م.، چاندراشکار، دی.، برم، آ.، و ساتی-آنارایانا، ک</w:t>
            </w:r>
          </w:p>
        </w:tc>
        <w:tc>
          <w:tcPr>
            <w:tcW w:w="4053" w:type="dxa"/>
          </w:tcPr>
          <w:p w14:paraId="48EE14B0" w14:textId="77777777" w:rsidR="00BC4DE4" w:rsidRPr="00BC4DE4" w:rsidRDefault="00BC4DE4" w:rsidP="00C3708A">
            <w:pPr>
              <w:widowControl w:val="0"/>
              <w:autoSpaceDE w:val="0"/>
              <w:autoSpaceDN w:val="0"/>
              <w:bidi/>
              <w:spacing w:before="16" w:after="0" w:line="240" w:lineRule="auto"/>
              <w:ind w:left="72"/>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چگونه مراکز رشد و شتاب دهنده های دانشگاهی قابلیت های پویا را می سازند؟ - اکتشافی از هند</w:t>
            </w:r>
          </w:p>
        </w:tc>
        <w:tc>
          <w:tcPr>
            <w:tcW w:w="1828" w:type="dxa"/>
          </w:tcPr>
          <w:p w14:paraId="709C887D" w14:textId="77777777" w:rsidR="00BC4DE4" w:rsidRPr="00BC4DE4" w:rsidRDefault="00BC4DE4" w:rsidP="00C3708A">
            <w:pPr>
              <w:widowControl w:val="0"/>
              <w:autoSpaceDE w:val="0"/>
              <w:autoSpaceDN w:val="0"/>
              <w:bidi/>
              <w:spacing w:before="16" w:after="0" w:line="240" w:lineRule="auto"/>
              <w:ind w:left="89" w:right="86"/>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معاملات IEEE در مدیریت مهندسی</w:t>
            </w:r>
          </w:p>
        </w:tc>
        <w:tc>
          <w:tcPr>
            <w:tcW w:w="634" w:type="dxa"/>
          </w:tcPr>
          <w:p w14:paraId="402D1A79" w14:textId="77777777" w:rsidR="00BC4DE4" w:rsidRPr="00BC4DE4" w:rsidRDefault="00BC4DE4" w:rsidP="00C3708A">
            <w:pPr>
              <w:widowControl w:val="0"/>
              <w:autoSpaceDE w:val="0"/>
              <w:autoSpaceDN w:val="0"/>
              <w:bidi/>
              <w:spacing w:before="16" w:after="0" w:line="240" w:lineRule="auto"/>
              <w:ind w:left="26" w:right="63"/>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2023</w:t>
            </w:r>
          </w:p>
        </w:tc>
      </w:tr>
      <w:tr w:rsidR="00BC4DE4" w:rsidRPr="00BC4DE4" w14:paraId="5A448262" w14:textId="77777777" w:rsidTr="00BC4DE4">
        <w:trPr>
          <w:trHeight w:val="772"/>
          <w:jc w:val="center"/>
        </w:trPr>
        <w:tc>
          <w:tcPr>
            <w:tcW w:w="1883" w:type="dxa"/>
          </w:tcPr>
          <w:p w14:paraId="2227D55B" w14:textId="77777777" w:rsidR="00BC4DE4" w:rsidRPr="00BC4DE4" w:rsidRDefault="00BC4DE4" w:rsidP="00C3708A">
            <w:pPr>
              <w:widowControl w:val="0"/>
              <w:autoSpaceDE w:val="0"/>
              <w:autoSpaceDN w:val="0"/>
              <w:bidi/>
              <w:spacing w:before="16" w:after="0" w:line="240" w:lineRule="auto"/>
              <w:ind w:right="179"/>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اوراگینی، ا.، لابیدی، م.، و بن حسین لوزیر، آ</w:t>
            </w:r>
          </w:p>
        </w:tc>
        <w:tc>
          <w:tcPr>
            <w:tcW w:w="4053" w:type="dxa"/>
          </w:tcPr>
          <w:p w14:paraId="6D30C6D1" w14:textId="77777777" w:rsidR="00BC4DE4" w:rsidRPr="00BC4DE4" w:rsidRDefault="00BC4DE4" w:rsidP="00C3708A">
            <w:pPr>
              <w:widowControl w:val="0"/>
              <w:autoSpaceDE w:val="0"/>
              <w:autoSpaceDN w:val="0"/>
              <w:bidi/>
              <w:spacing w:after="0" w:line="240" w:lineRule="auto"/>
              <w:ind w:left="72"/>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نقش دانشگاه های کارآفرین در ترویج آموزش کارآفرینی: مطالعه مقایسه ای بین مؤسسات فناوری دولتی و خصوصی</w:t>
            </w:r>
          </w:p>
        </w:tc>
        <w:tc>
          <w:tcPr>
            <w:tcW w:w="1828" w:type="dxa"/>
          </w:tcPr>
          <w:p w14:paraId="03483A10" w14:textId="77777777" w:rsidR="00BC4DE4" w:rsidRPr="00BC4DE4" w:rsidRDefault="00BC4DE4" w:rsidP="00C3708A">
            <w:pPr>
              <w:widowControl w:val="0"/>
              <w:autoSpaceDE w:val="0"/>
              <w:autoSpaceDN w:val="0"/>
              <w:bidi/>
              <w:spacing w:before="16" w:after="0" w:line="240" w:lineRule="auto"/>
              <w:ind w:left="89" w:right="86"/>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مجله اقتصاد دانش</w:t>
            </w:r>
          </w:p>
        </w:tc>
        <w:tc>
          <w:tcPr>
            <w:tcW w:w="634" w:type="dxa"/>
          </w:tcPr>
          <w:p w14:paraId="04E82E4A" w14:textId="77777777" w:rsidR="00BC4DE4" w:rsidRPr="00BC4DE4" w:rsidRDefault="00BC4DE4" w:rsidP="00C3708A">
            <w:pPr>
              <w:widowControl w:val="0"/>
              <w:autoSpaceDE w:val="0"/>
              <w:autoSpaceDN w:val="0"/>
              <w:bidi/>
              <w:spacing w:before="16" w:after="0" w:line="240" w:lineRule="auto"/>
              <w:ind w:left="26" w:right="63"/>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2023</w:t>
            </w:r>
          </w:p>
        </w:tc>
      </w:tr>
    </w:tbl>
    <w:p w14:paraId="0A3CE787" w14:textId="3FF8CA94" w:rsidR="00F102F4" w:rsidRDefault="00F102F4" w:rsidP="00C3708A">
      <w:pPr>
        <w:bidi/>
        <w:spacing w:line="240" w:lineRule="auto"/>
        <w:jc w:val="both"/>
        <w:rPr>
          <w:rFonts w:cs="B Nazanin"/>
          <w:b/>
          <w:bCs/>
          <w:sz w:val="26"/>
          <w:szCs w:val="26"/>
          <w:rtl/>
          <w:lang w:bidi="fa-IR"/>
        </w:rPr>
      </w:pPr>
    </w:p>
    <w:tbl>
      <w:tblPr>
        <w:bidiVisual/>
        <w:tblW w:w="0" w:type="auto"/>
        <w:jc w:val="center"/>
        <w:tblLayout w:type="fixed"/>
        <w:tblCellMar>
          <w:left w:w="0" w:type="dxa"/>
          <w:right w:w="0" w:type="dxa"/>
        </w:tblCellMar>
        <w:tblLook w:val="01E0" w:firstRow="1" w:lastRow="1" w:firstColumn="1" w:lastColumn="1" w:noHBand="0" w:noVBand="0"/>
      </w:tblPr>
      <w:tblGrid>
        <w:gridCol w:w="2301"/>
        <w:gridCol w:w="3706"/>
        <w:gridCol w:w="1659"/>
        <w:gridCol w:w="562"/>
      </w:tblGrid>
      <w:tr w:rsidR="00BC4DE4" w:rsidRPr="00BC4DE4" w14:paraId="765ED6D7" w14:textId="77777777" w:rsidTr="00BC4DE4">
        <w:trPr>
          <w:trHeight w:val="142"/>
          <w:jc w:val="center"/>
        </w:trPr>
        <w:tc>
          <w:tcPr>
            <w:tcW w:w="2301" w:type="dxa"/>
            <w:tcBorders>
              <w:top w:val="single" w:sz="8" w:space="0" w:color="000000"/>
              <w:bottom w:val="single" w:sz="6" w:space="0" w:color="000000"/>
            </w:tcBorders>
          </w:tcPr>
          <w:p w14:paraId="0DF60D5A" w14:textId="77777777" w:rsidR="00BC4DE4" w:rsidRPr="00BC4DE4" w:rsidRDefault="00BC4DE4" w:rsidP="00C3708A">
            <w:pPr>
              <w:widowControl w:val="0"/>
              <w:autoSpaceDE w:val="0"/>
              <w:autoSpaceDN w:val="0"/>
              <w:bidi/>
              <w:spacing w:after="0" w:line="240" w:lineRule="auto"/>
              <w:rPr>
                <w:rFonts w:ascii="Times New Roman" w:eastAsia="Times New Roman" w:hAnsi="Times New Roman" w:cs="B Nazanin"/>
                <w:kern w:val="0"/>
                <w:sz w:val="22"/>
                <w:szCs w:val="22"/>
                <w14:ligatures w14:val="none"/>
              </w:rPr>
            </w:pPr>
          </w:p>
        </w:tc>
        <w:tc>
          <w:tcPr>
            <w:tcW w:w="3706" w:type="dxa"/>
            <w:tcBorders>
              <w:top w:val="single" w:sz="8" w:space="0" w:color="000000"/>
              <w:bottom w:val="single" w:sz="6" w:space="0" w:color="000000"/>
            </w:tcBorders>
          </w:tcPr>
          <w:p w14:paraId="336AEE1E" w14:textId="77777777" w:rsidR="00BC4DE4" w:rsidRPr="00BC4DE4" w:rsidRDefault="00BC4DE4" w:rsidP="00C3708A">
            <w:pPr>
              <w:widowControl w:val="0"/>
              <w:autoSpaceDE w:val="0"/>
              <w:autoSpaceDN w:val="0"/>
              <w:bidi/>
              <w:spacing w:after="0" w:line="240" w:lineRule="auto"/>
              <w:rPr>
                <w:rFonts w:ascii="Times New Roman" w:eastAsia="Times New Roman" w:hAnsi="Times New Roman" w:cs="B Nazanin"/>
                <w:kern w:val="0"/>
                <w:sz w:val="22"/>
                <w:szCs w:val="22"/>
                <w14:ligatures w14:val="none"/>
              </w:rPr>
            </w:pPr>
          </w:p>
        </w:tc>
        <w:tc>
          <w:tcPr>
            <w:tcW w:w="1659" w:type="dxa"/>
            <w:tcBorders>
              <w:top w:val="single" w:sz="8" w:space="0" w:color="000000"/>
              <w:bottom w:val="single" w:sz="6" w:space="0" w:color="000000"/>
            </w:tcBorders>
          </w:tcPr>
          <w:p w14:paraId="283DC61F" w14:textId="77777777" w:rsidR="00BC4DE4" w:rsidRPr="00BC4DE4" w:rsidRDefault="00BC4DE4" w:rsidP="00C3708A">
            <w:pPr>
              <w:widowControl w:val="0"/>
              <w:autoSpaceDE w:val="0"/>
              <w:autoSpaceDN w:val="0"/>
              <w:bidi/>
              <w:spacing w:after="0" w:line="240" w:lineRule="auto"/>
              <w:rPr>
                <w:rFonts w:ascii="Times New Roman" w:eastAsia="Times New Roman" w:hAnsi="Times New Roman" w:cs="B Nazanin"/>
                <w:kern w:val="0"/>
                <w:sz w:val="22"/>
                <w:szCs w:val="22"/>
                <w14:ligatures w14:val="none"/>
              </w:rPr>
            </w:pPr>
          </w:p>
        </w:tc>
        <w:tc>
          <w:tcPr>
            <w:tcW w:w="562" w:type="dxa"/>
            <w:tcBorders>
              <w:top w:val="single" w:sz="8" w:space="0" w:color="000000"/>
              <w:bottom w:val="single" w:sz="6" w:space="0" w:color="000000"/>
            </w:tcBorders>
          </w:tcPr>
          <w:p w14:paraId="64E66934" w14:textId="77777777" w:rsidR="00BC4DE4" w:rsidRPr="00BC4DE4" w:rsidRDefault="00BC4DE4" w:rsidP="00C3708A">
            <w:pPr>
              <w:widowControl w:val="0"/>
              <w:autoSpaceDE w:val="0"/>
              <w:autoSpaceDN w:val="0"/>
              <w:bidi/>
              <w:spacing w:after="0" w:line="240" w:lineRule="auto"/>
              <w:rPr>
                <w:rFonts w:ascii="Times New Roman" w:eastAsia="Times New Roman" w:hAnsi="Times New Roman" w:cs="B Nazanin"/>
                <w:kern w:val="0"/>
                <w:sz w:val="22"/>
                <w:szCs w:val="22"/>
                <w14:ligatures w14:val="none"/>
              </w:rPr>
            </w:pPr>
          </w:p>
        </w:tc>
      </w:tr>
      <w:tr w:rsidR="00BC4DE4" w:rsidRPr="00BC4DE4" w14:paraId="28901808" w14:textId="77777777" w:rsidTr="00BC4DE4">
        <w:trPr>
          <w:trHeight w:val="207"/>
          <w:jc w:val="center"/>
        </w:trPr>
        <w:tc>
          <w:tcPr>
            <w:tcW w:w="2301" w:type="dxa"/>
            <w:tcBorders>
              <w:top w:val="single" w:sz="6" w:space="0" w:color="000000"/>
              <w:bottom w:val="single" w:sz="8" w:space="0" w:color="000000"/>
            </w:tcBorders>
          </w:tcPr>
          <w:p w14:paraId="2F64E5FA" w14:textId="77777777" w:rsidR="00BC4DE4" w:rsidRPr="00BC4DE4" w:rsidRDefault="00BC4DE4" w:rsidP="00C3708A">
            <w:pPr>
              <w:widowControl w:val="0"/>
              <w:autoSpaceDE w:val="0"/>
              <w:autoSpaceDN w:val="0"/>
              <w:bidi/>
              <w:spacing w:before="10"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نویسندگان</w:t>
            </w:r>
          </w:p>
        </w:tc>
        <w:tc>
          <w:tcPr>
            <w:tcW w:w="3706" w:type="dxa"/>
            <w:tcBorders>
              <w:top w:val="single" w:sz="6" w:space="0" w:color="000000"/>
              <w:bottom w:val="single" w:sz="8" w:space="0" w:color="000000"/>
            </w:tcBorders>
          </w:tcPr>
          <w:p w14:paraId="4CD762A3" w14:textId="77777777" w:rsidR="00BC4DE4" w:rsidRPr="00BC4DE4" w:rsidRDefault="00BC4DE4" w:rsidP="00C3708A">
            <w:pPr>
              <w:widowControl w:val="0"/>
              <w:autoSpaceDE w:val="0"/>
              <w:autoSpaceDN w:val="0"/>
              <w:bidi/>
              <w:spacing w:before="10" w:after="0" w:line="240" w:lineRule="auto"/>
              <w:ind w:left="5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عنوان</w:t>
            </w:r>
          </w:p>
        </w:tc>
        <w:tc>
          <w:tcPr>
            <w:tcW w:w="1659" w:type="dxa"/>
            <w:tcBorders>
              <w:top w:val="single" w:sz="6" w:space="0" w:color="000000"/>
              <w:bottom w:val="single" w:sz="8" w:space="0" w:color="000000"/>
            </w:tcBorders>
          </w:tcPr>
          <w:p w14:paraId="7DEFF79B" w14:textId="77777777" w:rsidR="00BC4DE4" w:rsidRPr="00BC4DE4" w:rsidRDefault="00BC4DE4" w:rsidP="00C3708A">
            <w:pPr>
              <w:widowControl w:val="0"/>
              <w:autoSpaceDE w:val="0"/>
              <w:autoSpaceDN w:val="0"/>
              <w:bidi/>
              <w:spacing w:before="10" w:after="0" w:line="240" w:lineRule="auto"/>
              <w:ind w:left="6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نشریه</w:t>
            </w:r>
          </w:p>
        </w:tc>
        <w:tc>
          <w:tcPr>
            <w:tcW w:w="562" w:type="dxa"/>
            <w:tcBorders>
              <w:top w:val="single" w:sz="6" w:space="0" w:color="000000"/>
              <w:bottom w:val="single" w:sz="8" w:space="0" w:color="000000"/>
            </w:tcBorders>
          </w:tcPr>
          <w:p w14:paraId="79FAE0D4" w14:textId="77777777" w:rsidR="00BC4DE4" w:rsidRPr="00BC4DE4" w:rsidRDefault="00BC4DE4" w:rsidP="00C3708A">
            <w:pPr>
              <w:widowControl w:val="0"/>
              <w:autoSpaceDE w:val="0"/>
              <w:autoSpaceDN w:val="0"/>
              <w:bidi/>
              <w:spacing w:before="10" w:after="0" w:line="240" w:lineRule="auto"/>
              <w:ind w:left="2"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سال</w:t>
            </w:r>
          </w:p>
        </w:tc>
      </w:tr>
      <w:tr w:rsidR="00BC4DE4" w:rsidRPr="00BC4DE4" w14:paraId="605E526F" w14:textId="77777777" w:rsidTr="00BC4DE4">
        <w:trPr>
          <w:trHeight w:val="610"/>
          <w:jc w:val="center"/>
        </w:trPr>
        <w:tc>
          <w:tcPr>
            <w:tcW w:w="2301" w:type="dxa"/>
            <w:tcBorders>
              <w:top w:val="single" w:sz="8" w:space="0" w:color="000000"/>
            </w:tcBorders>
          </w:tcPr>
          <w:p w14:paraId="3AF6BDDA" w14:textId="77777777" w:rsidR="00BC4DE4" w:rsidRPr="00BC4DE4" w:rsidRDefault="00BC4DE4" w:rsidP="00C3708A">
            <w:pPr>
              <w:widowControl w:val="0"/>
              <w:autoSpaceDE w:val="0"/>
              <w:autoSpaceDN w:val="0"/>
              <w:bidi/>
              <w:spacing w:before="18"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جیونتی، گ.، و دوبر-لی، ج</w:t>
            </w:r>
          </w:p>
        </w:tc>
        <w:tc>
          <w:tcPr>
            <w:tcW w:w="3706" w:type="dxa"/>
            <w:tcBorders>
              <w:top w:val="single" w:sz="8" w:space="0" w:color="000000"/>
            </w:tcBorders>
          </w:tcPr>
          <w:p w14:paraId="26DE30F5" w14:textId="77777777" w:rsidR="00BC4DE4" w:rsidRPr="00BC4DE4" w:rsidRDefault="00BC4DE4" w:rsidP="00C3708A">
            <w:pPr>
              <w:widowControl w:val="0"/>
              <w:autoSpaceDE w:val="0"/>
              <w:autoSpaceDN w:val="0"/>
              <w:bidi/>
              <w:spacing w:before="18" w:after="0" w:line="240" w:lineRule="auto"/>
              <w:ind w:left="5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کارآفرینی دانشگاهی: هویت کاری در</w:t>
            </w:r>
          </w:p>
          <w:p w14:paraId="3508FBE6" w14:textId="77777777" w:rsidR="00BC4DE4" w:rsidRPr="00BC4DE4" w:rsidRDefault="00BC4DE4" w:rsidP="00C3708A">
            <w:pPr>
              <w:widowControl w:val="0"/>
              <w:autoSpaceDE w:val="0"/>
              <w:autoSpaceDN w:val="0"/>
              <w:bidi/>
              <w:spacing w:before="6" w:after="0" w:line="240" w:lineRule="auto"/>
              <w:ind w:left="5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زمینه ها</w:t>
            </w:r>
          </w:p>
        </w:tc>
        <w:tc>
          <w:tcPr>
            <w:tcW w:w="1659" w:type="dxa"/>
            <w:tcBorders>
              <w:top w:val="single" w:sz="8" w:space="0" w:color="000000"/>
            </w:tcBorders>
          </w:tcPr>
          <w:p w14:paraId="34B478AD" w14:textId="77777777" w:rsidR="00BC4DE4" w:rsidRPr="00BC4DE4" w:rsidRDefault="00BC4DE4" w:rsidP="00C3708A">
            <w:pPr>
              <w:widowControl w:val="0"/>
              <w:autoSpaceDE w:val="0"/>
              <w:autoSpaceDN w:val="0"/>
              <w:bidi/>
              <w:spacing w:before="12" w:after="0" w:line="240" w:lineRule="auto"/>
              <w:ind w:left="68" w:right="287"/>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کارآفرینی و توسعه منطقه ای</w:t>
            </w:r>
          </w:p>
        </w:tc>
        <w:tc>
          <w:tcPr>
            <w:tcW w:w="562" w:type="dxa"/>
            <w:tcBorders>
              <w:top w:val="single" w:sz="8" w:space="0" w:color="000000"/>
            </w:tcBorders>
          </w:tcPr>
          <w:p w14:paraId="0A8661B0" w14:textId="77777777" w:rsidR="00BC4DE4" w:rsidRPr="00BC4DE4" w:rsidRDefault="00BC4DE4" w:rsidP="00C3708A">
            <w:pPr>
              <w:widowControl w:val="0"/>
              <w:autoSpaceDE w:val="0"/>
              <w:autoSpaceDN w:val="0"/>
              <w:bidi/>
              <w:spacing w:before="18" w:after="0" w:line="240" w:lineRule="auto"/>
              <w:ind w:left="28"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2023</w:t>
            </w:r>
          </w:p>
        </w:tc>
      </w:tr>
      <w:tr w:rsidR="00BC4DE4" w:rsidRPr="00BC4DE4" w14:paraId="52B18CCE" w14:textId="77777777" w:rsidTr="00BC4DE4">
        <w:trPr>
          <w:trHeight w:val="609"/>
          <w:jc w:val="center"/>
        </w:trPr>
        <w:tc>
          <w:tcPr>
            <w:tcW w:w="2301" w:type="dxa"/>
          </w:tcPr>
          <w:p w14:paraId="1D8D60B1"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خدایی، ه.، شولتن،</w:t>
            </w:r>
          </w:p>
          <w:p w14:paraId="53C31D26" w14:textId="77777777" w:rsidR="00BC4DE4" w:rsidRPr="00BC4DE4" w:rsidRDefault="00BC4DE4" w:rsidP="00C3708A">
            <w:pPr>
              <w:widowControl w:val="0"/>
              <w:autoSpaceDE w:val="0"/>
              <w:autoSpaceDN w:val="0"/>
              <w:bidi/>
              <w:spacing w:before="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وی. ای.، ووبن، ای. اف.،</w:t>
            </w:r>
          </w:p>
          <w:p w14:paraId="7F421324" w14:textId="77777777" w:rsidR="00BC4DE4" w:rsidRPr="00BC4DE4" w:rsidRDefault="00BC4DE4" w:rsidP="00C3708A">
            <w:pPr>
              <w:widowControl w:val="0"/>
              <w:autoSpaceDE w:val="0"/>
              <w:autoSpaceDN w:val="0"/>
              <w:bidi/>
              <w:spacing w:before="7"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&amp; اومتا، S. O</w:t>
            </w:r>
          </w:p>
        </w:tc>
        <w:tc>
          <w:tcPr>
            <w:tcW w:w="3706" w:type="dxa"/>
          </w:tcPr>
          <w:p w14:paraId="24E55234" w14:textId="77777777" w:rsidR="00BC4DE4" w:rsidRPr="00BC4DE4" w:rsidRDefault="00BC4DE4" w:rsidP="00C3708A">
            <w:pPr>
              <w:widowControl w:val="0"/>
              <w:autoSpaceDE w:val="0"/>
              <w:autoSpaceDN w:val="0"/>
              <w:bidi/>
              <w:spacing w:before="10" w:after="0" w:line="240" w:lineRule="auto"/>
              <w:ind w:left="5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نقش تسهیل کنندگان شاخه های دانشگاهی در هدایت مراحل بحرانی مرحله رشد اولیه</w:t>
            </w:r>
          </w:p>
        </w:tc>
        <w:tc>
          <w:tcPr>
            <w:tcW w:w="1659" w:type="dxa"/>
          </w:tcPr>
          <w:p w14:paraId="0C8F4DC4" w14:textId="77777777" w:rsidR="00BC4DE4" w:rsidRPr="00BC4DE4" w:rsidRDefault="00BC4DE4" w:rsidP="00C3708A">
            <w:pPr>
              <w:widowControl w:val="0"/>
              <w:autoSpaceDE w:val="0"/>
              <w:autoSpaceDN w:val="0"/>
              <w:bidi/>
              <w:spacing w:before="10" w:after="0" w:line="240" w:lineRule="auto"/>
              <w:ind w:left="68" w:right="175"/>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معاملات IEEE در مدیریت مهندسی</w:t>
            </w:r>
          </w:p>
        </w:tc>
        <w:tc>
          <w:tcPr>
            <w:tcW w:w="562" w:type="dxa"/>
          </w:tcPr>
          <w:p w14:paraId="70A70682" w14:textId="77777777" w:rsidR="00BC4DE4" w:rsidRPr="00BC4DE4" w:rsidRDefault="00BC4DE4" w:rsidP="00C3708A">
            <w:pPr>
              <w:widowControl w:val="0"/>
              <w:autoSpaceDE w:val="0"/>
              <w:autoSpaceDN w:val="0"/>
              <w:bidi/>
              <w:spacing w:before="16" w:after="0" w:line="240" w:lineRule="auto"/>
              <w:ind w:left="28"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2022</w:t>
            </w:r>
          </w:p>
        </w:tc>
      </w:tr>
      <w:tr w:rsidR="00BC4DE4" w:rsidRPr="00BC4DE4" w14:paraId="7ACD24E7" w14:textId="77777777" w:rsidTr="00BC4DE4">
        <w:trPr>
          <w:trHeight w:val="609"/>
          <w:jc w:val="center"/>
        </w:trPr>
        <w:tc>
          <w:tcPr>
            <w:tcW w:w="2301" w:type="dxa"/>
          </w:tcPr>
          <w:p w14:paraId="0073A41D"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یوناکر، ب. ه.، و میسگانا، ب. A</w:t>
            </w:r>
          </w:p>
        </w:tc>
        <w:tc>
          <w:tcPr>
            <w:tcW w:w="3706" w:type="dxa"/>
          </w:tcPr>
          <w:p w14:paraId="6F6BA7E0" w14:textId="77777777" w:rsidR="00BC4DE4" w:rsidRPr="00BC4DE4" w:rsidRDefault="00BC4DE4" w:rsidP="00C3708A">
            <w:pPr>
              <w:widowControl w:val="0"/>
              <w:autoSpaceDE w:val="0"/>
              <w:autoSpaceDN w:val="0"/>
              <w:bidi/>
              <w:spacing w:before="16" w:after="0" w:line="240" w:lineRule="auto"/>
              <w:ind w:left="5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دفاتر انتقال فناوری و تشکیل تیم های کارآفرینی دانشگاهی منشعب</w:t>
            </w:r>
          </w:p>
        </w:tc>
        <w:tc>
          <w:tcPr>
            <w:tcW w:w="1659" w:type="dxa"/>
          </w:tcPr>
          <w:p w14:paraId="10143730" w14:textId="77777777" w:rsidR="00BC4DE4" w:rsidRPr="00BC4DE4" w:rsidRDefault="00BC4DE4" w:rsidP="00C3708A">
            <w:pPr>
              <w:widowControl w:val="0"/>
              <w:autoSpaceDE w:val="0"/>
              <w:autoSpaceDN w:val="0"/>
              <w:bidi/>
              <w:spacing w:before="10" w:after="0" w:line="240" w:lineRule="auto"/>
              <w:ind w:left="68" w:right="287"/>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کارآفرینی و توسعه منطقه ای</w:t>
            </w:r>
          </w:p>
        </w:tc>
        <w:tc>
          <w:tcPr>
            <w:tcW w:w="562" w:type="dxa"/>
          </w:tcPr>
          <w:p w14:paraId="7295E05C" w14:textId="77777777" w:rsidR="00BC4DE4" w:rsidRPr="00BC4DE4" w:rsidRDefault="00BC4DE4" w:rsidP="00C3708A">
            <w:pPr>
              <w:widowControl w:val="0"/>
              <w:autoSpaceDE w:val="0"/>
              <w:autoSpaceDN w:val="0"/>
              <w:bidi/>
              <w:spacing w:before="16" w:after="0" w:line="240" w:lineRule="auto"/>
              <w:ind w:left="28"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2022</w:t>
            </w:r>
          </w:p>
        </w:tc>
      </w:tr>
      <w:tr w:rsidR="00BC4DE4" w:rsidRPr="00BC4DE4" w14:paraId="54BED73A" w14:textId="77777777" w:rsidTr="00BC4DE4">
        <w:trPr>
          <w:trHeight w:val="609"/>
          <w:jc w:val="center"/>
        </w:trPr>
        <w:tc>
          <w:tcPr>
            <w:tcW w:w="2301" w:type="dxa"/>
          </w:tcPr>
          <w:p w14:paraId="2B0D98F2" w14:textId="77777777" w:rsidR="00BC4DE4" w:rsidRPr="00BC4DE4" w:rsidRDefault="00BC4DE4" w:rsidP="00C3708A">
            <w:pPr>
              <w:widowControl w:val="0"/>
              <w:autoSpaceDE w:val="0"/>
              <w:autoSpaceDN w:val="0"/>
              <w:bidi/>
              <w:spacing w:before="10"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lastRenderedPageBreak/>
              <w:t>چان، وای. ای.، کریش-نامورتی، آر.، و صدرالدین، آ</w:t>
            </w:r>
          </w:p>
        </w:tc>
        <w:tc>
          <w:tcPr>
            <w:tcW w:w="3706" w:type="dxa"/>
          </w:tcPr>
          <w:p w14:paraId="43B14C76" w14:textId="77777777" w:rsidR="00BC4DE4" w:rsidRPr="00BC4DE4" w:rsidRDefault="00BC4DE4" w:rsidP="00C3708A">
            <w:pPr>
              <w:widowControl w:val="0"/>
              <w:autoSpaceDE w:val="0"/>
              <w:autoSpaceDN w:val="0"/>
              <w:bidi/>
              <w:spacing w:before="16" w:after="0" w:line="240" w:lineRule="auto"/>
              <w:ind w:left="58" w:right="31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فرآیندهای انکوباسیون دانشگاهی دیجیتالی</w:t>
            </w:r>
          </w:p>
        </w:tc>
        <w:tc>
          <w:tcPr>
            <w:tcW w:w="1659" w:type="dxa"/>
          </w:tcPr>
          <w:p w14:paraId="03CF2ED3" w14:textId="77777777" w:rsidR="00BC4DE4" w:rsidRPr="00BC4DE4" w:rsidRDefault="00BC4DE4" w:rsidP="00C3708A">
            <w:pPr>
              <w:widowControl w:val="0"/>
              <w:autoSpaceDE w:val="0"/>
              <w:autoSpaceDN w:val="0"/>
              <w:bidi/>
              <w:spacing w:before="16" w:after="0" w:line="240" w:lineRule="auto"/>
              <w:ind w:left="6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تکنوویشن</w:t>
            </w:r>
          </w:p>
        </w:tc>
        <w:tc>
          <w:tcPr>
            <w:tcW w:w="562" w:type="dxa"/>
          </w:tcPr>
          <w:p w14:paraId="3E4413F8" w14:textId="77777777" w:rsidR="00BC4DE4" w:rsidRPr="00BC4DE4" w:rsidRDefault="00BC4DE4" w:rsidP="00C3708A">
            <w:pPr>
              <w:widowControl w:val="0"/>
              <w:autoSpaceDE w:val="0"/>
              <w:autoSpaceDN w:val="0"/>
              <w:bidi/>
              <w:spacing w:before="16" w:after="0" w:line="240" w:lineRule="auto"/>
              <w:ind w:left="28"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2022</w:t>
            </w:r>
          </w:p>
        </w:tc>
      </w:tr>
      <w:tr w:rsidR="00BC4DE4" w:rsidRPr="00BC4DE4" w14:paraId="03091BBF" w14:textId="77777777" w:rsidTr="00BC4DE4">
        <w:trPr>
          <w:trHeight w:val="801"/>
          <w:jc w:val="center"/>
        </w:trPr>
        <w:tc>
          <w:tcPr>
            <w:tcW w:w="2301" w:type="dxa"/>
          </w:tcPr>
          <w:p w14:paraId="3853A682"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بلانکستاین، م.، بوسینک، ب.، و فان در سیجه، پ</w:t>
            </w:r>
          </w:p>
        </w:tc>
        <w:tc>
          <w:tcPr>
            <w:tcW w:w="3706" w:type="dxa"/>
          </w:tcPr>
          <w:p w14:paraId="7C27AC47" w14:textId="77777777" w:rsidR="00BC4DE4" w:rsidRPr="00BC4DE4" w:rsidRDefault="00BC4DE4" w:rsidP="00C3708A">
            <w:pPr>
              <w:widowControl w:val="0"/>
              <w:autoSpaceDE w:val="0"/>
              <w:autoSpaceDN w:val="0"/>
              <w:bidi/>
              <w:spacing w:before="16" w:after="0" w:line="240" w:lineRule="auto"/>
              <w:ind w:left="58" w:right="31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آموزش کارآفرینی مبتنی بر علم به عنوان وسیله ای برای انتقال فناوری دانشگاه به صنعت</w:t>
            </w:r>
          </w:p>
        </w:tc>
        <w:tc>
          <w:tcPr>
            <w:tcW w:w="1659" w:type="dxa"/>
          </w:tcPr>
          <w:p w14:paraId="190924F1" w14:textId="77777777" w:rsidR="00BC4DE4" w:rsidRPr="00BC4DE4" w:rsidRDefault="00BC4DE4" w:rsidP="00C3708A">
            <w:pPr>
              <w:widowControl w:val="0"/>
              <w:autoSpaceDE w:val="0"/>
              <w:autoSpaceDN w:val="0"/>
              <w:bidi/>
              <w:spacing w:before="10" w:after="0" w:line="240" w:lineRule="auto"/>
              <w:ind w:left="68" w:right="276"/>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مجله بین المللی کارآفرینی و مدیریت</w:t>
            </w:r>
          </w:p>
        </w:tc>
        <w:tc>
          <w:tcPr>
            <w:tcW w:w="562" w:type="dxa"/>
          </w:tcPr>
          <w:p w14:paraId="0EDB02DA" w14:textId="77777777" w:rsidR="00BC4DE4" w:rsidRPr="00BC4DE4" w:rsidRDefault="00BC4DE4" w:rsidP="00C3708A">
            <w:pPr>
              <w:widowControl w:val="0"/>
              <w:autoSpaceDE w:val="0"/>
              <w:autoSpaceDN w:val="0"/>
              <w:bidi/>
              <w:spacing w:before="16" w:after="0" w:line="240" w:lineRule="auto"/>
              <w:ind w:left="28"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2021</w:t>
            </w:r>
          </w:p>
        </w:tc>
      </w:tr>
      <w:tr w:rsidR="00BC4DE4" w:rsidRPr="00BC4DE4" w14:paraId="229FCFEA" w14:textId="77777777" w:rsidTr="00BC4DE4">
        <w:trPr>
          <w:trHeight w:val="609"/>
          <w:jc w:val="center"/>
        </w:trPr>
        <w:tc>
          <w:tcPr>
            <w:tcW w:w="2301" w:type="dxa"/>
          </w:tcPr>
          <w:p w14:paraId="0F7A2ADB"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گود، م.، ناکارت، م.، و سوپه، ب</w:t>
            </w:r>
          </w:p>
        </w:tc>
        <w:tc>
          <w:tcPr>
            <w:tcW w:w="3706" w:type="dxa"/>
          </w:tcPr>
          <w:p w14:paraId="5CCADD70" w14:textId="77777777" w:rsidR="00BC4DE4" w:rsidRPr="00BC4DE4" w:rsidRDefault="00BC4DE4" w:rsidP="00C3708A">
            <w:pPr>
              <w:widowControl w:val="0"/>
              <w:autoSpaceDE w:val="0"/>
              <w:autoSpaceDN w:val="0"/>
              <w:bidi/>
              <w:spacing w:before="10" w:after="0" w:line="240" w:lineRule="auto"/>
              <w:ind w:left="5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یک نوع شناسی اکوسیستم های انتقال فناوری: چگونه ساختار بر تعاملات در شکاف علم-بازار تأثیر می گذارد</w:t>
            </w:r>
          </w:p>
        </w:tc>
        <w:tc>
          <w:tcPr>
            <w:tcW w:w="1659" w:type="dxa"/>
          </w:tcPr>
          <w:p w14:paraId="6D9E0646" w14:textId="77777777" w:rsidR="00BC4DE4" w:rsidRPr="00BC4DE4" w:rsidRDefault="00BC4DE4" w:rsidP="00C3708A">
            <w:pPr>
              <w:widowControl w:val="0"/>
              <w:autoSpaceDE w:val="0"/>
              <w:autoSpaceDN w:val="0"/>
              <w:bidi/>
              <w:spacing w:before="16" w:after="0" w:line="240" w:lineRule="auto"/>
              <w:ind w:left="68" w:right="56"/>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مجله انتقال فناوری</w:t>
            </w:r>
          </w:p>
        </w:tc>
        <w:tc>
          <w:tcPr>
            <w:tcW w:w="562" w:type="dxa"/>
          </w:tcPr>
          <w:p w14:paraId="62639D8B" w14:textId="77777777" w:rsidR="00BC4DE4" w:rsidRPr="00BC4DE4" w:rsidRDefault="00BC4DE4" w:rsidP="00C3708A">
            <w:pPr>
              <w:widowControl w:val="0"/>
              <w:autoSpaceDE w:val="0"/>
              <w:autoSpaceDN w:val="0"/>
              <w:bidi/>
              <w:spacing w:before="16" w:after="0" w:line="240" w:lineRule="auto"/>
              <w:ind w:left="28"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2020</w:t>
            </w:r>
          </w:p>
        </w:tc>
      </w:tr>
      <w:tr w:rsidR="00BC4DE4" w:rsidRPr="00BC4DE4" w14:paraId="4CA6024E" w14:textId="77777777" w:rsidTr="00BC4DE4">
        <w:trPr>
          <w:trHeight w:val="417"/>
          <w:jc w:val="center"/>
        </w:trPr>
        <w:tc>
          <w:tcPr>
            <w:tcW w:w="2301" w:type="dxa"/>
          </w:tcPr>
          <w:p w14:paraId="67F8057E"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هیتون، س.، سیگل، د.</w:t>
            </w:r>
          </w:p>
          <w:p w14:paraId="30F7A989" w14:textId="77777777" w:rsidR="00BC4DE4" w:rsidRPr="00BC4DE4" w:rsidRDefault="00BC4DE4" w:rsidP="00C3708A">
            <w:pPr>
              <w:widowControl w:val="0"/>
              <w:autoSpaceDE w:val="0"/>
              <w:autoSpaceDN w:val="0"/>
              <w:bidi/>
              <w:spacing w:before="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س.، و تیس، دی. جی</w:t>
            </w:r>
          </w:p>
        </w:tc>
        <w:tc>
          <w:tcPr>
            <w:tcW w:w="3706" w:type="dxa"/>
          </w:tcPr>
          <w:p w14:paraId="282FC2CA" w14:textId="77777777" w:rsidR="00BC4DE4" w:rsidRPr="00BC4DE4" w:rsidRDefault="00BC4DE4" w:rsidP="00C3708A">
            <w:pPr>
              <w:widowControl w:val="0"/>
              <w:autoSpaceDE w:val="0"/>
              <w:autoSpaceDN w:val="0"/>
              <w:bidi/>
              <w:spacing w:before="10" w:after="0" w:line="240" w:lineRule="auto"/>
              <w:ind w:left="5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دانشگاه ها و اکوسیستم های نوآوری: دیدگاه توانمندی های دینامیک</w:t>
            </w:r>
          </w:p>
        </w:tc>
        <w:tc>
          <w:tcPr>
            <w:tcW w:w="1659" w:type="dxa"/>
          </w:tcPr>
          <w:p w14:paraId="4B5086F0" w14:textId="77777777" w:rsidR="00BC4DE4" w:rsidRPr="00BC4DE4" w:rsidRDefault="00BC4DE4" w:rsidP="00C3708A">
            <w:pPr>
              <w:widowControl w:val="0"/>
              <w:autoSpaceDE w:val="0"/>
              <w:autoSpaceDN w:val="0"/>
              <w:bidi/>
              <w:spacing w:before="10" w:after="0" w:line="240" w:lineRule="auto"/>
              <w:ind w:left="68" w:right="175"/>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تغییرات صنعتی و شرکتی</w:t>
            </w:r>
          </w:p>
        </w:tc>
        <w:tc>
          <w:tcPr>
            <w:tcW w:w="562" w:type="dxa"/>
          </w:tcPr>
          <w:p w14:paraId="6B5590EF" w14:textId="77777777" w:rsidR="00BC4DE4" w:rsidRPr="00BC4DE4" w:rsidRDefault="00BC4DE4" w:rsidP="00C3708A">
            <w:pPr>
              <w:widowControl w:val="0"/>
              <w:autoSpaceDE w:val="0"/>
              <w:autoSpaceDN w:val="0"/>
              <w:bidi/>
              <w:spacing w:before="16" w:after="0" w:line="240" w:lineRule="auto"/>
              <w:ind w:left="28"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2019</w:t>
            </w:r>
          </w:p>
        </w:tc>
      </w:tr>
      <w:tr w:rsidR="00BC4DE4" w:rsidRPr="00BC4DE4" w14:paraId="4E3BD9A9" w14:textId="77777777" w:rsidTr="00BC4DE4">
        <w:trPr>
          <w:trHeight w:val="417"/>
          <w:jc w:val="center"/>
        </w:trPr>
        <w:tc>
          <w:tcPr>
            <w:tcW w:w="2301" w:type="dxa"/>
          </w:tcPr>
          <w:p w14:paraId="17B35051"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دورلند، ج.، کلاوزن،</w:t>
            </w:r>
          </w:p>
          <w:p w14:paraId="551CEF11" w14:textId="77777777" w:rsidR="00BC4DE4" w:rsidRPr="00BC4DE4" w:rsidRDefault="00BC4DE4" w:rsidP="00C3708A">
            <w:pPr>
              <w:widowControl w:val="0"/>
              <w:autoSpaceDE w:val="0"/>
              <w:autoSpaceDN w:val="0"/>
              <w:bidi/>
              <w:spacing w:before="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C.، &amp; یورگنسن، M. S</w:t>
            </w:r>
          </w:p>
        </w:tc>
        <w:tc>
          <w:tcPr>
            <w:tcW w:w="3706" w:type="dxa"/>
          </w:tcPr>
          <w:p w14:paraId="520C4F7E" w14:textId="77777777" w:rsidR="00BC4DE4" w:rsidRPr="00BC4DE4" w:rsidRDefault="00BC4DE4" w:rsidP="00C3708A">
            <w:pPr>
              <w:widowControl w:val="0"/>
              <w:autoSpaceDE w:val="0"/>
              <w:autoSpaceDN w:val="0"/>
              <w:bidi/>
              <w:spacing w:before="16" w:after="0" w:line="240" w:lineRule="auto"/>
              <w:ind w:left="5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پیکربندی های فضایی برای توانمندسازی دانشگاه-</w:t>
            </w:r>
          </w:p>
          <w:p w14:paraId="3D527954" w14:textId="77777777" w:rsidR="00BC4DE4" w:rsidRPr="00BC4DE4" w:rsidRDefault="00BC4DE4" w:rsidP="00C3708A">
            <w:pPr>
              <w:widowControl w:val="0"/>
              <w:autoSpaceDE w:val="0"/>
              <w:autoSpaceDN w:val="0"/>
              <w:bidi/>
              <w:spacing w:before="6" w:after="0" w:line="240" w:lineRule="auto"/>
              <w:ind w:left="5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تعاملات اجتماعی</w:t>
            </w:r>
          </w:p>
        </w:tc>
        <w:tc>
          <w:tcPr>
            <w:tcW w:w="1659" w:type="dxa"/>
          </w:tcPr>
          <w:p w14:paraId="20055C37" w14:textId="77777777" w:rsidR="00BC4DE4" w:rsidRPr="00BC4DE4" w:rsidRDefault="00BC4DE4" w:rsidP="00C3708A">
            <w:pPr>
              <w:widowControl w:val="0"/>
              <w:autoSpaceDE w:val="0"/>
              <w:autoSpaceDN w:val="0"/>
              <w:bidi/>
              <w:spacing w:before="10" w:after="0" w:line="240" w:lineRule="auto"/>
              <w:ind w:left="6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علم و سیاست عمومی</w:t>
            </w:r>
          </w:p>
        </w:tc>
        <w:tc>
          <w:tcPr>
            <w:tcW w:w="562" w:type="dxa"/>
          </w:tcPr>
          <w:p w14:paraId="08AF7583" w14:textId="77777777" w:rsidR="00BC4DE4" w:rsidRPr="00BC4DE4" w:rsidRDefault="00BC4DE4" w:rsidP="00C3708A">
            <w:pPr>
              <w:widowControl w:val="0"/>
              <w:autoSpaceDE w:val="0"/>
              <w:autoSpaceDN w:val="0"/>
              <w:bidi/>
              <w:spacing w:before="16" w:after="0" w:line="240" w:lineRule="auto"/>
              <w:ind w:left="28"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2019</w:t>
            </w:r>
          </w:p>
        </w:tc>
      </w:tr>
      <w:tr w:rsidR="00BC4DE4" w:rsidRPr="00BC4DE4" w14:paraId="7E9ED1FF" w14:textId="77777777" w:rsidTr="00BC4DE4">
        <w:trPr>
          <w:trHeight w:val="609"/>
          <w:jc w:val="center"/>
        </w:trPr>
        <w:tc>
          <w:tcPr>
            <w:tcW w:w="2301" w:type="dxa"/>
          </w:tcPr>
          <w:p w14:paraId="691A15A3"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بسرا، پ.، کادنر، د.</w:t>
            </w:r>
          </w:p>
          <w:p w14:paraId="28BD07FA" w14:textId="77777777" w:rsidR="00BC4DE4" w:rsidRPr="00BC4DE4" w:rsidRDefault="00BC4DE4" w:rsidP="00C3708A">
            <w:pPr>
              <w:widowControl w:val="0"/>
              <w:autoSpaceDE w:val="0"/>
              <w:autoSpaceDN w:val="0"/>
              <w:bidi/>
              <w:spacing w:before="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گ.، و مارتین، د. پ.</w:t>
            </w:r>
          </w:p>
        </w:tc>
        <w:tc>
          <w:tcPr>
            <w:tcW w:w="3706" w:type="dxa"/>
          </w:tcPr>
          <w:p w14:paraId="76E7BBA9" w14:textId="77777777" w:rsidR="00BC4DE4" w:rsidRPr="00BC4DE4" w:rsidRDefault="00BC4DE4" w:rsidP="00C3708A">
            <w:pPr>
              <w:widowControl w:val="0"/>
              <w:autoSpaceDE w:val="0"/>
              <w:autoSpaceDN w:val="0"/>
              <w:bidi/>
              <w:spacing w:before="16" w:after="0" w:line="240" w:lineRule="auto"/>
              <w:ind w:left="5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دامنه های مداخله و مسیرهای تکاملی</w:t>
            </w:r>
          </w:p>
          <w:p w14:paraId="33174B4A" w14:textId="77777777" w:rsidR="00BC4DE4" w:rsidRPr="00BC4DE4" w:rsidRDefault="00BC4DE4" w:rsidP="00C3708A">
            <w:pPr>
              <w:widowControl w:val="0"/>
              <w:autoSpaceDE w:val="0"/>
              <w:autoSpaceDN w:val="0"/>
              <w:bidi/>
              <w:spacing w:before="6" w:after="0" w:line="240" w:lineRule="auto"/>
              <w:ind w:left="5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برای دانشگاه های آرژانتین دفاتر انتقال</w:t>
            </w:r>
          </w:p>
        </w:tc>
        <w:tc>
          <w:tcPr>
            <w:tcW w:w="1659" w:type="dxa"/>
          </w:tcPr>
          <w:p w14:paraId="1FB02A54" w14:textId="77777777" w:rsidR="00BC4DE4" w:rsidRPr="00BC4DE4" w:rsidRDefault="00BC4DE4" w:rsidP="00C3708A">
            <w:pPr>
              <w:widowControl w:val="0"/>
              <w:autoSpaceDE w:val="0"/>
              <w:autoSpaceDN w:val="0"/>
              <w:bidi/>
              <w:spacing w:before="10" w:after="0" w:line="240" w:lineRule="auto"/>
              <w:ind w:left="6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اقتصاد نوآوری و فناوری نوین</w:t>
            </w:r>
          </w:p>
        </w:tc>
        <w:tc>
          <w:tcPr>
            <w:tcW w:w="562" w:type="dxa"/>
          </w:tcPr>
          <w:p w14:paraId="4454A731" w14:textId="77777777" w:rsidR="00BC4DE4" w:rsidRPr="00BC4DE4" w:rsidRDefault="00BC4DE4" w:rsidP="00C3708A">
            <w:pPr>
              <w:widowControl w:val="0"/>
              <w:autoSpaceDE w:val="0"/>
              <w:autoSpaceDN w:val="0"/>
              <w:bidi/>
              <w:spacing w:before="16" w:after="0" w:line="240" w:lineRule="auto"/>
              <w:ind w:left="28"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2019</w:t>
            </w:r>
          </w:p>
        </w:tc>
      </w:tr>
      <w:tr w:rsidR="00BC4DE4" w:rsidRPr="00BC4DE4" w14:paraId="284D3E54" w14:textId="77777777" w:rsidTr="00BC4DE4">
        <w:trPr>
          <w:trHeight w:val="609"/>
          <w:jc w:val="center"/>
        </w:trPr>
        <w:tc>
          <w:tcPr>
            <w:tcW w:w="2301" w:type="dxa"/>
          </w:tcPr>
          <w:p w14:paraId="2DEB239E"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نارایانان، وی. کی.، و</w:t>
            </w:r>
          </w:p>
          <w:p w14:paraId="30C2212B" w14:textId="77777777" w:rsidR="00BC4DE4" w:rsidRPr="00BC4DE4" w:rsidRDefault="00BC4DE4" w:rsidP="00C3708A">
            <w:pPr>
              <w:widowControl w:val="0"/>
              <w:autoSpaceDE w:val="0"/>
              <w:autoSpaceDN w:val="0"/>
              <w:bidi/>
              <w:spacing w:before="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شین، جی. ان</w:t>
            </w:r>
          </w:p>
        </w:tc>
        <w:tc>
          <w:tcPr>
            <w:tcW w:w="3706" w:type="dxa"/>
          </w:tcPr>
          <w:p w14:paraId="227F2E03" w14:textId="77777777" w:rsidR="00BC4DE4" w:rsidRPr="00BC4DE4" w:rsidRDefault="00BC4DE4" w:rsidP="00C3708A">
            <w:pPr>
              <w:widowControl w:val="0"/>
              <w:autoSpaceDE w:val="0"/>
              <w:autoSpaceDN w:val="0"/>
              <w:bidi/>
              <w:spacing w:before="16" w:after="0" w:line="240" w:lineRule="auto"/>
              <w:ind w:left="58" w:right="31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زمینه نهادی انکوباسیون: مورد انکوباتورهای دانشگاهی در هند</w:t>
            </w:r>
          </w:p>
        </w:tc>
        <w:tc>
          <w:tcPr>
            <w:tcW w:w="1659" w:type="dxa"/>
          </w:tcPr>
          <w:p w14:paraId="0414F632" w14:textId="77777777" w:rsidR="00BC4DE4" w:rsidRPr="00BC4DE4" w:rsidRDefault="00BC4DE4" w:rsidP="00C3708A">
            <w:pPr>
              <w:widowControl w:val="0"/>
              <w:autoSpaceDE w:val="0"/>
              <w:autoSpaceDN w:val="0"/>
              <w:bidi/>
              <w:spacing w:before="10" w:after="0" w:line="240" w:lineRule="auto"/>
              <w:ind w:left="68" w:right="287"/>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بررسی مدیریت و سازمان</w:t>
            </w:r>
          </w:p>
        </w:tc>
        <w:tc>
          <w:tcPr>
            <w:tcW w:w="562" w:type="dxa"/>
          </w:tcPr>
          <w:p w14:paraId="33358C1F" w14:textId="77777777" w:rsidR="00BC4DE4" w:rsidRPr="00BC4DE4" w:rsidRDefault="00BC4DE4" w:rsidP="00C3708A">
            <w:pPr>
              <w:widowControl w:val="0"/>
              <w:autoSpaceDE w:val="0"/>
              <w:autoSpaceDN w:val="0"/>
              <w:bidi/>
              <w:spacing w:before="16" w:after="0" w:line="240" w:lineRule="auto"/>
              <w:ind w:left="28"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2019</w:t>
            </w:r>
          </w:p>
        </w:tc>
      </w:tr>
      <w:tr w:rsidR="00BC4DE4" w:rsidRPr="00BC4DE4" w14:paraId="62CAB258" w14:textId="77777777" w:rsidTr="00BC4DE4">
        <w:trPr>
          <w:trHeight w:val="609"/>
          <w:jc w:val="center"/>
        </w:trPr>
        <w:tc>
          <w:tcPr>
            <w:tcW w:w="2301" w:type="dxa"/>
          </w:tcPr>
          <w:p w14:paraId="365CF7C7"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لوپس، جی. ان.، فارینیا،</w:t>
            </w:r>
          </w:p>
          <w:p w14:paraId="279A7046" w14:textId="77777777" w:rsidR="00BC4DE4" w:rsidRPr="00BC4DE4" w:rsidRDefault="00BC4DE4" w:rsidP="00C3708A">
            <w:pPr>
              <w:widowControl w:val="0"/>
              <w:autoSpaceDE w:val="0"/>
              <w:autoSpaceDN w:val="0"/>
              <w:bidi/>
              <w:spacing w:after="0" w:line="240" w:lineRule="auto"/>
              <w:ind w:right="151"/>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ال. ام.، فریرا، ج. ج.، و فریرا، ف. A</w:t>
            </w:r>
          </w:p>
        </w:tc>
        <w:tc>
          <w:tcPr>
            <w:tcW w:w="3706" w:type="dxa"/>
          </w:tcPr>
          <w:p w14:paraId="6AD2053E" w14:textId="77777777" w:rsidR="00BC4DE4" w:rsidRPr="00BC4DE4" w:rsidRDefault="00BC4DE4" w:rsidP="00C3708A">
            <w:pPr>
              <w:widowControl w:val="0"/>
              <w:autoSpaceDE w:val="0"/>
              <w:autoSpaceDN w:val="0"/>
              <w:bidi/>
              <w:spacing w:before="10" w:after="0" w:line="240" w:lineRule="auto"/>
              <w:ind w:left="5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نگاهی فراتر از دیوار: تحلیل فرآیندهای انتقال فناوری و تجاری سازی دانشگاه ها</w:t>
            </w:r>
          </w:p>
        </w:tc>
        <w:tc>
          <w:tcPr>
            <w:tcW w:w="1659" w:type="dxa"/>
          </w:tcPr>
          <w:p w14:paraId="1620173C" w14:textId="77777777" w:rsidR="00BC4DE4" w:rsidRPr="00BC4DE4" w:rsidRDefault="00BC4DE4" w:rsidP="00C3708A">
            <w:pPr>
              <w:widowControl w:val="0"/>
              <w:autoSpaceDE w:val="0"/>
              <w:autoSpaceDN w:val="0"/>
              <w:bidi/>
              <w:spacing w:before="10" w:after="0" w:line="240" w:lineRule="auto"/>
              <w:ind w:left="68" w:right="54"/>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مجله بین المللی مدیریت فناوری</w:t>
            </w:r>
          </w:p>
        </w:tc>
        <w:tc>
          <w:tcPr>
            <w:tcW w:w="562" w:type="dxa"/>
          </w:tcPr>
          <w:p w14:paraId="68280813" w14:textId="77777777" w:rsidR="00BC4DE4" w:rsidRPr="00BC4DE4" w:rsidRDefault="00BC4DE4" w:rsidP="00C3708A">
            <w:pPr>
              <w:widowControl w:val="0"/>
              <w:autoSpaceDE w:val="0"/>
              <w:autoSpaceDN w:val="0"/>
              <w:bidi/>
              <w:spacing w:before="16" w:after="0" w:line="240" w:lineRule="auto"/>
              <w:ind w:left="28"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2018</w:t>
            </w:r>
          </w:p>
        </w:tc>
      </w:tr>
      <w:tr w:rsidR="00BC4DE4" w:rsidRPr="00BC4DE4" w14:paraId="1D89126F" w14:textId="77777777" w:rsidTr="00BC4DE4">
        <w:trPr>
          <w:trHeight w:val="417"/>
          <w:jc w:val="center"/>
        </w:trPr>
        <w:tc>
          <w:tcPr>
            <w:tcW w:w="2301" w:type="dxa"/>
          </w:tcPr>
          <w:p w14:paraId="1528B3F6"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لیو، وای، و هوانگ، کیو</w:t>
            </w:r>
          </w:p>
        </w:tc>
        <w:tc>
          <w:tcPr>
            <w:tcW w:w="3706" w:type="dxa"/>
          </w:tcPr>
          <w:p w14:paraId="558C9D9D" w14:textId="77777777" w:rsidR="00BC4DE4" w:rsidRPr="00BC4DE4" w:rsidRDefault="00BC4DE4" w:rsidP="00C3708A">
            <w:pPr>
              <w:widowControl w:val="0"/>
              <w:autoSpaceDE w:val="0"/>
              <w:autoSpaceDN w:val="0"/>
              <w:bidi/>
              <w:spacing w:before="10" w:after="0" w:line="240" w:lineRule="auto"/>
              <w:ind w:left="58" w:right="53"/>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توانمندی دانشگاه به عنوان پایه خرد برای مدل مارپیچ سه گانه: مورد چین</w:t>
            </w:r>
          </w:p>
        </w:tc>
        <w:tc>
          <w:tcPr>
            <w:tcW w:w="1659" w:type="dxa"/>
          </w:tcPr>
          <w:p w14:paraId="0E876130" w14:textId="77777777" w:rsidR="00BC4DE4" w:rsidRPr="00BC4DE4" w:rsidRDefault="00BC4DE4" w:rsidP="00C3708A">
            <w:pPr>
              <w:widowControl w:val="0"/>
              <w:autoSpaceDE w:val="0"/>
              <w:autoSpaceDN w:val="0"/>
              <w:bidi/>
              <w:spacing w:before="16" w:after="0" w:line="240" w:lineRule="auto"/>
              <w:ind w:left="6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تکنوویشن</w:t>
            </w:r>
          </w:p>
        </w:tc>
        <w:tc>
          <w:tcPr>
            <w:tcW w:w="562" w:type="dxa"/>
          </w:tcPr>
          <w:p w14:paraId="7AA8170C" w14:textId="77777777" w:rsidR="00BC4DE4" w:rsidRPr="00BC4DE4" w:rsidRDefault="00BC4DE4" w:rsidP="00C3708A">
            <w:pPr>
              <w:widowControl w:val="0"/>
              <w:autoSpaceDE w:val="0"/>
              <w:autoSpaceDN w:val="0"/>
              <w:bidi/>
              <w:spacing w:before="16" w:after="0" w:line="240" w:lineRule="auto"/>
              <w:ind w:left="28"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2018</w:t>
            </w:r>
          </w:p>
        </w:tc>
      </w:tr>
      <w:tr w:rsidR="00BC4DE4" w:rsidRPr="00BC4DE4" w14:paraId="283E7912" w14:textId="77777777" w:rsidTr="00BC4DE4">
        <w:trPr>
          <w:trHeight w:val="801"/>
          <w:jc w:val="center"/>
        </w:trPr>
        <w:tc>
          <w:tcPr>
            <w:tcW w:w="2301" w:type="dxa"/>
          </w:tcPr>
          <w:p w14:paraId="2E94F588"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اوکان، سی</w:t>
            </w:r>
          </w:p>
        </w:tc>
        <w:tc>
          <w:tcPr>
            <w:tcW w:w="3706" w:type="dxa"/>
          </w:tcPr>
          <w:p w14:paraId="239C27A4" w14:textId="77777777" w:rsidR="00BC4DE4" w:rsidRPr="00BC4DE4" w:rsidRDefault="00BC4DE4" w:rsidP="00C3708A">
            <w:pPr>
              <w:widowControl w:val="0"/>
              <w:autoSpaceDE w:val="0"/>
              <w:autoSpaceDN w:val="0"/>
              <w:bidi/>
              <w:spacing w:before="10" w:after="0" w:line="240" w:lineRule="auto"/>
              <w:ind w:left="5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بررسی معکوس مدیران انتقال فناوری: بررسی تعاملات میان مدیران انتقال فناوری دانشگاه و پژوهشگران اصلی</w:t>
            </w:r>
          </w:p>
        </w:tc>
        <w:tc>
          <w:tcPr>
            <w:tcW w:w="1659" w:type="dxa"/>
          </w:tcPr>
          <w:p w14:paraId="38A99220" w14:textId="77777777" w:rsidR="00BC4DE4" w:rsidRPr="00BC4DE4" w:rsidRDefault="00BC4DE4" w:rsidP="00C3708A">
            <w:pPr>
              <w:widowControl w:val="0"/>
              <w:autoSpaceDE w:val="0"/>
              <w:autoSpaceDN w:val="0"/>
              <w:bidi/>
              <w:spacing w:before="16" w:after="0" w:line="240" w:lineRule="auto"/>
              <w:ind w:left="6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تکنوویشن</w:t>
            </w:r>
          </w:p>
        </w:tc>
        <w:tc>
          <w:tcPr>
            <w:tcW w:w="562" w:type="dxa"/>
          </w:tcPr>
          <w:p w14:paraId="5C579D68" w14:textId="77777777" w:rsidR="00BC4DE4" w:rsidRPr="00BC4DE4" w:rsidRDefault="00BC4DE4" w:rsidP="00C3708A">
            <w:pPr>
              <w:widowControl w:val="0"/>
              <w:autoSpaceDE w:val="0"/>
              <w:autoSpaceDN w:val="0"/>
              <w:bidi/>
              <w:spacing w:before="16" w:after="0" w:line="240" w:lineRule="auto"/>
              <w:ind w:left="28"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2018</w:t>
            </w:r>
          </w:p>
        </w:tc>
      </w:tr>
      <w:tr w:rsidR="00BC4DE4" w:rsidRPr="00BC4DE4" w14:paraId="7B845F88" w14:textId="77777777" w:rsidTr="00BC4DE4">
        <w:trPr>
          <w:trHeight w:val="801"/>
          <w:jc w:val="center"/>
        </w:trPr>
        <w:tc>
          <w:tcPr>
            <w:tcW w:w="2301" w:type="dxa"/>
          </w:tcPr>
          <w:p w14:paraId="7FB77CA7" w14:textId="77777777" w:rsidR="00BC4DE4" w:rsidRPr="00BC4DE4" w:rsidRDefault="00BC4DE4" w:rsidP="00C3708A">
            <w:pPr>
              <w:widowControl w:val="0"/>
              <w:autoSpaceDE w:val="0"/>
              <w:autoSpaceDN w:val="0"/>
              <w:bidi/>
              <w:spacing w:before="16" w:after="0" w:line="240" w:lineRule="auto"/>
              <w:ind w:right="234"/>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بیشاف، ک.، فولکمان، سی. کی.، و آودرتش، د. ب.</w:t>
            </w:r>
          </w:p>
        </w:tc>
        <w:tc>
          <w:tcPr>
            <w:tcW w:w="3706" w:type="dxa"/>
          </w:tcPr>
          <w:p w14:paraId="3D36200F" w14:textId="77777777" w:rsidR="00BC4DE4" w:rsidRPr="00BC4DE4" w:rsidRDefault="00BC4DE4" w:rsidP="00C3708A">
            <w:pPr>
              <w:widowControl w:val="0"/>
              <w:autoSpaceDE w:val="0"/>
              <w:autoSpaceDN w:val="0"/>
              <w:bidi/>
              <w:spacing w:before="10" w:after="0" w:line="240" w:lineRule="auto"/>
              <w:ind w:left="5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همکاری ذینفعان در آموزش کارآفرینی: تحلیلی از اکوسیستم های کارآفرینی مؤسسات آموزش عالی اروپایی</w:t>
            </w:r>
          </w:p>
        </w:tc>
        <w:tc>
          <w:tcPr>
            <w:tcW w:w="1659" w:type="dxa"/>
          </w:tcPr>
          <w:p w14:paraId="6078AFFF" w14:textId="77777777" w:rsidR="00BC4DE4" w:rsidRPr="00BC4DE4" w:rsidRDefault="00BC4DE4" w:rsidP="00C3708A">
            <w:pPr>
              <w:widowControl w:val="0"/>
              <w:autoSpaceDE w:val="0"/>
              <w:autoSpaceDN w:val="0"/>
              <w:bidi/>
              <w:spacing w:before="16" w:after="0" w:line="240" w:lineRule="auto"/>
              <w:ind w:left="68" w:right="56"/>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مجله انتقال فناوری</w:t>
            </w:r>
          </w:p>
        </w:tc>
        <w:tc>
          <w:tcPr>
            <w:tcW w:w="562" w:type="dxa"/>
          </w:tcPr>
          <w:p w14:paraId="1104AD98" w14:textId="77777777" w:rsidR="00BC4DE4" w:rsidRPr="00BC4DE4" w:rsidRDefault="00BC4DE4" w:rsidP="00C3708A">
            <w:pPr>
              <w:widowControl w:val="0"/>
              <w:autoSpaceDE w:val="0"/>
              <w:autoSpaceDN w:val="0"/>
              <w:bidi/>
              <w:spacing w:before="16" w:after="0" w:line="240" w:lineRule="auto"/>
              <w:ind w:left="28"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2018</w:t>
            </w:r>
          </w:p>
        </w:tc>
      </w:tr>
      <w:tr w:rsidR="00BC4DE4" w:rsidRPr="00BC4DE4" w14:paraId="287333D4" w14:textId="77777777" w:rsidTr="00BC4DE4">
        <w:trPr>
          <w:trHeight w:val="609"/>
          <w:jc w:val="center"/>
        </w:trPr>
        <w:tc>
          <w:tcPr>
            <w:tcW w:w="2301" w:type="dxa"/>
          </w:tcPr>
          <w:p w14:paraId="2051D0E8"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چن، م. ج</w:t>
            </w:r>
          </w:p>
        </w:tc>
        <w:tc>
          <w:tcPr>
            <w:tcW w:w="3706" w:type="dxa"/>
          </w:tcPr>
          <w:p w14:paraId="7DC8085A" w14:textId="77777777" w:rsidR="00BC4DE4" w:rsidRPr="00BC4DE4" w:rsidRDefault="00BC4DE4" w:rsidP="00C3708A">
            <w:pPr>
              <w:widowControl w:val="0"/>
              <w:autoSpaceDE w:val="0"/>
              <w:autoSpaceDN w:val="0"/>
              <w:bidi/>
              <w:spacing w:before="10" w:after="0" w:line="240" w:lineRule="auto"/>
              <w:ind w:left="58" w:right="85"/>
              <w:jc w:val="both"/>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یگانگی پژوهشی و عمل یک پژوهشگر دانشگاهی: پیگیری کارآفرینانه برای دیدگاهی گسترده نسبت به پژوهش مدیریت</w:t>
            </w:r>
          </w:p>
        </w:tc>
        <w:tc>
          <w:tcPr>
            <w:tcW w:w="1659" w:type="dxa"/>
          </w:tcPr>
          <w:p w14:paraId="7DF56E1C" w14:textId="77777777" w:rsidR="00BC4DE4" w:rsidRPr="00BC4DE4" w:rsidRDefault="00BC4DE4" w:rsidP="00C3708A">
            <w:pPr>
              <w:widowControl w:val="0"/>
              <w:autoSpaceDE w:val="0"/>
              <w:autoSpaceDN w:val="0"/>
              <w:bidi/>
              <w:spacing w:before="16" w:after="0" w:line="240" w:lineRule="auto"/>
              <w:ind w:left="68" w:right="104"/>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مجله مدیریت آسیا-اقیانوسیه</w:t>
            </w:r>
          </w:p>
        </w:tc>
        <w:tc>
          <w:tcPr>
            <w:tcW w:w="562" w:type="dxa"/>
          </w:tcPr>
          <w:p w14:paraId="4B8E2D78" w14:textId="77777777" w:rsidR="00BC4DE4" w:rsidRPr="00BC4DE4" w:rsidRDefault="00BC4DE4" w:rsidP="00C3708A">
            <w:pPr>
              <w:widowControl w:val="0"/>
              <w:autoSpaceDE w:val="0"/>
              <w:autoSpaceDN w:val="0"/>
              <w:bidi/>
              <w:spacing w:before="16" w:after="0" w:line="240" w:lineRule="auto"/>
              <w:ind w:left="28"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2018</w:t>
            </w:r>
          </w:p>
        </w:tc>
      </w:tr>
      <w:tr w:rsidR="00BC4DE4" w:rsidRPr="00BC4DE4" w14:paraId="014C4709" w14:textId="77777777" w:rsidTr="00BC4DE4">
        <w:trPr>
          <w:trHeight w:val="609"/>
          <w:jc w:val="center"/>
        </w:trPr>
        <w:tc>
          <w:tcPr>
            <w:tcW w:w="2301" w:type="dxa"/>
          </w:tcPr>
          <w:p w14:paraId="669820AF" w14:textId="77777777" w:rsidR="00BC4DE4" w:rsidRPr="00BC4DE4" w:rsidRDefault="00BC4DE4" w:rsidP="00C3708A">
            <w:pPr>
              <w:widowControl w:val="0"/>
              <w:autoSpaceDE w:val="0"/>
              <w:autoSpaceDN w:val="0"/>
              <w:bidi/>
              <w:spacing w:before="16" w:after="0" w:line="240" w:lineRule="auto"/>
              <w:ind w:right="151"/>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هوانگ-سعد، آ.، فی، جی.، و شریدان، ال</w:t>
            </w:r>
          </w:p>
        </w:tc>
        <w:tc>
          <w:tcPr>
            <w:tcW w:w="3706" w:type="dxa"/>
          </w:tcPr>
          <w:p w14:paraId="752ABD27" w14:textId="77777777" w:rsidR="00BC4DE4" w:rsidRPr="00BC4DE4" w:rsidRDefault="00BC4DE4" w:rsidP="00C3708A">
            <w:pPr>
              <w:widowControl w:val="0"/>
              <w:autoSpaceDE w:val="0"/>
              <w:autoSpaceDN w:val="0"/>
              <w:bidi/>
              <w:spacing w:before="10" w:after="0" w:line="240" w:lineRule="auto"/>
              <w:ind w:left="5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بستن شکاف: تسریع تجاری سازی فناوری از طریق تسریع اکوسیستم کارآفرینی دانشگاهی با I-Corps</w:t>
            </w:r>
            <w:r w:rsidRPr="00BC4DE4">
              <w:rPr>
                <w:rFonts w:ascii="Calibri" w:eastAsia="Times New Roman" w:hAnsi="Calibri" w:cs="Calibri" w:hint="cs"/>
                <w:kern w:val="0"/>
                <w:sz w:val="22"/>
                <w:szCs w:val="22"/>
                <w:rtl/>
                <w14:ligatures w14:val="none"/>
              </w:rPr>
              <w:t>™</w:t>
            </w:r>
          </w:p>
        </w:tc>
        <w:tc>
          <w:tcPr>
            <w:tcW w:w="1659" w:type="dxa"/>
          </w:tcPr>
          <w:p w14:paraId="03A76A5F" w14:textId="77777777" w:rsidR="00BC4DE4" w:rsidRPr="00BC4DE4" w:rsidRDefault="00BC4DE4" w:rsidP="00C3708A">
            <w:pPr>
              <w:widowControl w:val="0"/>
              <w:autoSpaceDE w:val="0"/>
              <w:autoSpaceDN w:val="0"/>
              <w:bidi/>
              <w:spacing w:before="16" w:after="0" w:line="240" w:lineRule="auto"/>
              <w:ind w:left="68" w:right="56"/>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مجله انتقال فناوری</w:t>
            </w:r>
          </w:p>
        </w:tc>
        <w:tc>
          <w:tcPr>
            <w:tcW w:w="562" w:type="dxa"/>
          </w:tcPr>
          <w:p w14:paraId="48A872E3" w14:textId="77777777" w:rsidR="00BC4DE4" w:rsidRPr="00BC4DE4" w:rsidRDefault="00BC4DE4" w:rsidP="00C3708A">
            <w:pPr>
              <w:widowControl w:val="0"/>
              <w:autoSpaceDE w:val="0"/>
              <w:autoSpaceDN w:val="0"/>
              <w:bidi/>
              <w:spacing w:before="16" w:after="0" w:line="240" w:lineRule="auto"/>
              <w:ind w:left="28"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2017</w:t>
            </w:r>
          </w:p>
        </w:tc>
      </w:tr>
      <w:tr w:rsidR="00BC4DE4" w:rsidRPr="00BC4DE4" w14:paraId="22630528" w14:textId="77777777" w:rsidTr="00BC4DE4">
        <w:trPr>
          <w:trHeight w:val="777"/>
          <w:jc w:val="center"/>
        </w:trPr>
        <w:tc>
          <w:tcPr>
            <w:tcW w:w="2301" w:type="dxa"/>
          </w:tcPr>
          <w:p w14:paraId="664DCC34" w14:textId="77777777" w:rsidR="00BC4DE4" w:rsidRPr="00BC4DE4" w:rsidRDefault="00BC4DE4" w:rsidP="00C3708A">
            <w:pPr>
              <w:widowControl w:val="0"/>
              <w:autoSpaceDE w:val="0"/>
              <w:autoSpaceDN w:val="0"/>
              <w:bidi/>
              <w:spacing w:after="0" w:line="240" w:lineRule="auto"/>
              <w:ind w:right="101"/>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کانتو-اورتیز، اف. جی.، گا-لئانو، ن.، مورا-کاسترو، پ.، و فنگمایر جونیور، ج</w:t>
            </w:r>
          </w:p>
        </w:tc>
        <w:tc>
          <w:tcPr>
            <w:tcW w:w="3706" w:type="dxa"/>
          </w:tcPr>
          <w:p w14:paraId="519FDFFA" w14:textId="77777777" w:rsidR="00BC4DE4" w:rsidRPr="00BC4DE4" w:rsidRDefault="00BC4DE4" w:rsidP="00C3708A">
            <w:pPr>
              <w:widowControl w:val="0"/>
              <w:autoSpaceDE w:val="0"/>
              <w:autoSpaceDN w:val="0"/>
              <w:bidi/>
              <w:spacing w:before="16" w:after="0" w:line="240" w:lineRule="auto"/>
              <w:ind w:left="5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گسترش کارآفرینی دانشگاهی: ساخته شده در مکزیک</w:t>
            </w:r>
          </w:p>
        </w:tc>
        <w:tc>
          <w:tcPr>
            <w:tcW w:w="1659" w:type="dxa"/>
          </w:tcPr>
          <w:p w14:paraId="7D604D23" w14:textId="77777777" w:rsidR="00BC4DE4" w:rsidRPr="00BC4DE4" w:rsidRDefault="00BC4DE4" w:rsidP="00C3708A">
            <w:pPr>
              <w:widowControl w:val="0"/>
              <w:autoSpaceDE w:val="0"/>
              <w:autoSpaceDN w:val="0"/>
              <w:bidi/>
              <w:spacing w:before="16" w:after="0" w:line="240" w:lineRule="auto"/>
              <w:ind w:left="6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افق های کسب وکار</w:t>
            </w:r>
          </w:p>
        </w:tc>
        <w:tc>
          <w:tcPr>
            <w:tcW w:w="562" w:type="dxa"/>
          </w:tcPr>
          <w:p w14:paraId="727C3751" w14:textId="77777777" w:rsidR="00BC4DE4" w:rsidRPr="00BC4DE4" w:rsidRDefault="00BC4DE4" w:rsidP="00C3708A">
            <w:pPr>
              <w:widowControl w:val="0"/>
              <w:autoSpaceDE w:val="0"/>
              <w:autoSpaceDN w:val="0"/>
              <w:bidi/>
              <w:spacing w:before="16" w:after="0" w:line="240" w:lineRule="auto"/>
              <w:ind w:left="28"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2017</w:t>
            </w:r>
          </w:p>
        </w:tc>
      </w:tr>
    </w:tbl>
    <w:p w14:paraId="575F2971" w14:textId="77777777" w:rsidR="00BC4DE4" w:rsidRDefault="00BC4DE4" w:rsidP="00C3708A">
      <w:pPr>
        <w:bidi/>
        <w:spacing w:line="240" w:lineRule="auto"/>
        <w:jc w:val="both"/>
        <w:rPr>
          <w:rFonts w:cs="B Nazanin"/>
          <w:sz w:val="26"/>
          <w:szCs w:val="26"/>
          <w:rtl/>
          <w:lang w:bidi="fa-IR"/>
        </w:rPr>
      </w:pPr>
    </w:p>
    <w:tbl>
      <w:tblPr>
        <w:bidiVisual/>
        <w:tblW w:w="0" w:type="auto"/>
        <w:jc w:val="center"/>
        <w:tblLayout w:type="fixed"/>
        <w:tblCellMar>
          <w:left w:w="0" w:type="dxa"/>
          <w:right w:w="0" w:type="dxa"/>
        </w:tblCellMar>
        <w:tblLook w:val="01E0" w:firstRow="1" w:lastRow="1" w:firstColumn="1" w:lastColumn="1" w:noHBand="0" w:noVBand="0"/>
      </w:tblPr>
      <w:tblGrid>
        <w:gridCol w:w="2234"/>
        <w:gridCol w:w="3276"/>
        <w:gridCol w:w="1450"/>
        <w:gridCol w:w="1262"/>
      </w:tblGrid>
      <w:tr w:rsidR="00BC4DE4" w:rsidRPr="00BC4DE4" w14:paraId="3278D24C" w14:textId="77777777" w:rsidTr="00BC4DE4">
        <w:trPr>
          <w:trHeight w:val="141"/>
          <w:jc w:val="center"/>
        </w:trPr>
        <w:tc>
          <w:tcPr>
            <w:tcW w:w="2234" w:type="dxa"/>
            <w:tcBorders>
              <w:top w:val="single" w:sz="8" w:space="0" w:color="000000"/>
              <w:bottom w:val="single" w:sz="6" w:space="0" w:color="000000"/>
            </w:tcBorders>
          </w:tcPr>
          <w:p w14:paraId="587CAE0E" w14:textId="77777777" w:rsidR="00BC4DE4" w:rsidRPr="00BC4DE4" w:rsidRDefault="00BC4DE4" w:rsidP="00C3708A">
            <w:pPr>
              <w:widowControl w:val="0"/>
              <w:autoSpaceDE w:val="0"/>
              <w:autoSpaceDN w:val="0"/>
              <w:bidi/>
              <w:spacing w:after="0" w:line="240" w:lineRule="auto"/>
              <w:rPr>
                <w:rFonts w:ascii="Times New Roman" w:eastAsia="Times New Roman" w:hAnsi="Times New Roman" w:cs="B Nazanin"/>
                <w:kern w:val="0"/>
                <w:sz w:val="22"/>
                <w:szCs w:val="22"/>
                <w14:ligatures w14:val="none"/>
              </w:rPr>
            </w:pPr>
          </w:p>
        </w:tc>
        <w:tc>
          <w:tcPr>
            <w:tcW w:w="3276" w:type="dxa"/>
            <w:tcBorders>
              <w:top w:val="single" w:sz="8" w:space="0" w:color="000000"/>
              <w:bottom w:val="single" w:sz="6" w:space="0" w:color="000000"/>
            </w:tcBorders>
          </w:tcPr>
          <w:p w14:paraId="422E3583" w14:textId="77777777" w:rsidR="00BC4DE4" w:rsidRPr="00BC4DE4" w:rsidRDefault="00BC4DE4" w:rsidP="00C3708A">
            <w:pPr>
              <w:widowControl w:val="0"/>
              <w:autoSpaceDE w:val="0"/>
              <w:autoSpaceDN w:val="0"/>
              <w:bidi/>
              <w:spacing w:after="0" w:line="240" w:lineRule="auto"/>
              <w:rPr>
                <w:rFonts w:ascii="Times New Roman" w:eastAsia="Times New Roman" w:hAnsi="Times New Roman" w:cs="B Nazanin"/>
                <w:kern w:val="0"/>
                <w:sz w:val="22"/>
                <w:szCs w:val="22"/>
                <w14:ligatures w14:val="none"/>
              </w:rPr>
            </w:pPr>
          </w:p>
        </w:tc>
        <w:tc>
          <w:tcPr>
            <w:tcW w:w="1450" w:type="dxa"/>
            <w:tcBorders>
              <w:top w:val="single" w:sz="8" w:space="0" w:color="000000"/>
              <w:bottom w:val="single" w:sz="6" w:space="0" w:color="000000"/>
            </w:tcBorders>
          </w:tcPr>
          <w:p w14:paraId="01C7C80C" w14:textId="77777777" w:rsidR="00BC4DE4" w:rsidRPr="00BC4DE4" w:rsidRDefault="00BC4DE4" w:rsidP="00C3708A">
            <w:pPr>
              <w:widowControl w:val="0"/>
              <w:autoSpaceDE w:val="0"/>
              <w:autoSpaceDN w:val="0"/>
              <w:bidi/>
              <w:spacing w:after="0" w:line="240" w:lineRule="auto"/>
              <w:rPr>
                <w:rFonts w:ascii="Times New Roman" w:eastAsia="Times New Roman" w:hAnsi="Times New Roman" w:cs="B Nazanin"/>
                <w:kern w:val="0"/>
                <w:sz w:val="22"/>
                <w:szCs w:val="22"/>
                <w14:ligatures w14:val="none"/>
              </w:rPr>
            </w:pPr>
          </w:p>
        </w:tc>
        <w:tc>
          <w:tcPr>
            <w:tcW w:w="1262" w:type="dxa"/>
            <w:tcBorders>
              <w:top w:val="single" w:sz="8" w:space="0" w:color="000000"/>
              <w:bottom w:val="single" w:sz="6" w:space="0" w:color="000000"/>
            </w:tcBorders>
          </w:tcPr>
          <w:p w14:paraId="68522596" w14:textId="77777777" w:rsidR="00BC4DE4" w:rsidRPr="00BC4DE4" w:rsidRDefault="00BC4DE4" w:rsidP="00C3708A">
            <w:pPr>
              <w:widowControl w:val="0"/>
              <w:autoSpaceDE w:val="0"/>
              <w:autoSpaceDN w:val="0"/>
              <w:bidi/>
              <w:spacing w:after="0" w:line="240" w:lineRule="auto"/>
              <w:rPr>
                <w:rFonts w:ascii="Times New Roman" w:eastAsia="Times New Roman" w:hAnsi="Times New Roman" w:cs="B Nazanin"/>
                <w:kern w:val="0"/>
                <w:sz w:val="22"/>
                <w:szCs w:val="22"/>
                <w14:ligatures w14:val="none"/>
              </w:rPr>
            </w:pPr>
          </w:p>
        </w:tc>
      </w:tr>
      <w:tr w:rsidR="00BC4DE4" w:rsidRPr="00BC4DE4" w14:paraId="5CD88DCA" w14:textId="77777777" w:rsidTr="00BC4DE4">
        <w:trPr>
          <w:trHeight w:val="206"/>
          <w:jc w:val="center"/>
        </w:trPr>
        <w:tc>
          <w:tcPr>
            <w:tcW w:w="2234" w:type="dxa"/>
            <w:tcBorders>
              <w:top w:val="single" w:sz="6" w:space="0" w:color="000000"/>
              <w:bottom w:val="single" w:sz="8" w:space="0" w:color="000000"/>
            </w:tcBorders>
          </w:tcPr>
          <w:p w14:paraId="6028802E" w14:textId="77777777" w:rsidR="00BC4DE4" w:rsidRPr="00BC4DE4" w:rsidRDefault="00BC4DE4" w:rsidP="00C3708A">
            <w:pPr>
              <w:widowControl w:val="0"/>
              <w:autoSpaceDE w:val="0"/>
              <w:autoSpaceDN w:val="0"/>
              <w:bidi/>
              <w:spacing w:before="10"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نویسندگان</w:t>
            </w:r>
          </w:p>
        </w:tc>
        <w:tc>
          <w:tcPr>
            <w:tcW w:w="3276" w:type="dxa"/>
            <w:tcBorders>
              <w:top w:val="single" w:sz="6" w:space="0" w:color="000000"/>
              <w:bottom w:val="single" w:sz="8" w:space="0" w:color="000000"/>
            </w:tcBorders>
          </w:tcPr>
          <w:p w14:paraId="0CCA44FF" w14:textId="77777777" w:rsidR="00BC4DE4" w:rsidRPr="00BC4DE4" w:rsidRDefault="00BC4DE4" w:rsidP="00C3708A">
            <w:pPr>
              <w:widowControl w:val="0"/>
              <w:autoSpaceDE w:val="0"/>
              <w:autoSpaceDN w:val="0"/>
              <w:bidi/>
              <w:spacing w:before="10" w:after="0" w:line="240" w:lineRule="auto"/>
              <w:ind w:left="6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عنوان</w:t>
            </w:r>
          </w:p>
        </w:tc>
        <w:tc>
          <w:tcPr>
            <w:tcW w:w="1450" w:type="dxa"/>
            <w:tcBorders>
              <w:top w:val="single" w:sz="6" w:space="0" w:color="000000"/>
              <w:bottom w:val="single" w:sz="8" w:space="0" w:color="000000"/>
            </w:tcBorders>
          </w:tcPr>
          <w:p w14:paraId="46C5ADC6" w14:textId="77777777" w:rsidR="00BC4DE4" w:rsidRPr="00BC4DE4" w:rsidRDefault="00BC4DE4" w:rsidP="00C3708A">
            <w:pPr>
              <w:widowControl w:val="0"/>
              <w:autoSpaceDE w:val="0"/>
              <w:autoSpaceDN w:val="0"/>
              <w:bidi/>
              <w:spacing w:before="10" w:after="0" w:line="240" w:lineRule="auto"/>
              <w:ind w:left="57"/>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نشریه</w:t>
            </w:r>
          </w:p>
        </w:tc>
        <w:tc>
          <w:tcPr>
            <w:tcW w:w="1262" w:type="dxa"/>
            <w:tcBorders>
              <w:top w:val="single" w:sz="6" w:space="0" w:color="000000"/>
              <w:bottom w:val="single" w:sz="8" w:space="0" w:color="000000"/>
            </w:tcBorders>
          </w:tcPr>
          <w:p w14:paraId="28A8552E" w14:textId="77777777" w:rsidR="00BC4DE4" w:rsidRPr="00BC4DE4" w:rsidRDefault="00BC4DE4" w:rsidP="00C3708A">
            <w:pPr>
              <w:widowControl w:val="0"/>
              <w:autoSpaceDE w:val="0"/>
              <w:autoSpaceDN w:val="0"/>
              <w:bidi/>
              <w:spacing w:before="10" w:after="0" w:line="240" w:lineRule="auto"/>
              <w:ind w:right="75"/>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سال</w:t>
            </w:r>
          </w:p>
        </w:tc>
      </w:tr>
      <w:tr w:rsidR="00BC4DE4" w:rsidRPr="00BC4DE4" w14:paraId="1C82F66C" w14:textId="77777777" w:rsidTr="00BC4DE4">
        <w:trPr>
          <w:trHeight w:val="605"/>
          <w:jc w:val="center"/>
        </w:trPr>
        <w:tc>
          <w:tcPr>
            <w:tcW w:w="2234" w:type="dxa"/>
            <w:tcBorders>
              <w:top w:val="single" w:sz="8" w:space="0" w:color="000000"/>
            </w:tcBorders>
          </w:tcPr>
          <w:p w14:paraId="7AC4748B" w14:textId="77777777" w:rsidR="00BC4DE4" w:rsidRPr="00BC4DE4" w:rsidRDefault="00BC4DE4" w:rsidP="00C3708A">
            <w:pPr>
              <w:widowControl w:val="0"/>
              <w:autoSpaceDE w:val="0"/>
              <w:autoSpaceDN w:val="0"/>
              <w:bidi/>
              <w:spacing w:before="18"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lastRenderedPageBreak/>
              <w:t>یو، ام. سی، گو، م.</w:t>
            </w:r>
          </w:p>
          <w:p w14:paraId="5DB7E37E" w14:textId="77777777" w:rsidR="00BC4DE4" w:rsidRPr="00BC4DE4" w:rsidRDefault="00BC4DE4" w:rsidP="00C3708A">
            <w:pPr>
              <w:widowControl w:val="0"/>
              <w:autoSpaceDE w:val="0"/>
              <w:autoSpaceDN w:val="0"/>
              <w:bidi/>
              <w:spacing w:before="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کائو، اچ. وای.، و وو،</w:t>
            </w:r>
          </w:p>
          <w:p w14:paraId="729F414C" w14:textId="77777777" w:rsidR="00BC4DE4" w:rsidRPr="00BC4DE4" w:rsidRDefault="00BC4DE4" w:rsidP="00C3708A">
            <w:pPr>
              <w:widowControl w:val="0"/>
              <w:autoSpaceDE w:val="0"/>
              <w:autoSpaceDN w:val="0"/>
              <w:bidi/>
              <w:spacing w:before="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6"/>
                <w:kern w:val="0"/>
                <w:sz w:val="22"/>
                <w:szCs w:val="22"/>
                <w:rtl/>
                <w14:ligatures w14:val="none"/>
              </w:rPr>
              <w:t>دبلیو. اچ</w:t>
            </w:r>
          </w:p>
        </w:tc>
        <w:tc>
          <w:tcPr>
            <w:tcW w:w="3276" w:type="dxa"/>
            <w:tcBorders>
              <w:top w:val="single" w:sz="8" w:space="0" w:color="000000"/>
            </w:tcBorders>
          </w:tcPr>
          <w:p w14:paraId="6298E95B" w14:textId="77777777" w:rsidR="00BC4DE4" w:rsidRPr="00BC4DE4" w:rsidRDefault="00BC4DE4" w:rsidP="00C3708A">
            <w:pPr>
              <w:widowControl w:val="0"/>
              <w:autoSpaceDE w:val="0"/>
              <w:autoSpaceDN w:val="0"/>
              <w:bidi/>
              <w:spacing w:before="18" w:after="0" w:line="240" w:lineRule="auto"/>
              <w:ind w:left="6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مطالعه تطبیقی آموزش کارآفرینی بین سنگاپور و تایوان</w:t>
            </w:r>
          </w:p>
        </w:tc>
        <w:tc>
          <w:tcPr>
            <w:tcW w:w="1450" w:type="dxa"/>
            <w:tcBorders>
              <w:top w:val="single" w:sz="8" w:space="0" w:color="000000"/>
            </w:tcBorders>
          </w:tcPr>
          <w:p w14:paraId="1F3D45DE" w14:textId="77777777" w:rsidR="00BC4DE4" w:rsidRPr="00BC4DE4" w:rsidRDefault="00BC4DE4" w:rsidP="00C3708A">
            <w:pPr>
              <w:widowControl w:val="0"/>
              <w:autoSpaceDE w:val="0"/>
              <w:autoSpaceDN w:val="0"/>
              <w:bidi/>
              <w:spacing w:before="18" w:after="0" w:line="240" w:lineRule="auto"/>
              <w:ind w:left="57"/>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مدیریت</w:t>
            </w:r>
          </w:p>
          <w:p w14:paraId="0CAE0827" w14:textId="77777777" w:rsidR="00BC4DE4" w:rsidRPr="00BC4DE4" w:rsidRDefault="00BC4DE4" w:rsidP="00C3708A">
            <w:pPr>
              <w:widowControl w:val="0"/>
              <w:autoSpaceDE w:val="0"/>
              <w:autoSpaceDN w:val="0"/>
              <w:bidi/>
              <w:spacing w:before="6" w:after="0" w:line="240" w:lineRule="auto"/>
              <w:ind w:left="57"/>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تصمیم</w:t>
            </w:r>
          </w:p>
        </w:tc>
        <w:tc>
          <w:tcPr>
            <w:tcW w:w="1262" w:type="dxa"/>
            <w:tcBorders>
              <w:top w:val="single" w:sz="8" w:space="0" w:color="000000"/>
            </w:tcBorders>
          </w:tcPr>
          <w:p w14:paraId="0B7B83FB" w14:textId="77777777" w:rsidR="00BC4DE4" w:rsidRPr="00BC4DE4" w:rsidRDefault="00BC4DE4" w:rsidP="00C3708A">
            <w:pPr>
              <w:widowControl w:val="0"/>
              <w:autoSpaceDE w:val="0"/>
              <w:autoSpaceDN w:val="0"/>
              <w:bidi/>
              <w:spacing w:before="18" w:after="0" w:line="240" w:lineRule="auto"/>
              <w:ind w:left="26" w:right="75"/>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2017</w:t>
            </w:r>
          </w:p>
        </w:tc>
      </w:tr>
      <w:tr w:rsidR="00BC4DE4" w:rsidRPr="00BC4DE4" w14:paraId="1018A3A0" w14:textId="77777777" w:rsidTr="00BC4DE4">
        <w:trPr>
          <w:trHeight w:val="794"/>
          <w:jc w:val="center"/>
        </w:trPr>
        <w:tc>
          <w:tcPr>
            <w:tcW w:w="2234" w:type="dxa"/>
          </w:tcPr>
          <w:p w14:paraId="67345696"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د یگر، اچ. جی.,</w:t>
            </w:r>
          </w:p>
          <w:p w14:paraId="5DEAB206" w14:textId="77777777" w:rsidR="00BC4DE4" w:rsidRPr="00BC4DE4" w:rsidRDefault="00BC4DE4" w:rsidP="00C3708A">
            <w:pPr>
              <w:widowControl w:val="0"/>
              <w:autoSpaceDE w:val="0"/>
              <w:autoSpaceDN w:val="0"/>
              <w:bidi/>
              <w:spacing w:before="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متمبو، ت. ز.،</w:t>
            </w:r>
          </w:p>
          <w:p w14:paraId="0FBC81D9" w14:textId="77777777" w:rsidR="00BC4DE4" w:rsidRPr="00BC4DE4" w:rsidRDefault="00BC4DE4" w:rsidP="00C3708A">
            <w:pPr>
              <w:widowControl w:val="0"/>
              <w:autoSpaceDE w:val="0"/>
              <w:autoSpaceDN w:val="0"/>
              <w:bidi/>
              <w:spacing w:before="7"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نگوی، آ. ب.، و</w:t>
            </w:r>
          </w:p>
          <w:p w14:paraId="4DCE2A5D" w14:textId="77777777" w:rsidR="00BC4DE4" w:rsidRPr="00BC4DE4" w:rsidRDefault="00BC4DE4" w:rsidP="00C3708A">
            <w:pPr>
              <w:widowControl w:val="0"/>
              <w:autoSpaceDE w:val="0"/>
              <w:autoSpaceDN w:val="0"/>
              <w:bidi/>
              <w:spacing w:before="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چیپونزا، C</w:t>
            </w:r>
          </w:p>
        </w:tc>
        <w:tc>
          <w:tcPr>
            <w:tcW w:w="3276" w:type="dxa"/>
          </w:tcPr>
          <w:p w14:paraId="793C0507" w14:textId="77777777" w:rsidR="00BC4DE4" w:rsidRPr="00BC4DE4" w:rsidRDefault="00BC4DE4" w:rsidP="00C3708A">
            <w:pPr>
              <w:widowControl w:val="0"/>
              <w:autoSpaceDE w:val="0"/>
              <w:autoSpaceDN w:val="0"/>
              <w:bidi/>
              <w:spacing w:before="16" w:after="0" w:line="240" w:lineRule="auto"/>
              <w:ind w:left="6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به سوی اکوسیستم نوآوری و کارآفرینی: مطالعه موردی دانشگاه مرکزی فناوری، ایالت آزاد</w:t>
            </w:r>
          </w:p>
        </w:tc>
        <w:tc>
          <w:tcPr>
            <w:tcW w:w="1450" w:type="dxa"/>
          </w:tcPr>
          <w:p w14:paraId="0E99D62E" w14:textId="77777777" w:rsidR="00BC4DE4" w:rsidRPr="00BC4DE4" w:rsidRDefault="00BC4DE4" w:rsidP="00C3708A">
            <w:pPr>
              <w:widowControl w:val="0"/>
              <w:autoSpaceDE w:val="0"/>
              <w:autoSpaceDN w:val="0"/>
              <w:bidi/>
              <w:spacing w:before="16" w:after="0" w:line="240" w:lineRule="auto"/>
              <w:ind w:left="57"/>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علم، فناوری و جامعه</w:t>
            </w:r>
          </w:p>
        </w:tc>
        <w:tc>
          <w:tcPr>
            <w:tcW w:w="1262" w:type="dxa"/>
          </w:tcPr>
          <w:p w14:paraId="3EBA6745" w14:textId="77777777" w:rsidR="00BC4DE4" w:rsidRPr="00BC4DE4" w:rsidRDefault="00BC4DE4" w:rsidP="00C3708A">
            <w:pPr>
              <w:widowControl w:val="0"/>
              <w:autoSpaceDE w:val="0"/>
              <w:autoSpaceDN w:val="0"/>
              <w:bidi/>
              <w:spacing w:before="16" w:after="0" w:line="240" w:lineRule="auto"/>
              <w:ind w:left="26" w:right="75"/>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2017</w:t>
            </w:r>
          </w:p>
        </w:tc>
      </w:tr>
      <w:tr w:rsidR="00BC4DE4" w:rsidRPr="00BC4DE4" w14:paraId="21C811D0" w14:textId="77777777" w:rsidTr="00BC4DE4">
        <w:trPr>
          <w:trHeight w:val="414"/>
          <w:jc w:val="center"/>
        </w:trPr>
        <w:tc>
          <w:tcPr>
            <w:tcW w:w="2234" w:type="dxa"/>
          </w:tcPr>
          <w:p w14:paraId="1C49F7A3"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میلر، دی. جی.، و آکس،</w:t>
            </w:r>
          </w:p>
          <w:p w14:paraId="5CADD8C4" w14:textId="77777777" w:rsidR="00BC4DE4" w:rsidRPr="00BC4DE4" w:rsidRDefault="00BC4DE4" w:rsidP="00C3708A">
            <w:pPr>
              <w:widowControl w:val="0"/>
              <w:autoSpaceDE w:val="0"/>
              <w:autoSpaceDN w:val="0"/>
              <w:bidi/>
              <w:spacing w:before="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ز. ج</w:t>
            </w:r>
          </w:p>
        </w:tc>
        <w:tc>
          <w:tcPr>
            <w:tcW w:w="3276" w:type="dxa"/>
          </w:tcPr>
          <w:p w14:paraId="1461CC05" w14:textId="77777777" w:rsidR="00BC4DE4" w:rsidRPr="00BC4DE4" w:rsidRDefault="00BC4DE4" w:rsidP="00C3708A">
            <w:pPr>
              <w:widowControl w:val="0"/>
              <w:autoSpaceDE w:val="0"/>
              <w:autoSpaceDN w:val="0"/>
              <w:bidi/>
              <w:spacing w:before="10" w:after="0" w:line="240" w:lineRule="auto"/>
              <w:ind w:left="6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پردیس به عنوان اکوسیستم کارآفرینی: دانشگاه شیکاگو</w:t>
            </w:r>
          </w:p>
        </w:tc>
        <w:tc>
          <w:tcPr>
            <w:tcW w:w="1450" w:type="dxa"/>
          </w:tcPr>
          <w:p w14:paraId="06DC961D" w14:textId="77777777" w:rsidR="00BC4DE4" w:rsidRPr="00BC4DE4" w:rsidRDefault="00BC4DE4" w:rsidP="00C3708A">
            <w:pPr>
              <w:widowControl w:val="0"/>
              <w:autoSpaceDE w:val="0"/>
              <w:autoSpaceDN w:val="0"/>
              <w:bidi/>
              <w:spacing w:before="10" w:after="0" w:line="240" w:lineRule="auto"/>
              <w:ind w:left="57" w:right="40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اقتصاد کسب وکارهای کوچک</w:t>
            </w:r>
          </w:p>
        </w:tc>
        <w:tc>
          <w:tcPr>
            <w:tcW w:w="1262" w:type="dxa"/>
          </w:tcPr>
          <w:p w14:paraId="57779626" w14:textId="77777777" w:rsidR="00BC4DE4" w:rsidRPr="00BC4DE4" w:rsidRDefault="00BC4DE4" w:rsidP="00C3708A">
            <w:pPr>
              <w:widowControl w:val="0"/>
              <w:autoSpaceDE w:val="0"/>
              <w:autoSpaceDN w:val="0"/>
              <w:bidi/>
              <w:spacing w:before="16" w:after="0" w:line="240" w:lineRule="auto"/>
              <w:ind w:left="26" w:right="75"/>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2017</w:t>
            </w:r>
          </w:p>
        </w:tc>
      </w:tr>
      <w:tr w:rsidR="00BC4DE4" w:rsidRPr="00BC4DE4" w14:paraId="66C0DA32" w14:textId="77777777" w:rsidTr="00BC4DE4">
        <w:trPr>
          <w:trHeight w:val="604"/>
          <w:jc w:val="center"/>
        </w:trPr>
        <w:tc>
          <w:tcPr>
            <w:tcW w:w="2234" w:type="dxa"/>
          </w:tcPr>
          <w:p w14:paraId="13602285"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برشا، اف.، کلمبو،</w:t>
            </w:r>
          </w:p>
          <w:p w14:paraId="6A190681" w14:textId="77777777" w:rsidR="00BC4DE4" w:rsidRPr="00BC4DE4" w:rsidRDefault="00BC4DE4" w:rsidP="00C3708A">
            <w:pPr>
              <w:widowControl w:val="0"/>
              <w:autoSpaceDE w:val="0"/>
              <w:autoSpaceDN w:val="0"/>
              <w:bidi/>
              <w:spacing w:before="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گ.، و لاندونی، پ</w:t>
            </w:r>
          </w:p>
        </w:tc>
        <w:tc>
          <w:tcPr>
            <w:tcW w:w="3276" w:type="dxa"/>
          </w:tcPr>
          <w:p w14:paraId="5D1B79EC" w14:textId="77777777" w:rsidR="00BC4DE4" w:rsidRPr="00BC4DE4" w:rsidRDefault="00BC4DE4" w:rsidP="00C3708A">
            <w:pPr>
              <w:widowControl w:val="0"/>
              <w:autoSpaceDE w:val="0"/>
              <w:autoSpaceDN w:val="0"/>
              <w:bidi/>
              <w:spacing w:before="10" w:after="0" w:line="240" w:lineRule="auto"/>
              <w:ind w:left="6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ساختارهای سازمانی دفاتر انتقال دانش: تحلیلی از دانشگاه های برتر جهان</w:t>
            </w:r>
          </w:p>
        </w:tc>
        <w:tc>
          <w:tcPr>
            <w:tcW w:w="1450" w:type="dxa"/>
          </w:tcPr>
          <w:p w14:paraId="022144A1" w14:textId="77777777" w:rsidR="00BC4DE4" w:rsidRPr="00BC4DE4" w:rsidRDefault="00BC4DE4" w:rsidP="00C3708A">
            <w:pPr>
              <w:widowControl w:val="0"/>
              <w:autoSpaceDE w:val="0"/>
              <w:autoSpaceDN w:val="0"/>
              <w:bidi/>
              <w:spacing w:before="16" w:after="0" w:line="240" w:lineRule="auto"/>
              <w:ind w:left="57" w:right="56"/>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مجله انتقال فناوری</w:t>
            </w:r>
          </w:p>
        </w:tc>
        <w:tc>
          <w:tcPr>
            <w:tcW w:w="1262" w:type="dxa"/>
          </w:tcPr>
          <w:p w14:paraId="51528B8F" w14:textId="77777777" w:rsidR="00BC4DE4" w:rsidRPr="00BC4DE4" w:rsidRDefault="00BC4DE4" w:rsidP="00C3708A">
            <w:pPr>
              <w:widowControl w:val="0"/>
              <w:autoSpaceDE w:val="0"/>
              <w:autoSpaceDN w:val="0"/>
              <w:bidi/>
              <w:spacing w:before="16" w:after="0" w:line="240" w:lineRule="auto"/>
              <w:ind w:left="26" w:right="75"/>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2016</w:t>
            </w:r>
          </w:p>
        </w:tc>
      </w:tr>
      <w:tr w:rsidR="00BC4DE4" w:rsidRPr="00BC4DE4" w14:paraId="29744D10" w14:textId="77777777" w:rsidTr="00BC4DE4">
        <w:trPr>
          <w:trHeight w:val="414"/>
          <w:jc w:val="center"/>
        </w:trPr>
        <w:tc>
          <w:tcPr>
            <w:tcW w:w="2234" w:type="dxa"/>
          </w:tcPr>
          <w:p w14:paraId="0F7F9A91" w14:textId="77777777" w:rsidR="00BC4DE4" w:rsidRPr="00BC4DE4" w:rsidRDefault="00BC4DE4" w:rsidP="00C3708A">
            <w:pPr>
              <w:widowControl w:val="0"/>
              <w:autoSpaceDE w:val="0"/>
              <w:autoSpaceDN w:val="0"/>
              <w:bidi/>
              <w:spacing w:before="10"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رانگا، م.، پرالامپی، ج.، و کانسیکاس، ج</w:t>
            </w:r>
          </w:p>
        </w:tc>
        <w:tc>
          <w:tcPr>
            <w:tcW w:w="3276" w:type="dxa"/>
          </w:tcPr>
          <w:p w14:paraId="2D595D75" w14:textId="77777777" w:rsidR="00BC4DE4" w:rsidRPr="00BC4DE4" w:rsidRDefault="00BC4DE4" w:rsidP="00C3708A">
            <w:pPr>
              <w:widowControl w:val="0"/>
              <w:autoSpaceDE w:val="0"/>
              <w:autoSpaceDN w:val="0"/>
              <w:bidi/>
              <w:spacing w:before="10" w:after="0" w:line="240" w:lineRule="auto"/>
              <w:ind w:left="60" w:right="47"/>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چهره جدید همکاری دانشگاهی-تجاری در فنلاند</w:t>
            </w:r>
          </w:p>
        </w:tc>
        <w:tc>
          <w:tcPr>
            <w:tcW w:w="1450" w:type="dxa"/>
          </w:tcPr>
          <w:p w14:paraId="58630E7F" w14:textId="77777777" w:rsidR="00BC4DE4" w:rsidRPr="00BC4DE4" w:rsidRDefault="00BC4DE4" w:rsidP="00C3708A">
            <w:pPr>
              <w:widowControl w:val="0"/>
              <w:autoSpaceDE w:val="0"/>
              <w:autoSpaceDN w:val="0"/>
              <w:bidi/>
              <w:spacing w:before="10" w:after="0" w:line="240" w:lineRule="auto"/>
              <w:ind w:left="57"/>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علم و سیاست عمومی</w:t>
            </w:r>
          </w:p>
        </w:tc>
        <w:tc>
          <w:tcPr>
            <w:tcW w:w="1262" w:type="dxa"/>
          </w:tcPr>
          <w:p w14:paraId="6B2FF26E" w14:textId="77777777" w:rsidR="00BC4DE4" w:rsidRPr="00BC4DE4" w:rsidRDefault="00BC4DE4" w:rsidP="00C3708A">
            <w:pPr>
              <w:widowControl w:val="0"/>
              <w:autoSpaceDE w:val="0"/>
              <w:autoSpaceDN w:val="0"/>
              <w:bidi/>
              <w:spacing w:before="16" w:after="0" w:line="240" w:lineRule="auto"/>
              <w:ind w:left="26" w:right="75"/>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2016</w:t>
            </w:r>
          </w:p>
        </w:tc>
      </w:tr>
      <w:tr w:rsidR="00BC4DE4" w:rsidRPr="00BC4DE4" w14:paraId="726CA829" w14:textId="77777777" w:rsidTr="00BC4DE4">
        <w:trPr>
          <w:trHeight w:val="604"/>
          <w:jc w:val="center"/>
        </w:trPr>
        <w:tc>
          <w:tcPr>
            <w:tcW w:w="2234" w:type="dxa"/>
          </w:tcPr>
          <w:p w14:paraId="6DBD3640" w14:textId="77777777" w:rsidR="00BC4DE4" w:rsidRPr="00BC4DE4" w:rsidRDefault="00BC4DE4" w:rsidP="00C3708A">
            <w:pPr>
              <w:widowControl w:val="0"/>
              <w:autoSpaceDE w:val="0"/>
              <w:autoSpaceDN w:val="0"/>
              <w:bidi/>
              <w:spacing w:before="16" w:after="0" w:line="240" w:lineRule="auto"/>
              <w:ind w:right="71"/>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شفر، و.، و مت، م</w:t>
            </w:r>
          </w:p>
        </w:tc>
        <w:tc>
          <w:tcPr>
            <w:tcW w:w="3276" w:type="dxa"/>
          </w:tcPr>
          <w:p w14:paraId="0ED7347B" w14:textId="77777777" w:rsidR="00BC4DE4" w:rsidRPr="00BC4DE4" w:rsidRDefault="00BC4DE4" w:rsidP="00C3708A">
            <w:pPr>
              <w:widowControl w:val="0"/>
              <w:autoSpaceDE w:val="0"/>
              <w:autoSpaceDN w:val="0"/>
              <w:bidi/>
              <w:spacing w:before="10" w:after="0" w:line="240" w:lineRule="auto"/>
              <w:ind w:left="60" w:right="133"/>
              <w:jc w:val="both"/>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توسعه کارآفرینی دانشگاهی در زمینه ای نابالغ: نقش دانشگاه به عنوان یک سازمان مرکزی</w:t>
            </w:r>
          </w:p>
        </w:tc>
        <w:tc>
          <w:tcPr>
            <w:tcW w:w="1450" w:type="dxa"/>
          </w:tcPr>
          <w:p w14:paraId="710516A4" w14:textId="77777777" w:rsidR="00BC4DE4" w:rsidRPr="00BC4DE4" w:rsidRDefault="00BC4DE4" w:rsidP="00C3708A">
            <w:pPr>
              <w:widowControl w:val="0"/>
              <w:autoSpaceDE w:val="0"/>
              <w:autoSpaceDN w:val="0"/>
              <w:bidi/>
              <w:spacing w:before="10" w:after="0" w:line="240" w:lineRule="auto"/>
              <w:ind w:left="57" w:right="283"/>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کارآفرینی و توسعه منطقه ای</w:t>
            </w:r>
          </w:p>
        </w:tc>
        <w:tc>
          <w:tcPr>
            <w:tcW w:w="1262" w:type="dxa"/>
          </w:tcPr>
          <w:p w14:paraId="6B42881D" w14:textId="77777777" w:rsidR="00BC4DE4" w:rsidRPr="00BC4DE4" w:rsidRDefault="00BC4DE4" w:rsidP="00C3708A">
            <w:pPr>
              <w:widowControl w:val="0"/>
              <w:autoSpaceDE w:val="0"/>
              <w:autoSpaceDN w:val="0"/>
              <w:bidi/>
              <w:spacing w:before="16" w:after="0" w:line="240" w:lineRule="auto"/>
              <w:ind w:left="26" w:right="75"/>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2016</w:t>
            </w:r>
          </w:p>
        </w:tc>
      </w:tr>
      <w:tr w:rsidR="00BC4DE4" w:rsidRPr="00BC4DE4" w14:paraId="0FB03244" w14:textId="77777777" w:rsidTr="00BC4DE4">
        <w:trPr>
          <w:trHeight w:val="604"/>
          <w:jc w:val="center"/>
        </w:trPr>
        <w:tc>
          <w:tcPr>
            <w:tcW w:w="2234" w:type="dxa"/>
          </w:tcPr>
          <w:p w14:paraId="4D7C0ED3"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بارالدی، ا.، لیندال،</w:t>
            </w:r>
          </w:p>
          <w:p w14:paraId="2B519E14" w14:textId="77777777" w:rsidR="00BC4DE4" w:rsidRPr="00BC4DE4" w:rsidRDefault="00BC4DE4" w:rsidP="00C3708A">
            <w:pPr>
              <w:widowControl w:val="0"/>
              <w:autoSpaceDE w:val="0"/>
              <w:autoSpaceDN w:val="0"/>
              <w:bidi/>
              <w:spacing w:before="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 و سورینسون، ک.</w:t>
            </w:r>
          </w:p>
        </w:tc>
        <w:tc>
          <w:tcPr>
            <w:tcW w:w="3276" w:type="dxa"/>
          </w:tcPr>
          <w:p w14:paraId="752A2E8B" w14:textId="77777777" w:rsidR="00BC4DE4" w:rsidRPr="00BC4DE4" w:rsidRDefault="00BC4DE4" w:rsidP="00C3708A">
            <w:pPr>
              <w:widowControl w:val="0"/>
              <w:autoSpaceDE w:val="0"/>
              <w:autoSpaceDN w:val="0"/>
              <w:bidi/>
              <w:spacing w:before="10" w:after="0" w:line="240" w:lineRule="auto"/>
              <w:ind w:left="6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رویکردی پیشگیرانه در استفاده از پژوهش های علمی: مورد AIMday دانشگاه اوپسالا</w:t>
            </w:r>
          </w:p>
        </w:tc>
        <w:tc>
          <w:tcPr>
            <w:tcW w:w="1450" w:type="dxa"/>
          </w:tcPr>
          <w:p w14:paraId="6E487D0F" w14:textId="77777777" w:rsidR="00BC4DE4" w:rsidRPr="00BC4DE4" w:rsidRDefault="00BC4DE4" w:rsidP="00C3708A">
            <w:pPr>
              <w:widowControl w:val="0"/>
              <w:autoSpaceDE w:val="0"/>
              <w:autoSpaceDN w:val="0"/>
              <w:bidi/>
              <w:spacing w:before="16" w:after="0" w:line="240" w:lineRule="auto"/>
              <w:ind w:left="57"/>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علم و سیاست عمومی</w:t>
            </w:r>
          </w:p>
        </w:tc>
        <w:tc>
          <w:tcPr>
            <w:tcW w:w="1262" w:type="dxa"/>
          </w:tcPr>
          <w:p w14:paraId="6DF29E4F" w14:textId="77777777" w:rsidR="00BC4DE4" w:rsidRPr="00BC4DE4" w:rsidRDefault="00BC4DE4" w:rsidP="00C3708A">
            <w:pPr>
              <w:widowControl w:val="0"/>
              <w:autoSpaceDE w:val="0"/>
              <w:autoSpaceDN w:val="0"/>
              <w:bidi/>
              <w:spacing w:before="16" w:after="0" w:line="240" w:lineRule="auto"/>
              <w:ind w:left="26" w:right="75"/>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2016</w:t>
            </w:r>
          </w:p>
        </w:tc>
      </w:tr>
      <w:tr w:rsidR="00BC4DE4" w:rsidRPr="00BC4DE4" w14:paraId="3A27B5AA" w14:textId="77777777" w:rsidTr="00BC4DE4">
        <w:trPr>
          <w:trHeight w:val="604"/>
          <w:jc w:val="center"/>
        </w:trPr>
        <w:tc>
          <w:tcPr>
            <w:tcW w:w="2234" w:type="dxa"/>
          </w:tcPr>
          <w:p w14:paraId="75850E07" w14:textId="77777777" w:rsidR="00BC4DE4" w:rsidRPr="00BC4DE4" w:rsidRDefault="00BC4DE4" w:rsidP="00C3708A">
            <w:pPr>
              <w:widowControl w:val="0"/>
              <w:autoSpaceDE w:val="0"/>
              <w:autoSpaceDN w:val="0"/>
              <w:bidi/>
              <w:spacing w:before="10" w:after="0" w:line="240" w:lineRule="auto"/>
              <w:ind w:right="71"/>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کارایانیس، ا. گ.، چرپوویتسین، آ. ی.، و ایلینووا، آ. A</w:t>
            </w:r>
          </w:p>
        </w:tc>
        <w:tc>
          <w:tcPr>
            <w:tcW w:w="3276" w:type="dxa"/>
          </w:tcPr>
          <w:p w14:paraId="0C780CA5" w14:textId="77777777" w:rsidR="00BC4DE4" w:rsidRPr="00BC4DE4" w:rsidRDefault="00BC4DE4" w:rsidP="00C3708A">
            <w:pPr>
              <w:widowControl w:val="0"/>
              <w:autoSpaceDE w:val="0"/>
              <w:autoSpaceDN w:val="0"/>
              <w:bidi/>
              <w:spacing w:before="16" w:after="0" w:line="240" w:lineRule="auto"/>
              <w:ind w:left="6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تجاری سازی فناوری در دانشگاه های کارآفرین: تجربه آمریکا و روسیه</w:t>
            </w:r>
          </w:p>
        </w:tc>
        <w:tc>
          <w:tcPr>
            <w:tcW w:w="1450" w:type="dxa"/>
          </w:tcPr>
          <w:p w14:paraId="7489D135" w14:textId="77777777" w:rsidR="00BC4DE4" w:rsidRPr="00BC4DE4" w:rsidRDefault="00BC4DE4" w:rsidP="00C3708A">
            <w:pPr>
              <w:widowControl w:val="0"/>
              <w:autoSpaceDE w:val="0"/>
              <w:autoSpaceDN w:val="0"/>
              <w:bidi/>
              <w:spacing w:before="16" w:after="0" w:line="240" w:lineRule="auto"/>
              <w:ind w:left="57" w:right="56"/>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مجله انتقال فناوری</w:t>
            </w:r>
          </w:p>
        </w:tc>
        <w:tc>
          <w:tcPr>
            <w:tcW w:w="1262" w:type="dxa"/>
          </w:tcPr>
          <w:p w14:paraId="662BD217" w14:textId="77777777" w:rsidR="00BC4DE4" w:rsidRPr="00BC4DE4" w:rsidRDefault="00BC4DE4" w:rsidP="00C3708A">
            <w:pPr>
              <w:widowControl w:val="0"/>
              <w:autoSpaceDE w:val="0"/>
              <w:autoSpaceDN w:val="0"/>
              <w:bidi/>
              <w:spacing w:before="16" w:after="0" w:line="240" w:lineRule="auto"/>
              <w:ind w:left="26" w:right="75"/>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2016</w:t>
            </w:r>
          </w:p>
        </w:tc>
      </w:tr>
      <w:tr w:rsidR="00BC4DE4" w:rsidRPr="00BC4DE4" w14:paraId="51C173F2" w14:textId="77777777" w:rsidTr="00BC4DE4">
        <w:trPr>
          <w:trHeight w:val="604"/>
          <w:jc w:val="center"/>
        </w:trPr>
        <w:tc>
          <w:tcPr>
            <w:tcW w:w="2234" w:type="dxa"/>
          </w:tcPr>
          <w:p w14:paraId="20711785"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لیند، آی.، و تورگرن،</w:t>
            </w:r>
          </w:p>
          <w:p w14:paraId="2DA01E36" w14:textId="77777777" w:rsidR="00BC4DE4" w:rsidRPr="00BC4DE4" w:rsidRDefault="00BC4DE4" w:rsidP="00C3708A">
            <w:pPr>
              <w:widowControl w:val="0"/>
              <w:autoSpaceDE w:val="0"/>
              <w:autoSpaceDN w:val="0"/>
              <w:bidi/>
              <w:spacing w:before="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10"/>
                <w:kern w:val="0"/>
                <w:sz w:val="22"/>
                <w:szCs w:val="22"/>
                <w:rtl/>
                <w14:ligatures w14:val="none"/>
              </w:rPr>
              <w:t>S</w:t>
            </w:r>
          </w:p>
        </w:tc>
        <w:tc>
          <w:tcPr>
            <w:tcW w:w="3276" w:type="dxa"/>
          </w:tcPr>
          <w:p w14:paraId="72B3CFBC" w14:textId="77777777" w:rsidR="00BC4DE4" w:rsidRPr="00BC4DE4" w:rsidRDefault="00BC4DE4" w:rsidP="00C3708A">
            <w:pPr>
              <w:widowControl w:val="0"/>
              <w:autoSpaceDE w:val="0"/>
              <w:autoSpaceDN w:val="0"/>
              <w:bidi/>
              <w:spacing w:before="16" w:after="0" w:line="240" w:lineRule="auto"/>
              <w:ind w:left="6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آموزش کارآفرینی: نقش کسب وکار محلی</w:t>
            </w:r>
          </w:p>
        </w:tc>
        <w:tc>
          <w:tcPr>
            <w:tcW w:w="1450" w:type="dxa"/>
          </w:tcPr>
          <w:p w14:paraId="7735627E" w14:textId="77777777" w:rsidR="00BC4DE4" w:rsidRPr="00BC4DE4" w:rsidRDefault="00BC4DE4" w:rsidP="00C3708A">
            <w:pPr>
              <w:widowControl w:val="0"/>
              <w:autoSpaceDE w:val="0"/>
              <w:autoSpaceDN w:val="0"/>
              <w:bidi/>
              <w:spacing w:before="10" w:after="0" w:line="240" w:lineRule="auto"/>
              <w:ind w:left="57" w:right="283"/>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کارآفرینی و توسعه منطقه ای</w:t>
            </w:r>
          </w:p>
        </w:tc>
        <w:tc>
          <w:tcPr>
            <w:tcW w:w="1262" w:type="dxa"/>
          </w:tcPr>
          <w:p w14:paraId="56107E13" w14:textId="77777777" w:rsidR="00BC4DE4" w:rsidRPr="00BC4DE4" w:rsidRDefault="00BC4DE4" w:rsidP="00C3708A">
            <w:pPr>
              <w:widowControl w:val="0"/>
              <w:autoSpaceDE w:val="0"/>
              <w:autoSpaceDN w:val="0"/>
              <w:bidi/>
              <w:spacing w:before="16" w:after="0" w:line="240" w:lineRule="auto"/>
              <w:ind w:left="26" w:right="75"/>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2016</w:t>
            </w:r>
          </w:p>
        </w:tc>
      </w:tr>
      <w:tr w:rsidR="00BC4DE4" w:rsidRPr="00BC4DE4" w14:paraId="375828EA" w14:textId="77777777" w:rsidTr="00BC4DE4">
        <w:trPr>
          <w:trHeight w:val="604"/>
          <w:jc w:val="center"/>
        </w:trPr>
        <w:tc>
          <w:tcPr>
            <w:tcW w:w="2234" w:type="dxa"/>
          </w:tcPr>
          <w:p w14:paraId="0589EAFA"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لیه، س.، و تیس، د</w:t>
            </w:r>
          </w:p>
        </w:tc>
        <w:tc>
          <w:tcPr>
            <w:tcW w:w="3276" w:type="dxa"/>
          </w:tcPr>
          <w:p w14:paraId="1708270E" w14:textId="77777777" w:rsidR="00BC4DE4" w:rsidRPr="00BC4DE4" w:rsidRDefault="00BC4DE4" w:rsidP="00C3708A">
            <w:pPr>
              <w:widowControl w:val="0"/>
              <w:autoSpaceDE w:val="0"/>
              <w:autoSpaceDN w:val="0"/>
              <w:bidi/>
              <w:spacing w:before="16" w:after="0" w:line="240" w:lineRule="auto"/>
              <w:ind w:left="6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رهبری دانشگاهی و دانشگاه کارآفرینانه-</w:t>
            </w:r>
          </w:p>
          <w:p w14:paraId="2ECEFA56" w14:textId="77777777" w:rsidR="00BC4DE4" w:rsidRPr="00BC4DE4" w:rsidRDefault="00BC4DE4" w:rsidP="00C3708A">
            <w:pPr>
              <w:widowControl w:val="0"/>
              <w:autoSpaceDE w:val="0"/>
              <w:autoSpaceDN w:val="0"/>
              <w:bidi/>
              <w:spacing w:before="6" w:after="0" w:line="240" w:lineRule="auto"/>
              <w:ind w:left="6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دانشگاه ها: دیدگاه پویا در زمینه قابلیت ها</w:t>
            </w:r>
          </w:p>
        </w:tc>
        <w:tc>
          <w:tcPr>
            <w:tcW w:w="1450" w:type="dxa"/>
          </w:tcPr>
          <w:p w14:paraId="55667C33" w14:textId="77777777" w:rsidR="00BC4DE4" w:rsidRPr="00BC4DE4" w:rsidRDefault="00BC4DE4" w:rsidP="00C3708A">
            <w:pPr>
              <w:widowControl w:val="0"/>
              <w:autoSpaceDE w:val="0"/>
              <w:autoSpaceDN w:val="0"/>
              <w:bidi/>
              <w:spacing w:before="10" w:after="0" w:line="240" w:lineRule="auto"/>
              <w:ind w:left="57"/>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دیدگاه های آکادمی مدیریت</w:t>
            </w:r>
          </w:p>
        </w:tc>
        <w:tc>
          <w:tcPr>
            <w:tcW w:w="1262" w:type="dxa"/>
          </w:tcPr>
          <w:p w14:paraId="57B78AE4" w14:textId="77777777" w:rsidR="00BC4DE4" w:rsidRPr="00BC4DE4" w:rsidRDefault="00BC4DE4" w:rsidP="00C3708A">
            <w:pPr>
              <w:widowControl w:val="0"/>
              <w:autoSpaceDE w:val="0"/>
              <w:autoSpaceDN w:val="0"/>
              <w:bidi/>
              <w:spacing w:before="16" w:after="0" w:line="240" w:lineRule="auto"/>
              <w:ind w:left="26" w:right="75"/>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2016</w:t>
            </w:r>
          </w:p>
        </w:tc>
      </w:tr>
      <w:tr w:rsidR="00BC4DE4" w:rsidRPr="00BC4DE4" w14:paraId="56AC175C" w14:textId="77777777" w:rsidTr="00BC4DE4">
        <w:trPr>
          <w:trHeight w:val="414"/>
          <w:jc w:val="center"/>
        </w:trPr>
        <w:tc>
          <w:tcPr>
            <w:tcW w:w="2234" w:type="dxa"/>
          </w:tcPr>
          <w:p w14:paraId="4C267BEA" w14:textId="77777777" w:rsidR="00BC4DE4" w:rsidRPr="00BC4DE4" w:rsidRDefault="00BC4DE4" w:rsidP="00C3708A">
            <w:pPr>
              <w:widowControl w:val="0"/>
              <w:autoSpaceDE w:val="0"/>
              <w:autoSpaceDN w:val="0"/>
              <w:bidi/>
              <w:spacing w:before="10" w:after="0" w:line="240" w:lineRule="auto"/>
              <w:ind w:right="13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مک آدام، م.، میلر، ک.، و مک آدام، آر</w:t>
            </w:r>
          </w:p>
        </w:tc>
        <w:tc>
          <w:tcPr>
            <w:tcW w:w="3276" w:type="dxa"/>
          </w:tcPr>
          <w:p w14:paraId="7B6C90DA" w14:textId="77777777" w:rsidR="00BC4DE4" w:rsidRPr="00BC4DE4" w:rsidRDefault="00BC4DE4" w:rsidP="00C3708A">
            <w:pPr>
              <w:widowControl w:val="0"/>
              <w:autoSpaceDE w:val="0"/>
              <w:autoSpaceDN w:val="0"/>
              <w:bidi/>
              <w:spacing w:before="16" w:after="0" w:line="240" w:lineRule="auto"/>
              <w:ind w:left="6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مرکز رشد دانشگاهی منطقه ای: یک دانشگاه چندگانه</w:t>
            </w:r>
          </w:p>
          <w:p w14:paraId="0EFDFB07" w14:textId="77777777" w:rsidR="00BC4DE4" w:rsidRPr="00BC4DE4" w:rsidRDefault="00BC4DE4" w:rsidP="00C3708A">
            <w:pPr>
              <w:widowControl w:val="0"/>
              <w:autoSpaceDE w:val="0"/>
              <w:autoSpaceDN w:val="0"/>
              <w:bidi/>
              <w:spacing w:before="6" w:after="0" w:line="240" w:lineRule="auto"/>
              <w:ind w:left="6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دیدگاه ذینفعان سطحی</w:t>
            </w:r>
          </w:p>
        </w:tc>
        <w:tc>
          <w:tcPr>
            <w:tcW w:w="1450" w:type="dxa"/>
          </w:tcPr>
          <w:p w14:paraId="4093EA86" w14:textId="77777777" w:rsidR="00BC4DE4" w:rsidRPr="00BC4DE4" w:rsidRDefault="00BC4DE4" w:rsidP="00C3708A">
            <w:pPr>
              <w:widowControl w:val="0"/>
              <w:autoSpaceDE w:val="0"/>
              <w:autoSpaceDN w:val="0"/>
              <w:bidi/>
              <w:spacing w:before="16" w:after="0" w:line="240" w:lineRule="auto"/>
              <w:ind w:left="57"/>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تکنوویشن</w:t>
            </w:r>
          </w:p>
        </w:tc>
        <w:tc>
          <w:tcPr>
            <w:tcW w:w="1262" w:type="dxa"/>
          </w:tcPr>
          <w:p w14:paraId="0598EC40" w14:textId="77777777" w:rsidR="00BC4DE4" w:rsidRPr="00BC4DE4" w:rsidRDefault="00BC4DE4" w:rsidP="00C3708A">
            <w:pPr>
              <w:widowControl w:val="0"/>
              <w:autoSpaceDE w:val="0"/>
              <w:autoSpaceDN w:val="0"/>
              <w:bidi/>
              <w:spacing w:before="16" w:after="0" w:line="240" w:lineRule="auto"/>
              <w:ind w:left="26" w:right="75"/>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2016</w:t>
            </w:r>
          </w:p>
        </w:tc>
      </w:tr>
      <w:tr w:rsidR="00BC4DE4" w:rsidRPr="00BC4DE4" w14:paraId="5AB772B3" w14:textId="77777777" w:rsidTr="00BC4DE4">
        <w:trPr>
          <w:trHeight w:val="414"/>
          <w:jc w:val="center"/>
        </w:trPr>
        <w:tc>
          <w:tcPr>
            <w:tcW w:w="2234" w:type="dxa"/>
          </w:tcPr>
          <w:p w14:paraId="23090289" w14:textId="77777777" w:rsidR="00BC4DE4" w:rsidRPr="00BC4DE4" w:rsidRDefault="00BC4DE4" w:rsidP="00C3708A">
            <w:pPr>
              <w:widowControl w:val="0"/>
              <w:autoSpaceDE w:val="0"/>
              <w:autoSpaceDN w:val="0"/>
              <w:bidi/>
              <w:spacing w:before="10"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راسموسن، ا.، و رایت، م</w:t>
            </w:r>
          </w:p>
        </w:tc>
        <w:tc>
          <w:tcPr>
            <w:tcW w:w="3276" w:type="dxa"/>
          </w:tcPr>
          <w:p w14:paraId="2BB2FAA4" w14:textId="77777777" w:rsidR="00BC4DE4" w:rsidRPr="00BC4DE4" w:rsidRDefault="00BC4DE4" w:rsidP="00C3708A">
            <w:pPr>
              <w:widowControl w:val="0"/>
              <w:autoSpaceDE w:val="0"/>
              <w:autoSpaceDN w:val="0"/>
              <w:bidi/>
              <w:spacing w:before="16" w:after="0" w:line="240" w:lineRule="auto"/>
              <w:ind w:left="6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دانشگاه ها چگونه می توانند تبلیغات علمی را تسهیل کنند؟</w:t>
            </w:r>
          </w:p>
          <w:p w14:paraId="0C463A40" w14:textId="77777777" w:rsidR="00BC4DE4" w:rsidRPr="00BC4DE4" w:rsidRDefault="00BC4DE4" w:rsidP="00C3708A">
            <w:pPr>
              <w:widowControl w:val="0"/>
              <w:autoSpaceDE w:val="0"/>
              <w:autoSpaceDN w:val="0"/>
              <w:bidi/>
              <w:spacing w:before="6" w:after="0" w:line="240" w:lineRule="auto"/>
              <w:ind w:left="6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نقاط ضعف؟ دیدگاه شایستگی کارآفرینی</w:t>
            </w:r>
          </w:p>
        </w:tc>
        <w:tc>
          <w:tcPr>
            <w:tcW w:w="1450" w:type="dxa"/>
          </w:tcPr>
          <w:p w14:paraId="7D356677" w14:textId="77777777" w:rsidR="00BC4DE4" w:rsidRPr="00BC4DE4" w:rsidRDefault="00BC4DE4" w:rsidP="00C3708A">
            <w:pPr>
              <w:widowControl w:val="0"/>
              <w:autoSpaceDE w:val="0"/>
              <w:autoSpaceDN w:val="0"/>
              <w:bidi/>
              <w:spacing w:before="10" w:after="0" w:line="240" w:lineRule="auto"/>
              <w:ind w:left="57" w:right="56"/>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مجله انتقال فناوری</w:t>
            </w:r>
          </w:p>
        </w:tc>
        <w:tc>
          <w:tcPr>
            <w:tcW w:w="1262" w:type="dxa"/>
          </w:tcPr>
          <w:p w14:paraId="04A8CC6F" w14:textId="77777777" w:rsidR="00BC4DE4" w:rsidRPr="00BC4DE4" w:rsidRDefault="00BC4DE4" w:rsidP="00C3708A">
            <w:pPr>
              <w:widowControl w:val="0"/>
              <w:autoSpaceDE w:val="0"/>
              <w:autoSpaceDN w:val="0"/>
              <w:bidi/>
              <w:spacing w:before="16" w:after="0" w:line="240" w:lineRule="auto"/>
              <w:ind w:left="26" w:right="75"/>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2015</w:t>
            </w:r>
          </w:p>
        </w:tc>
      </w:tr>
      <w:tr w:rsidR="00BC4DE4" w:rsidRPr="00BC4DE4" w14:paraId="5BE3FEBE" w14:textId="77777777" w:rsidTr="00BC4DE4">
        <w:trPr>
          <w:trHeight w:val="604"/>
          <w:jc w:val="center"/>
        </w:trPr>
        <w:tc>
          <w:tcPr>
            <w:tcW w:w="2234" w:type="dxa"/>
          </w:tcPr>
          <w:p w14:paraId="4AB81598" w14:textId="77777777" w:rsidR="00BC4DE4" w:rsidRPr="00BC4DE4" w:rsidRDefault="00BC4DE4" w:rsidP="00C3708A">
            <w:pPr>
              <w:widowControl w:val="0"/>
              <w:autoSpaceDE w:val="0"/>
              <w:autoSpaceDN w:val="0"/>
              <w:bidi/>
              <w:spacing w:before="10" w:after="0" w:line="240" w:lineRule="auto"/>
              <w:ind w:right="194"/>
              <w:jc w:val="both"/>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هویگ، آ.، ناک-آرت، م.، رایت، م.، و پیوا، ا</w:t>
            </w:r>
          </w:p>
        </w:tc>
        <w:tc>
          <w:tcPr>
            <w:tcW w:w="3276" w:type="dxa"/>
          </w:tcPr>
          <w:p w14:paraId="13213686" w14:textId="77777777" w:rsidR="00BC4DE4" w:rsidRPr="00BC4DE4" w:rsidRDefault="00BC4DE4" w:rsidP="00C3708A">
            <w:pPr>
              <w:widowControl w:val="0"/>
              <w:autoSpaceDE w:val="0"/>
              <w:autoSpaceDN w:val="0"/>
              <w:bidi/>
              <w:spacing w:before="10" w:after="0" w:line="240" w:lineRule="auto"/>
              <w:ind w:left="6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دفاتر انتقال فناوری به عنوان مرز در فرایند پیش از انشعاب: حالت مدل ترکیبی</w:t>
            </w:r>
          </w:p>
        </w:tc>
        <w:tc>
          <w:tcPr>
            <w:tcW w:w="1450" w:type="dxa"/>
          </w:tcPr>
          <w:p w14:paraId="7C355F09" w14:textId="77777777" w:rsidR="00BC4DE4" w:rsidRPr="00BC4DE4" w:rsidRDefault="00BC4DE4" w:rsidP="00C3708A">
            <w:pPr>
              <w:widowControl w:val="0"/>
              <w:autoSpaceDE w:val="0"/>
              <w:autoSpaceDN w:val="0"/>
              <w:bidi/>
              <w:spacing w:before="16" w:after="0" w:line="240" w:lineRule="auto"/>
              <w:ind w:left="57" w:right="40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اقتصاد کسب وکارهای کوچک</w:t>
            </w:r>
          </w:p>
        </w:tc>
        <w:tc>
          <w:tcPr>
            <w:tcW w:w="1262" w:type="dxa"/>
          </w:tcPr>
          <w:p w14:paraId="268BCA7E" w14:textId="77777777" w:rsidR="00BC4DE4" w:rsidRPr="00BC4DE4" w:rsidRDefault="00BC4DE4" w:rsidP="00C3708A">
            <w:pPr>
              <w:widowControl w:val="0"/>
              <w:autoSpaceDE w:val="0"/>
              <w:autoSpaceDN w:val="0"/>
              <w:bidi/>
              <w:spacing w:before="16" w:after="0" w:line="240" w:lineRule="auto"/>
              <w:ind w:left="26" w:right="75"/>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2014</w:t>
            </w:r>
          </w:p>
        </w:tc>
      </w:tr>
      <w:tr w:rsidR="00BC4DE4" w:rsidRPr="00BC4DE4" w14:paraId="6E6CFDE5" w14:textId="77777777" w:rsidTr="00BC4DE4">
        <w:trPr>
          <w:trHeight w:val="604"/>
          <w:jc w:val="center"/>
        </w:trPr>
        <w:tc>
          <w:tcPr>
            <w:tcW w:w="2234" w:type="dxa"/>
          </w:tcPr>
          <w:p w14:paraId="54B096FD"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لوی، ج</w:t>
            </w:r>
          </w:p>
        </w:tc>
        <w:tc>
          <w:tcPr>
            <w:tcW w:w="3276" w:type="dxa"/>
          </w:tcPr>
          <w:p w14:paraId="159D4B31" w14:textId="77777777" w:rsidR="00BC4DE4" w:rsidRPr="00BC4DE4" w:rsidRDefault="00BC4DE4" w:rsidP="00C3708A">
            <w:pPr>
              <w:widowControl w:val="0"/>
              <w:autoSpaceDE w:val="0"/>
              <w:autoSpaceDN w:val="0"/>
              <w:bidi/>
              <w:spacing w:before="10" w:after="0" w:line="240" w:lineRule="auto"/>
              <w:ind w:left="6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دانشگاه کلاس درس است: آموزش و یادگیری، تجاری سازی فناوری در یک دانشگاه فناوری</w:t>
            </w:r>
          </w:p>
        </w:tc>
        <w:tc>
          <w:tcPr>
            <w:tcW w:w="1450" w:type="dxa"/>
          </w:tcPr>
          <w:p w14:paraId="4E5A6420" w14:textId="77777777" w:rsidR="00BC4DE4" w:rsidRPr="00BC4DE4" w:rsidRDefault="00BC4DE4" w:rsidP="00C3708A">
            <w:pPr>
              <w:widowControl w:val="0"/>
              <w:autoSpaceDE w:val="0"/>
              <w:autoSpaceDN w:val="0"/>
              <w:bidi/>
              <w:spacing w:before="16" w:after="0" w:line="240" w:lineRule="auto"/>
              <w:ind w:left="57" w:right="56"/>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مجله انتقال فناوری</w:t>
            </w:r>
          </w:p>
        </w:tc>
        <w:tc>
          <w:tcPr>
            <w:tcW w:w="1262" w:type="dxa"/>
          </w:tcPr>
          <w:p w14:paraId="7CC00AD8" w14:textId="77777777" w:rsidR="00BC4DE4" w:rsidRPr="00BC4DE4" w:rsidRDefault="00BC4DE4" w:rsidP="00C3708A">
            <w:pPr>
              <w:widowControl w:val="0"/>
              <w:autoSpaceDE w:val="0"/>
              <w:autoSpaceDN w:val="0"/>
              <w:bidi/>
              <w:spacing w:before="16" w:after="0" w:line="240" w:lineRule="auto"/>
              <w:ind w:left="26" w:right="75"/>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2014</w:t>
            </w:r>
          </w:p>
        </w:tc>
      </w:tr>
      <w:tr w:rsidR="00BC4DE4" w:rsidRPr="00BC4DE4" w14:paraId="5F77F762" w14:textId="77777777" w:rsidTr="00BC4DE4">
        <w:trPr>
          <w:trHeight w:val="604"/>
          <w:jc w:val="center"/>
        </w:trPr>
        <w:tc>
          <w:tcPr>
            <w:tcW w:w="2234" w:type="dxa"/>
          </w:tcPr>
          <w:p w14:paraId="66553D17" w14:textId="77777777" w:rsidR="00BC4DE4" w:rsidRPr="00BC4DE4" w:rsidRDefault="00BC4DE4" w:rsidP="00C3708A">
            <w:pPr>
              <w:widowControl w:val="0"/>
              <w:autoSpaceDE w:val="0"/>
              <w:autoSpaceDN w:val="0"/>
              <w:bidi/>
              <w:spacing w:before="10" w:after="0" w:line="240" w:lineRule="auto"/>
              <w:ind w:right="176"/>
              <w:jc w:val="both"/>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موریس، م.، شینده-هات، م.، ادموندز، و.، و واترز، سی</w:t>
            </w:r>
          </w:p>
        </w:tc>
        <w:tc>
          <w:tcPr>
            <w:tcW w:w="3276" w:type="dxa"/>
          </w:tcPr>
          <w:p w14:paraId="6F1581C8" w14:textId="77777777" w:rsidR="00BC4DE4" w:rsidRPr="00BC4DE4" w:rsidRDefault="00BC4DE4" w:rsidP="00C3708A">
            <w:pPr>
              <w:widowControl w:val="0"/>
              <w:autoSpaceDE w:val="0"/>
              <w:autoSpaceDN w:val="0"/>
              <w:bidi/>
              <w:spacing w:before="16" w:after="0" w:line="240" w:lineRule="auto"/>
              <w:ind w:left="6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تعامل درون شهری و دانشگاه: متقابلیت، ظهور و تحول</w:t>
            </w:r>
          </w:p>
        </w:tc>
        <w:tc>
          <w:tcPr>
            <w:tcW w:w="1450" w:type="dxa"/>
          </w:tcPr>
          <w:p w14:paraId="2720BB1C" w14:textId="77777777" w:rsidR="00BC4DE4" w:rsidRPr="00BC4DE4" w:rsidRDefault="00BC4DE4" w:rsidP="00C3708A">
            <w:pPr>
              <w:widowControl w:val="0"/>
              <w:autoSpaceDE w:val="0"/>
              <w:autoSpaceDN w:val="0"/>
              <w:bidi/>
              <w:spacing w:before="10" w:after="0" w:line="240" w:lineRule="auto"/>
              <w:ind w:left="57" w:right="283"/>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کارآفرینی و توسعه منطقه ای</w:t>
            </w:r>
          </w:p>
        </w:tc>
        <w:tc>
          <w:tcPr>
            <w:tcW w:w="1262" w:type="dxa"/>
          </w:tcPr>
          <w:p w14:paraId="2DB6F8EA" w14:textId="77777777" w:rsidR="00BC4DE4" w:rsidRPr="00BC4DE4" w:rsidRDefault="00BC4DE4" w:rsidP="00C3708A">
            <w:pPr>
              <w:widowControl w:val="0"/>
              <w:autoSpaceDE w:val="0"/>
              <w:autoSpaceDN w:val="0"/>
              <w:bidi/>
              <w:spacing w:before="16" w:after="0" w:line="240" w:lineRule="auto"/>
              <w:ind w:left="20" w:right="75"/>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2011</w:t>
            </w:r>
          </w:p>
        </w:tc>
      </w:tr>
      <w:tr w:rsidR="00BC4DE4" w:rsidRPr="00BC4DE4" w14:paraId="24EDF738" w14:textId="77777777" w:rsidTr="00BC4DE4">
        <w:trPr>
          <w:trHeight w:val="414"/>
          <w:jc w:val="center"/>
        </w:trPr>
        <w:tc>
          <w:tcPr>
            <w:tcW w:w="2234" w:type="dxa"/>
          </w:tcPr>
          <w:p w14:paraId="185A444B" w14:textId="77777777" w:rsidR="00BC4DE4" w:rsidRPr="00BC4DE4" w:rsidRDefault="00BC4DE4" w:rsidP="00C3708A">
            <w:pPr>
              <w:widowControl w:val="0"/>
              <w:autoSpaceDE w:val="0"/>
              <w:autoSpaceDN w:val="0"/>
              <w:bidi/>
              <w:spacing w:before="10"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lastRenderedPageBreak/>
              <w:t>نیلسون، آ. س.، ریکنی، آ. و بنگتسون، ال</w:t>
            </w:r>
          </w:p>
        </w:tc>
        <w:tc>
          <w:tcPr>
            <w:tcW w:w="3276" w:type="dxa"/>
          </w:tcPr>
          <w:p w14:paraId="59FAB4FB" w14:textId="77777777" w:rsidR="00BC4DE4" w:rsidRPr="00BC4DE4" w:rsidRDefault="00BC4DE4" w:rsidP="00C3708A">
            <w:pPr>
              <w:widowControl w:val="0"/>
              <w:autoSpaceDE w:val="0"/>
              <w:autoSpaceDN w:val="0"/>
              <w:bidi/>
              <w:spacing w:before="10" w:after="0" w:line="240" w:lineRule="auto"/>
              <w:ind w:left="60" w:right="47"/>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انتقال پژوهش دانشگاهی: کشف منطقه خاکستری</w:t>
            </w:r>
          </w:p>
        </w:tc>
        <w:tc>
          <w:tcPr>
            <w:tcW w:w="1450" w:type="dxa"/>
          </w:tcPr>
          <w:p w14:paraId="01FDE2D2" w14:textId="77777777" w:rsidR="00BC4DE4" w:rsidRPr="00BC4DE4" w:rsidRDefault="00BC4DE4" w:rsidP="00C3708A">
            <w:pPr>
              <w:widowControl w:val="0"/>
              <w:autoSpaceDE w:val="0"/>
              <w:autoSpaceDN w:val="0"/>
              <w:bidi/>
              <w:spacing w:before="10" w:after="0" w:line="240" w:lineRule="auto"/>
              <w:ind w:left="57" w:right="56"/>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مجله انتقال فناوری</w:t>
            </w:r>
          </w:p>
        </w:tc>
        <w:tc>
          <w:tcPr>
            <w:tcW w:w="1262" w:type="dxa"/>
          </w:tcPr>
          <w:p w14:paraId="03F33968" w14:textId="77777777" w:rsidR="00BC4DE4" w:rsidRPr="00BC4DE4" w:rsidRDefault="00BC4DE4" w:rsidP="00C3708A">
            <w:pPr>
              <w:widowControl w:val="0"/>
              <w:autoSpaceDE w:val="0"/>
              <w:autoSpaceDN w:val="0"/>
              <w:bidi/>
              <w:spacing w:before="16" w:after="0" w:line="240" w:lineRule="auto"/>
              <w:ind w:left="26" w:right="75"/>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2010</w:t>
            </w:r>
          </w:p>
        </w:tc>
      </w:tr>
      <w:tr w:rsidR="00BC4DE4" w:rsidRPr="00BC4DE4" w14:paraId="7061A51B" w14:textId="77777777" w:rsidTr="00BC4DE4">
        <w:trPr>
          <w:trHeight w:val="604"/>
          <w:jc w:val="center"/>
        </w:trPr>
        <w:tc>
          <w:tcPr>
            <w:tcW w:w="2234" w:type="dxa"/>
          </w:tcPr>
          <w:p w14:paraId="5831DECC" w14:textId="77777777" w:rsidR="00BC4DE4" w:rsidRPr="00BC4DE4" w:rsidRDefault="00BC4DE4" w:rsidP="00C3708A">
            <w:pPr>
              <w:widowControl w:val="0"/>
              <w:autoSpaceDE w:val="0"/>
              <w:autoSpaceDN w:val="0"/>
              <w:bidi/>
              <w:spacing w:before="10"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الشومیمری، آ.، آلدرج، ت.، و آودرتش، د. ب.</w:t>
            </w:r>
          </w:p>
        </w:tc>
        <w:tc>
          <w:tcPr>
            <w:tcW w:w="3276" w:type="dxa"/>
          </w:tcPr>
          <w:p w14:paraId="0C3D234C" w14:textId="77777777" w:rsidR="00BC4DE4" w:rsidRPr="00BC4DE4" w:rsidRDefault="00BC4DE4" w:rsidP="00C3708A">
            <w:pPr>
              <w:widowControl w:val="0"/>
              <w:autoSpaceDE w:val="0"/>
              <w:autoSpaceDN w:val="0"/>
              <w:bidi/>
              <w:spacing w:before="16" w:after="0" w:line="240" w:lineRule="auto"/>
              <w:ind w:left="6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انقلاب انتقال فناوری دانشگاهی در</w:t>
            </w:r>
          </w:p>
          <w:p w14:paraId="207FDB0D" w14:textId="77777777" w:rsidR="00BC4DE4" w:rsidRPr="00BC4DE4" w:rsidRDefault="00BC4DE4" w:rsidP="00C3708A">
            <w:pPr>
              <w:widowControl w:val="0"/>
              <w:autoSpaceDE w:val="0"/>
              <w:autoSpaceDN w:val="0"/>
              <w:bidi/>
              <w:spacing w:before="6" w:after="0" w:line="240" w:lineRule="auto"/>
              <w:ind w:left="6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عربستان سعودی</w:t>
            </w:r>
          </w:p>
        </w:tc>
        <w:tc>
          <w:tcPr>
            <w:tcW w:w="1450" w:type="dxa"/>
          </w:tcPr>
          <w:p w14:paraId="64033D4A" w14:textId="77777777" w:rsidR="00BC4DE4" w:rsidRPr="00BC4DE4" w:rsidRDefault="00BC4DE4" w:rsidP="00C3708A">
            <w:pPr>
              <w:widowControl w:val="0"/>
              <w:autoSpaceDE w:val="0"/>
              <w:autoSpaceDN w:val="0"/>
              <w:bidi/>
              <w:spacing w:before="16" w:after="0" w:line="240" w:lineRule="auto"/>
              <w:ind w:left="57" w:right="56"/>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مجله انتقال فناوری</w:t>
            </w:r>
          </w:p>
        </w:tc>
        <w:tc>
          <w:tcPr>
            <w:tcW w:w="1262" w:type="dxa"/>
          </w:tcPr>
          <w:p w14:paraId="6B53293B" w14:textId="77777777" w:rsidR="00BC4DE4" w:rsidRPr="00BC4DE4" w:rsidRDefault="00BC4DE4" w:rsidP="00C3708A">
            <w:pPr>
              <w:widowControl w:val="0"/>
              <w:autoSpaceDE w:val="0"/>
              <w:autoSpaceDN w:val="0"/>
              <w:bidi/>
              <w:spacing w:before="16" w:after="0" w:line="240" w:lineRule="auto"/>
              <w:ind w:left="26" w:right="75"/>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2010</w:t>
            </w:r>
          </w:p>
        </w:tc>
      </w:tr>
      <w:tr w:rsidR="00BC4DE4" w:rsidRPr="00BC4DE4" w14:paraId="4E319E24" w14:textId="77777777" w:rsidTr="00BC4DE4">
        <w:trPr>
          <w:trHeight w:val="604"/>
          <w:jc w:val="center"/>
        </w:trPr>
        <w:tc>
          <w:tcPr>
            <w:tcW w:w="2234" w:type="dxa"/>
          </w:tcPr>
          <w:p w14:paraId="6D07F391" w14:textId="77777777" w:rsidR="00BC4DE4" w:rsidRPr="00BC4DE4" w:rsidRDefault="00BC4DE4" w:rsidP="00C3708A">
            <w:pPr>
              <w:widowControl w:val="0"/>
              <w:autoSpaceDE w:val="0"/>
              <w:autoSpaceDN w:val="0"/>
              <w:bidi/>
              <w:spacing w:before="16" w:after="0" w:line="240" w:lineRule="auto"/>
              <w:ind w:right="53"/>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برزنیتز، اس. ام.، اوشی، آر. پی.، و آلن،</w:t>
            </w:r>
          </w:p>
          <w:p w14:paraId="6517FE21" w14:textId="77777777" w:rsidR="00BC4DE4" w:rsidRPr="00BC4DE4" w:rsidRDefault="00BC4DE4" w:rsidP="00C3708A">
            <w:pPr>
              <w:widowControl w:val="0"/>
              <w:autoSpaceDE w:val="0"/>
              <w:autoSpaceDN w:val="0"/>
              <w:bidi/>
              <w:spacing w:before="1"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تی. جی</w:t>
            </w:r>
          </w:p>
        </w:tc>
        <w:tc>
          <w:tcPr>
            <w:tcW w:w="3276" w:type="dxa"/>
          </w:tcPr>
          <w:p w14:paraId="647D2CF3" w14:textId="77777777" w:rsidR="00BC4DE4" w:rsidRPr="00BC4DE4" w:rsidRDefault="00BC4DE4" w:rsidP="00C3708A">
            <w:pPr>
              <w:widowControl w:val="0"/>
              <w:autoSpaceDE w:val="0"/>
              <w:autoSpaceDN w:val="0"/>
              <w:bidi/>
              <w:spacing w:before="16" w:after="0" w:line="240" w:lineRule="auto"/>
              <w:ind w:left="6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استراتژی های تجاری سازی دانشگاهی در توسعه بیوکلاسترهای منطقه ای</w:t>
            </w:r>
          </w:p>
        </w:tc>
        <w:tc>
          <w:tcPr>
            <w:tcW w:w="1450" w:type="dxa"/>
          </w:tcPr>
          <w:p w14:paraId="313254DF" w14:textId="77777777" w:rsidR="00BC4DE4" w:rsidRPr="00BC4DE4" w:rsidRDefault="00BC4DE4" w:rsidP="00C3708A">
            <w:pPr>
              <w:widowControl w:val="0"/>
              <w:autoSpaceDE w:val="0"/>
              <w:autoSpaceDN w:val="0"/>
              <w:bidi/>
              <w:spacing w:before="10" w:after="0" w:line="240" w:lineRule="auto"/>
              <w:ind w:left="57" w:right="283"/>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مجله مدیریت نوآوری تولید- uct</w:t>
            </w:r>
          </w:p>
        </w:tc>
        <w:tc>
          <w:tcPr>
            <w:tcW w:w="1262" w:type="dxa"/>
          </w:tcPr>
          <w:p w14:paraId="72EECCBF" w14:textId="77777777" w:rsidR="00BC4DE4" w:rsidRPr="00BC4DE4" w:rsidRDefault="00BC4DE4" w:rsidP="00C3708A">
            <w:pPr>
              <w:widowControl w:val="0"/>
              <w:autoSpaceDE w:val="0"/>
              <w:autoSpaceDN w:val="0"/>
              <w:bidi/>
              <w:spacing w:before="16" w:after="0" w:line="240" w:lineRule="auto"/>
              <w:ind w:left="26" w:right="75"/>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2008</w:t>
            </w:r>
          </w:p>
        </w:tc>
      </w:tr>
      <w:tr w:rsidR="00BC4DE4" w:rsidRPr="00BC4DE4" w14:paraId="52813352" w14:textId="77777777" w:rsidTr="00BC4DE4">
        <w:trPr>
          <w:trHeight w:val="580"/>
          <w:jc w:val="center"/>
        </w:trPr>
        <w:tc>
          <w:tcPr>
            <w:tcW w:w="2234" w:type="dxa"/>
          </w:tcPr>
          <w:p w14:paraId="608CB480"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ون بورگ، ا.، رومه،</w:t>
            </w:r>
          </w:p>
          <w:p w14:paraId="10F58225" w14:textId="77777777" w:rsidR="00BC4DE4" w:rsidRPr="00BC4DE4" w:rsidRDefault="00BC4DE4" w:rsidP="00C3708A">
            <w:pPr>
              <w:widowControl w:val="0"/>
              <w:autoSpaceDE w:val="0"/>
              <w:autoSpaceDN w:val="0"/>
              <w:bidi/>
              <w:spacing w:after="0" w:line="240" w:lineRule="auto"/>
              <w:ind w:right="226"/>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ای. جی. ال.، گیلسینگ، وی. ای.، و ریمن، آی. ام</w:t>
            </w:r>
          </w:p>
        </w:tc>
        <w:tc>
          <w:tcPr>
            <w:tcW w:w="3276" w:type="dxa"/>
          </w:tcPr>
          <w:p w14:paraId="358E91A5" w14:textId="77777777" w:rsidR="00BC4DE4" w:rsidRPr="00BC4DE4" w:rsidRDefault="00BC4DE4" w:rsidP="00C3708A">
            <w:pPr>
              <w:widowControl w:val="0"/>
              <w:autoSpaceDE w:val="0"/>
              <w:autoSpaceDN w:val="0"/>
              <w:bidi/>
              <w:spacing w:before="16" w:after="0" w:line="240" w:lineRule="auto"/>
              <w:ind w:left="6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ایجاد شاخه های دانشگاهی: علمی</w:t>
            </w:r>
          </w:p>
          <w:p w14:paraId="3976365E" w14:textId="77777777" w:rsidR="00BC4DE4" w:rsidRPr="00BC4DE4" w:rsidRDefault="00BC4DE4" w:rsidP="00C3708A">
            <w:pPr>
              <w:widowControl w:val="0"/>
              <w:autoSpaceDE w:val="0"/>
              <w:autoSpaceDN w:val="0"/>
              <w:bidi/>
              <w:spacing w:before="6" w:after="0" w:line="240" w:lineRule="auto"/>
              <w:ind w:left="60"/>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دیدگاه طراحی</w:t>
            </w:r>
          </w:p>
        </w:tc>
        <w:tc>
          <w:tcPr>
            <w:tcW w:w="1450" w:type="dxa"/>
          </w:tcPr>
          <w:p w14:paraId="07107C4F" w14:textId="77777777" w:rsidR="00BC4DE4" w:rsidRPr="00BC4DE4" w:rsidRDefault="00BC4DE4" w:rsidP="00C3708A">
            <w:pPr>
              <w:widowControl w:val="0"/>
              <w:autoSpaceDE w:val="0"/>
              <w:autoSpaceDN w:val="0"/>
              <w:bidi/>
              <w:spacing w:after="0" w:line="240" w:lineRule="auto"/>
              <w:ind w:left="57" w:right="283"/>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مجله مدیریت نوآوری تولید- uct</w:t>
            </w:r>
          </w:p>
        </w:tc>
        <w:tc>
          <w:tcPr>
            <w:tcW w:w="1262" w:type="dxa"/>
          </w:tcPr>
          <w:p w14:paraId="1E7D931B" w14:textId="77777777" w:rsidR="00BC4DE4" w:rsidRPr="00BC4DE4" w:rsidRDefault="00BC4DE4" w:rsidP="00C3708A">
            <w:pPr>
              <w:widowControl w:val="0"/>
              <w:autoSpaceDE w:val="0"/>
              <w:autoSpaceDN w:val="0"/>
              <w:bidi/>
              <w:spacing w:before="16" w:after="0" w:line="240" w:lineRule="auto"/>
              <w:ind w:left="26" w:right="75"/>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2008</w:t>
            </w:r>
          </w:p>
        </w:tc>
      </w:tr>
    </w:tbl>
    <w:p w14:paraId="6FEE5B24" w14:textId="77777777" w:rsidR="004A3AAE" w:rsidRDefault="004A3AAE" w:rsidP="00C3708A">
      <w:pPr>
        <w:bidi/>
        <w:spacing w:line="240" w:lineRule="auto"/>
        <w:jc w:val="both"/>
        <w:rPr>
          <w:rFonts w:cs="B Nazanin"/>
          <w:sz w:val="26"/>
          <w:szCs w:val="26"/>
          <w:rtl/>
          <w:lang w:bidi="fa-IR"/>
        </w:rPr>
      </w:pPr>
    </w:p>
    <w:tbl>
      <w:tblPr>
        <w:bidiVisual/>
        <w:tblW w:w="0" w:type="auto"/>
        <w:jc w:val="center"/>
        <w:tblLayout w:type="fixed"/>
        <w:tblCellMar>
          <w:left w:w="0" w:type="dxa"/>
          <w:right w:w="0" w:type="dxa"/>
        </w:tblCellMar>
        <w:tblLook w:val="01E0" w:firstRow="1" w:lastRow="1" w:firstColumn="1" w:lastColumn="1" w:noHBand="0" w:noVBand="0"/>
      </w:tblPr>
      <w:tblGrid>
        <w:gridCol w:w="2276"/>
        <w:gridCol w:w="3280"/>
        <w:gridCol w:w="1459"/>
        <w:gridCol w:w="1209"/>
      </w:tblGrid>
      <w:tr w:rsidR="00BC4DE4" w:rsidRPr="00BC4DE4" w14:paraId="1D9EAD89" w14:textId="77777777" w:rsidTr="00BC4DE4">
        <w:trPr>
          <w:trHeight w:val="141"/>
          <w:jc w:val="center"/>
        </w:trPr>
        <w:tc>
          <w:tcPr>
            <w:tcW w:w="2276" w:type="dxa"/>
            <w:tcBorders>
              <w:top w:val="single" w:sz="8" w:space="0" w:color="000000"/>
              <w:bottom w:val="single" w:sz="6" w:space="0" w:color="000000"/>
            </w:tcBorders>
          </w:tcPr>
          <w:p w14:paraId="2F309D3E" w14:textId="77777777" w:rsidR="00BC4DE4" w:rsidRPr="00BC4DE4" w:rsidRDefault="00BC4DE4" w:rsidP="00C3708A">
            <w:pPr>
              <w:widowControl w:val="0"/>
              <w:autoSpaceDE w:val="0"/>
              <w:autoSpaceDN w:val="0"/>
              <w:bidi/>
              <w:spacing w:after="0" w:line="240" w:lineRule="auto"/>
              <w:rPr>
                <w:rFonts w:ascii="Times New Roman" w:eastAsia="Times New Roman" w:hAnsi="Times New Roman" w:cs="B Nazanin"/>
                <w:kern w:val="0"/>
                <w:sz w:val="22"/>
                <w:szCs w:val="22"/>
                <w14:ligatures w14:val="none"/>
              </w:rPr>
            </w:pPr>
          </w:p>
        </w:tc>
        <w:tc>
          <w:tcPr>
            <w:tcW w:w="3280" w:type="dxa"/>
            <w:tcBorders>
              <w:top w:val="single" w:sz="8" w:space="0" w:color="000000"/>
              <w:bottom w:val="single" w:sz="6" w:space="0" w:color="000000"/>
            </w:tcBorders>
          </w:tcPr>
          <w:p w14:paraId="770D1E4D" w14:textId="77777777" w:rsidR="00BC4DE4" w:rsidRPr="00BC4DE4" w:rsidRDefault="00BC4DE4" w:rsidP="00C3708A">
            <w:pPr>
              <w:widowControl w:val="0"/>
              <w:autoSpaceDE w:val="0"/>
              <w:autoSpaceDN w:val="0"/>
              <w:bidi/>
              <w:spacing w:after="0" w:line="240" w:lineRule="auto"/>
              <w:rPr>
                <w:rFonts w:ascii="Times New Roman" w:eastAsia="Times New Roman" w:hAnsi="Times New Roman" w:cs="B Nazanin"/>
                <w:kern w:val="0"/>
                <w:sz w:val="22"/>
                <w:szCs w:val="22"/>
                <w14:ligatures w14:val="none"/>
              </w:rPr>
            </w:pPr>
          </w:p>
        </w:tc>
        <w:tc>
          <w:tcPr>
            <w:tcW w:w="1459" w:type="dxa"/>
            <w:tcBorders>
              <w:top w:val="single" w:sz="8" w:space="0" w:color="000000"/>
              <w:bottom w:val="single" w:sz="6" w:space="0" w:color="000000"/>
            </w:tcBorders>
          </w:tcPr>
          <w:p w14:paraId="4D505473" w14:textId="77777777" w:rsidR="00BC4DE4" w:rsidRPr="00BC4DE4" w:rsidRDefault="00BC4DE4" w:rsidP="00C3708A">
            <w:pPr>
              <w:widowControl w:val="0"/>
              <w:autoSpaceDE w:val="0"/>
              <w:autoSpaceDN w:val="0"/>
              <w:bidi/>
              <w:spacing w:after="0" w:line="240" w:lineRule="auto"/>
              <w:rPr>
                <w:rFonts w:ascii="Times New Roman" w:eastAsia="Times New Roman" w:hAnsi="Times New Roman" w:cs="B Nazanin"/>
                <w:kern w:val="0"/>
                <w:sz w:val="22"/>
                <w:szCs w:val="22"/>
                <w14:ligatures w14:val="none"/>
              </w:rPr>
            </w:pPr>
          </w:p>
        </w:tc>
        <w:tc>
          <w:tcPr>
            <w:tcW w:w="1209" w:type="dxa"/>
            <w:tcBorders>
              <w:top w:val="single" w:sz="8" w:space="0" w:color="000000"/>
              <w:bottom w:val="single" w:sz="6" w:space="0" w:color="000000"/>
            </w:tcBorders>
          </w:tcPr>
          <w:p w14:paraId="1DC4AFF3" w14:textId="77777777" w:rsidR="00BC4DE4" w:rsidRPr="00BC4DE4" w:rsidRDefault="00BC4DE4" w:rsidP="00C3708A">
            <w:pPr>
              <w:widowControl w:val="0"/>
              <w:autoSpaceDE w:val="0"/>
              <w:autoSpaceDN w:val="0"/>
              <w:bidi/>
              <w:spacing w:after="0" w:line="240" w:lineRule="auto"/>
              <w:rPr>
                <w:rFonts w:ascii="Times New Roman" w:eastAsia="Times New Roman" w:hAnsi="Times New Roman" w:cs="B Nazanin"/>
                <w:kern w:val="0"/>
                <w:sz w:val="22"/>
                <w:szCs w:val="22"/>
                <w14:ligatures w14:val="none"/>
              </w:rPr>
            </w:pPr>
          </w:p>
        </w:tc>
      </w:tr>
      <w:tr w:rsidR="00BC4DE4" w:rsidRPr="00BC4DE4" w14:paraId="2AA0EA7D" w14:textId="77777777" w:rsidTr="00BC4DE4">
        <w:trPr>
          <w:trHeight w:val="206"/>
          <w:jc w:val="center"/>
        </w:trPr>
        <w:tc>
          <w:tcPr>
            <w:tcW w:w="2276" w:type="dxa"/>
            <w:tcBorders>
              <w:top w:val="single" w:sz="6" w:space="0" w:color="000000"/>
              <w:bottom w:val="single" w:sz="8" w:space="0" w:color="000000"/>
            </w:tcBorders>
          </w:tcPr>
          <w:p w14:paraId="6B741358" w14:textId="77777777" w:rsidR="00BC4DE4" w:rsidRPr="00BC4DE4" w:rsidRDefault="00BC4DE4" w:rsidP="00C3708A">
            <w:pPr>
              <w:widowControl w:val="0"/>
              <w:autoSpaceDE w:val="0"/>
              <w:autoSpaceDN w:val="0"/>
              <w:bidi/>
              <w:spacing w:before="10"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نویسندگان</w:t>
            </w:r>
          </w:p>
        </w:tc>
        <w:tc>
          <w:tcPr>
            <w:tcW w:w="3280" w:type="dxa"/>
            <w:tcBorders>
              <w:top w:val="single" w:sz="6" w:space="0" w:color="000000"/>
              <w:bottom w:val="single" w:sz="8" w:space="0" w:color="000000"/>
            </w:tcBorders>
          </w:tcPr>
          <w:p w14:paraId="5F17081C" w14:textId="77777777" w:rsidR="00BC4DE4" w:rsidRPr="00BC4DE4" w:rsidRDefault="00BC4DE4" w:rsidP="00C3708A">
            <w:pPr>
              <w:widowControl w:val="0"/>
              <w:autoSpaceDE w:val="0"/>
              <w:autoSpaceDN w:val="0"/>
              <w:bidi/>
              <w:spacing w:before="10" w:after="0" w:line="240" w:lineRule="auto"/>
              <w:ind w:left="72"/>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عنوان</w:t>
            </w:r>
          </w:p>
        </w:tc>
        <w:tc>
          <w:tcPr>
            <w:tcW w:w="1459" w:type="dxa"/>
            <w:tcBorders>
              <w:top w:val="single" w:sz="6" w:space="0" w:color="000000"/>
              <w:bottom w:val="single" w:sz="8" w:space="0" w:color="000000"/>
            </w:tcBorders>
          </w:tcPr>
          <w:p w14:paraId="119EFECE" w14:textId="77777777" w:rsidR="00BC4DE4" w:rsidRPr="00BC4DE4" w:rsidRDefault="00BC4DE4" w:rsidP="00C3708A">
            <w:pPr>
              <w:widowControl w:val="0"/>
              <w:autoSpaceDE w:val="0"/>
              <w:autoSpaceDN w:val="0"/>
              <w:bidi/>
              <w:spacing w:before="10" w:after="0" w:line="240" w:lineRule="auto"/>
              <w:ind w:left="65"/>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نشریه</w:t>
            </w:r>
          </w:p>
        </w:tc>
        <w:tc>
          <w:tcPr>
            <w:tcW w:w="1209" w:type="dxa"/>
            <w:tcBorders>
              <w:top w:val="single" w:sz="6" w:space="0" w:color="000000"/>
              <w:bottom w:val="single" w:sz="8" w:space="0" w:color="000000"/>
            </w:tcBorders>
          </w:tcPr>
          <w:p w14:paraId="1BA1D624" w14:textId="77777777" w:rsidR="00BC4DE4" w:rsidRPr="00BC4DE4" w:rsidRDefault="00BC4DE4" w:rsidP="00C3708A">
            <w:pPr>
              <w:widowControl w:val="0"/>
              <w:autoSpaceDE w:val="0"/>
              <w:autoSpaceDN w:val="0"/>
              <w:bidi/>
              <w:spacing w:before="10" w:after="0" w:line="240" w:lineRule="auto"/>
              <w:ind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سال</w:t>
            </w:r>
          </w:p>
        </w:tc>
      </w:tr>
      <w:tr w:rsidR="00BC4DE4" w:rsidRPr="00BC4DE4" w14:paraId="7CE1AD56" w14:textId="77777777" w:rsidTr="00BC4DE4">
        <w:trPr>
          <w:trHeight w:val="415"/>
          <w:jc w:val="center"/>
        </w:trPr>
        <w:tc>
          <w:tcPr>
            <w:tcW w:w="2276" w:type="dxa"/>
            <w:tcBorders>
              <w:top w:val="single" w:sz="8" w:space="0" w:color="000000"/>
            </w:tcBorders>
          </w:tcPr>
          <w:p w14:paraId="7A5074DB" w14:textId="77777777" w:rsidR="00BC4DE4" w:rsidRPr="00BC4DE4" w:rsidRDefault="00BC4DE4" w:rsidP="00C3708A">
            <w:pPr>
              <w:widowControl w:val="0"/>
              <w:autoSpaceDE w:val="0"/>
              <w:autoSpaceDN w:val="0"/>
              <w:bidi/>
              <w:spacing w:before="12"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اوگورمن، سی.، بیرن، او.، و پاندیا، دی</w:t>
            </w:r>
          </w:p>
        </w:tc>
        <w:tc>
          <w:tcPr>
            <w:tcW w:w="3280" w:type="dxa"/>
            <w:tcBorders>
              <w:top w:val="single" w:sz="8" w:space="0" w:color="000000"/>
            </w:tcBorders>
          </w:tcPr>
          <w:p w14:paraId="7B9FDF47" w14:textId="77777777" w:rsidR="00BC4DE4" w:rsidRPr="00BC4DE4" w:rsidRDefault="00BC4DE4" w:rsidP="00C3708A">
            <w:pPr>
              <w:widowControl w:val="0"/>
              <w:autoSpaceDE w:val="0"/>
              <w:autoSpaceDN w:val="0"/>
              <w:bidi/>
              <w:spacing w:before="12" w:after="0" w:line="240" w:lineRule="auto"/>
              <w:ind w:left="72" w:right="112"/>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چگونه دانشمندان دانش جدید را از طریق کارآفرینی تجاری سازی می کنند</w:t>
            </w:r>
          </w:p>
        </w:tc>
        <w:tc>
          <w:tcPr>
            <w:tcW w:w="1459" w:type="dxa"/>
            <w:tcBorders>
              <w:top w:val="single" w:sz="8" w:space="0" w:color="000000"/>
            </w:tcBorders>
          </w:tcPr>
          <w:p w14:paraId="3F45B262" w14:textId="77777777" w:rsidR="00BC4DE4" w:rsidRPr="00BC4DE4" w:rsidRDefault="00BC4DE4" w:rsidP="00C3708A">
            <w:pPr>
              <w:widowControl w:val="0"/>
              <w:autoSpaceDE w:val="0"/>
              <w:autoSpaceDN w:val="0"/>
              <w:bidi/>
              <w:spacing w:before="12" w:after="0" w:line="240" w:lineRule="auto"/>
              <w:ind w:left="65" w:right="57"/>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مجله انتقال فناوری</w:t>
            </w:r>
          </w:p>
        </w:tc>
        <w:tc>
          <w:tcPr>
            <w:tcW w:w="1209" w:type="dxa"/>
            <w:tcBorders>
              <w:top w:val="single" w:sz="8" w:space="0" w:color="000000"/>
            </w:tcBorders>
          </w:tcPr>
          <w:p w14:paraId="6FD942B9" w14:textId="77777777" w:rsidR="00BC4DE4" w:rsidRPr="00BC4DE4" w:rsidRDefault="00BC4DE4" w:rsidP="00C3708A">
            <w:pPr>
              <w:widowControl w:val="0"/>
              <w:autoSpaceDE w:val="0"/>
              <w:autoSpaceDN w:val="0"/>
              <w:bidi/>
              <w:spacing w:before="18" w:after="0" w:line="240" w:lineRule="auto"/>
              <w:ind w:left="26"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2008</w:t>
            </w:r>
          </w:p>
        </w:tc>
      </w:tr>
      <w:tr w:rsidR="00BC4DE4" w:rsidRPr="00BC4DE4" w14:paraId="6AE7669E" w14:textId="77777777" w:rsidTr="00BC4DE4">
        <w:trPr>
          <w:trHeight w:val="414"/>
          <w:jc w:val="center"/>
        </w:trPr>
        <w:tc>
          <w:tcPr>
            <w:tcW w:w="2276" w:type="dxa"/>
          </w:tcPr>
          <w:p w14:paraId="78C3BF70"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کنلر، ر</w:t>
            </w:r>
          </w:p>
        </w:tc>
        <w:tc>
          <w:tcPr>
            <w:tcW w:w="3280" w:type="dxa"/>
          </w:tcPr>
          <w:p w14:paraId="08942DFE" w14:textId="77777777" w:rsidR="00BC4DE4" w:rsidRPr="00BC4DE4" w:rsidRDefault="00BC4DE4" w:rsidP="00C3708A">
            <w:pPr>
              <w:widowControl w:val="0"/>
              <w:autoSpaceDE w:val="0"/>
              <w:autoSpaceDN w:val="0"/>
              <w:bidi/>
              <w:spacing w:before="10" w:after="0" w:line="240" w:lineRule="auto"/>
              <w:ind w:left="72"/>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آغاز کارآفرینی دانشگاهی در ژاپن: TLOها و بیوونچرها پیشگام هستند</w:t>
            </w:r>
          </w:p>
        </w:tc>
        <w:tc>
          <w:tcPr>
            <w:tcW w:w="1459" w:type="dxa"/>
          </w:tcPr>
          <w:p w14:paraId="37B517F4" w14:textId="77777777" w:rsidR="00BC4DE4" w:rsidRPr="00BC4DE4" w:rsidRDefault="00BC4DE4" w:rsidP="00C3708A">
            <w:pPr>
              <w:widowControl w:val="0"/>
              <w:autoSpaceDE w:val="0"/>
              <w:autoSpaceDN w:val="0"/>
              <w:bidi/>
              <w:spacing w:before="10" w:after="0" w:line="240" w:lineRule="auto"/>
              <w:ind w:left="65" w:right="57"/>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مجله انتقال فناوری</w:t>
            </w:r>
          </w:p>
        </w:tc>
        <w:tc>
          <w:tcPr>
            <w:tcW w:w="1209" w:type="dxa"/>
          </w:tcPr>
          <w:p w14:paraId="3964CBB3" w14:textId="77777777" w:rsidR="00BC4DE4" w:rsidRPr="00BC4DE4" w:rsidRDefault="00BC4DE4" w:rsidP="00C3708A">
            <w:pPr>
              <w:widowControl w:val="0"/>
              <w:autoSpaceDE w:val="0"/>
              <w:autoSpaceDN w:val="0"/>
              <w:bidi/>
              <w:spacing w:before="16" w:after="0" w:line="240" w:lineRule="auto"/>
              <w:ind w:left="26"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2007</w:t>
            </w:r>
          </w:p>
        </w:tc>
      </w:tr>
      <w:tr w:rsidR="00BC4DE4" w:rsidRPr="00BC4DE4" w14:paraId="2BBF8E14" w14:textId="77777777" w:rsidTr="00BC4DE4">
        <w:trPr>
          <w:trHeight w:val="604"/>
          <w:jc w:val="center"/>
        </w:trPr>
        <w:tc>
          <w:tcPr>
            <w:tcW w:w="2276" w:type="dxa"/>
          </w:tcPr>
          <w:p w14:paraId="4A58BE5F"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وونگ، پی. کی</w:t>
            </w:r>
          </w:p>
        </w:tc>
        <w:tc>
          <w:tcPr>
            <w:tcW w:w="3280" w:type="dxa"/>
          </w:tcPr>
          <w:p w14:paraId="498C2FD5" w14:textId="77777777" w:rsidR="00BC4DE4" w:rsidRPr="00BC4DE4" w:rsidRDefault="00BC4DE4" w:rsidP="00C3708A">
            <w:pPr>
              <w:widowControl w:val="0"/>
              <w:autoSpaceDE w:val="0"/>
              <w:autoSpaceDN w:val="0"/>
              <w:bidi/>
              <w:spacing w:before="10" w:after="0" w:line="240" w:lineRule="auto"/>
              <w:ind w:left="72"/>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تجاری سازی علم زیست پزشکی در یک مرکز سه مارپیچ به سرعت در حال تغییر: تجربه دانشگاه ملی سنگاپور</w:t>
            </w:r>
          </w:p>
        </w:tc>
        <w:tc>
          <w:tcPr>
            <w:tcW w:w="1459" w:type="dxa"/>
          </w:tcPr>
          <w:p w14:paraId="2213D8BF" w14:textId="77777777" w:rsidR="00BC4DE4" w:rsidRPr="00BC4DE4" w:rsidRDefault="00BC4DE4" w:rsidP="00C3708A">
            <w:pPr>
              <w:widowControl w:val="0"/>
              <w:autoSpaceDE w:val="0"/>
              <w:autoSpaceDN w:val="0"/>
              <w:bidi/>
              <w:spacing w:before="16" w:after="0" w:line="240" w:lineRule="auto"/>
              <w:ind w:left="65" w:right="57"/>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مجله انتقال فناوری</w:t>
            </w:r>
          </w:p>
        </w:tc>
        <w:tc>
          <w:tcPr>
            <w:tcW w:w="1209" w:type="dxa"/>
          </w:tcPr>
          <w:p w14:paraId="6E6ECD1C" w14:textId="77777777" w:rsidR="00BC4DE4" w:rsidRPr="00BC4DE4" w:rsidRDefault="00BC4DE4" w:rsidP="00C3708A">
            <w:pPr>
              <w:widowControl w:val="0"/>
              <w:autoSpaceDE w:val="0"/>
              <w:autoSpaceDN w:val="0"/>
              <w:bidi/>
              <w:spacing w:before="16" w:after="0" w:line="240" w:lineRule="auto"/>
              <w:ind w:left="26"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2007</w:t>
            </w:r>
          </w:p>
        </w:tc>
      </w:tr>
      <w:tr w:rsidR="00BC4DE4" w:rsidRPr="00BC4DE4" w14:paraId="2DD652AD" w14:textId="77777777" w:rsidTr="00BC4DE4">
        <w:trPr>
          <w:trHeight w:val="414"/>
          <w:jc w:val="center"/>
        </w:trPr>
        <w:tc>
          <w:tcPr>
            <w:tcW w:w="2276" w:type="dxa"/>
          </w:tcPr>
          <w:p w14:paraId="6EBA661C" w14:textId="77777777" w:rsidR="00BC4DE4" w:rsidRPr="00BC4DE4" w:rsidRDefault="00BC4DE4" w:rsidP="00C3708A">
            <w:pPr>
              <w:widowControl w:val="0"/>
              <w:autoSpaceDE w:val="0"/>
              <w:autoSpaceDN w:val="0"/>
              <w:bidi/>
              <w:spacing w:before="10" w:after="0" w:line="240" w:lineRule="auto"/>
              <w:ind w:right="63"/>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راسموسن، ا.، موئن، او.، و گولبراندسن، م</w:t>
            </w:r>
          </w:p>
        </w:tc>
        <w:tc>
          <w:tcPr>
            <w:tcW w:w="3280" w:type="dxa"/>
          </w:tcPr>
          <w:p w14:paraId="7FEC3FFF" w14:textId="77777777" w:rsidR="00BC4DE4" w:rsidRPr="00BC4DE4" w:rsidRDefault="00BC4DE4" w:rsidP="00C3708A">
            <w:pPr>
              <w:widowControl w:val="0"/>
              <w:autoSpaceDE w:val="0"/>
              <w:autoSpaceDN w:val="0"/>
              <w:bidi/>
              <w:spacing w:before="16" w:after="0" w:line="240" w:lineRule="auto"/>
              <w:ind w:left="72"/>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ابتکارات برای ترویج تجاری سازی</w:t>
            </w:r>
          </w:p>
          <w:p w14:paraId="25601558" w14:textId="77777777" w:rsidR="00BC4DE4" w:rsidRPr="00BC4DE4" w:rsidRDefault="00BC4DE4" w:rsidP="00C3708A">
            <w:pPr>
              <w:widowControl w:val="0"/>
              <w:autoSpaceDE w:val="0"/>
              <w:autoSpaceDN w:val="0"/>
              <w:bidi/>
              <w:spacing w:before="6" w:after="0" w:line="240" w:lineRule="auto"/>
              <w:ind w:left="72"/>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دانش دانشگاهی</w:t>
            </w:r>
          </w:p>
        </w:tc>
        <w:tc>
          <w:tcPr>
            <w:tcW w:w="1459" w:type="dxa"/>
          </w:tcPr>
          <w:p w14:paraId="721FA69C" w14:textId="77777777" w:rsidR="00BC4DE4" w:rsidRPr="00BC4DE4" w:rsidRDefault="00BC4DE4" w:rsidP="00C3708A">
            <w:pPr>
              <w:widowControl w:val="0"/>
              <w:autoSpaceDE w:val="0"/>
              <w:autoSpaceDN w:val="0"/>
              <w:bidi/>
              <w:spacing w:before="16" w:after="0" w:line="240" w:lineRule="auto"/>
              <w:ind w:left="65"/>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تکنوویشن</w:t>
            </w:r>
          </w:p>
        </w:tc>
        <w:tc>
          <w:tcPr>
            <w:tcW w:w="1209" w:type="dxa"/>
          </w:tcPr>
          <w:p w14:paraId="4347A01D" w14:textId="77777777" w:rsidR="00BC4DE4" w:rsidRPr="00BC4DE4" w:rsidRDefault="00BC4DE4" w:rsidP="00C3708A">
            <w:pPr>
              <w:widowControl w:val="0"/>
              <w:autoSpaceDE w:val="0"/>
              <w:autoSpaceDN w:val="0"/>
              <w:bidi/>
              <w:spacing w:before="16" w:after="0" w:line="240" w:lineRule="auto"/>
              <w:ind w:left="26"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2006</w:t>
            </w:r>
          </w:p>
        </w:tc>
      </w:tr>
      <w:tr w:rsidR="00BC4DE4" w:rsidRPr="00BC4DE4" w14:paraId="00E2143E" w14:textId="77777777" w:rsidTr="00BC4DE4">
        <w:trPr>
          <w:trHeight w:val="414"/>
          <w:jc w:val="center"/>
        </w:trPr>
        <w:tc>
          <w:tcPr>
            <w:tcW w:w="2276" w:type="dxa"/>
          </w:tcPr>
          <w:p w14:paraId="122E7E08"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راسموسن، ای. ای.، و</w:t>
            </w:r>
          </w:p>
          <w:p w14:paraId="1CA5C1D0" w14:textId="77777777" w:rsidR="00BC4DE4" w:rsidRPr="00BC4DE4" w:rsidRDefault="00BC4DE4" w:rsidP="00C3708A">
            <w:pPr>
              <w:widowControl w:val="0"/>
              <w:autoSpaceDE w:val="0"/>
              <w:autoSpaceDN w:val="0"/>
              <w:bidi/>
              <w:spacing w:before="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سورهایم، جمهوری خواه</w:t>
            </w:r>
          </w:p>
        </w:tc>
        <w:tc>
          <w:tcPr>
            <w:tcW w:w="3280" w:type="dxa"/>
          </w:tcPr>
          <w:p w14:paraId="1E09184A" w14:textId="77777777" w:rsidR="00BC4DE4" w:rsidRPr="00BC4DE4" w:rsidRDefault="00BC4DE4" w:rsidP="00C3708A">
            <w:pPr>
              <w:widowControl w:val="0"/>
              <w:autoSpaceDE w:val="0"/>
              <w:autoSpaceDN w:val="0"/>
              <w:bidi/>
              <w:spacing w:before="16" w:after="0" w:line="240" w:lineRule="auto"/>
              <w:ind w:left="72"/>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آموزش کارآفرینی مبتنی بر اقدام</w:t>
            </w:r>
          </w:p>
        </w:tc>
        <w:tc>
          <w:tcPr>
            <w:tcW w:w="1459" w:type="dxa"/>
          </w:tcPr>
          <w:p w14:paraId="5DF58C8C" w14:textId="77777777" w:rsidR="00BC4DE4" w:rsidRPr="00BC4DE4" w:rsidRDefault="00BC4DE4" w:rsidP="00C3708A">
            <w:pPr>
              <w:widowControl w:val="0"/>
              <w:autoSpaceDE w:val="0"/>
              <w:autoSpaceDN w:val="0"/>
              <w:bidi/>
              <w:spacing w:before="16" w:after="0" w:line="240" w:lineRule="auto"/>
              <w:ind w:left="65"/>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تکنوویشن</w:t>
            </w:r>
          </w:p>
        </w:tc>
        <w:tc>
          <w:tcPr>
            <w:tcW w:w="1209" w:type="dxa"/>
          </w:tcPr>
          <w:p w14:paraId="301DC382" w14:textId="77777777" w:rsidR="00BC4DE4" w:rsidRPr="00BC4DE4" w:rsidRDefault="00BC4DE4" w:rsidP="00C3708A">
            <w:pPr>
              <w:widowControl w:val="0"/>
              <w:autoSpaceDE w:val="0"/>
              <w:autoSpaceDN w:val="0"/>
              <w:bidi/>
              <w:spacing w:before="16" w:after="0" w:line="240" w:lineRule="auto"/>
              <w:ind w:left="26"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2006</w:t>
            </w:r>
          </w:p>
        </w:tc>
      </w:tr>
      <w:tr w:rsidR="00BC4DE4" w:rsidRPr="00BC4DE4" w14:paraId="3F80A273" w14:textId="77777777" w:rsidTr="00BC4DE4">
        <w:trPr>
          <w:trHeight w:val="794"/>
          <w:jc w:val="center"/>
        </w:trPr>
        <w:tc>
          <w:tcPr>
            <w:tcW w:w="2276" w:type="dxa"/>
          </w:tcPr>
          <w:p w14:paraId="7C2F42F8"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کلاریس، بی.، رایت،</w:t>
            </w:r>
          </w:p>
          <w:p w14:paraId="3C2929FE" w14:textId="77777777" w:rsidR="00BC4DE4" w:rsidRPr="00BC4DE4" w:rsidRDefault="00BC4DE4" w:rsidP="00C3708A">
            <w:pPr>
              <w:widowControl w:val="0"/>
              <w:autoSpaceDE w:val="0"/>
              <w:autoSpaceDN w:val="0"/>
              <w:bidi/>
              <w:spacing w:after="0" w:line="240" w:lineRule="auto"/>
              <w:ind w:right="245"/>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 لاکت، آ.، ون د ولده، ا.، و ووهورا، آ</w:t>
            </w:r>
          </w:p>
        </w:tc>
        <w:tc>
          <w:tcPr>
            <w:tcW w:w="3280" w:type="dxa"/>
          </w:tcPr>
          <w:p w14:paraId="123CCB12" w14:textId="77777777" w:rsidR="00BC4DE4" w:rsidRPr="00BC4DE4" w:rsidRDefault="00BC4DE4" w:rsidP="00C3708A">
            <w:pPr>
              <w:widowControl w:val="0"/>
              <w:autoSpaceDE w:val="0"/>
              <w:autoSpaceDN w:val="0"/>
              <w:bidi/>
              <w:spacing w:before="16" w:after="0" w:line="240" w:lineRule="auto"/>
              <w:ind w:left="72"/>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راه اندازی پروژه های جدید: نوعی از استراتژی های رشد از مؤسسات پژوهشی اروپایی</w:t>
            </w:r>
          </w:p>
        </w:tc>
        <w:tc>
          <w:tcPr>
            <w:tcW w:w="1459" w:type="dxa"/>
          </w:tcPr>
          <w:p w14:paraId="41472431" w14:textId="77777777" w:rsidR="00BC4DE4" w:rsidRPr="00BC4DE4" w:rsidRDefault="00BC4DE4" w:rsidP="00C3708A">
            <w:pPr>
              <w:widowControl w:val="0"/>
              <w:autoSpaceDE w:val="0"/>
              <w:autoSpaceDN w:val="0"/>
              <w:bidi/>
              <w:spacing w:before="16" w:after="0" w:line="240" w:lineRule="auto"/>
              <w:ind w:left="65"/>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مجله کسب وکار</w:t>
            </w:r>
          </w:p>
          <w:p w14:paraId="61443D8C" w14:textId="77777777" w:rsidR="00BC4DE4" w:rsidRPr="00BC4DE4" w:rsidRDefault="00BC4DE4" w:rsidP="00C3708A">
            <w:pPr>
              <w:widowControl w:val="0"/>
              <w:autoSpaceDE w:val="0"/>
              <w:autoSpaceDN w:val="0"/>
              <w:bidi/>
              <w:spacing w:before="6" w:after="0" w:line="240" w:lineRule="auto"/>
              <w:ind w:left="65"/>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ونتورینگ</w:t>
            </w:r>
          </w:p>
        </w:tc>
        <w:tc>
          <w:tcPr>
            <w:tcW w:w="1209" w:type="dxa"/>
          </w:tcPr>
          <w:p w14:paraId="11FA0438" w14:textId="77777777" w:rsidR="00BC4DE4" w:rsidRPr="00BC4DE4" w:rsidRDefault="00BC4DE4" w:rsidP="00C3708A">
            <w:pPr>
              <w:widowControl w:val="0"/>
              <w:autoSpaceDE w:val="0"/>
              <w:autoSpaceDN w:val="0"/>
              <w:bidi/>
              <w:spacing w:before="16" w:after="0" w:line="240" w:lineRule="auto"/>
              <w:ind w:left="26"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2005</w:t>
            </w:r>
          </w:p>
        </w:tc>
      </w:tr>
      <w:tr w:rsidR="00BC4DE4" w:rsidRPr="00BC4DE4" w14:paraId="516A8C3D" w14:textId="77777777" w:rsidTr="00BC4DE4">
        <w:trPr>
          <w:trHeight w:val="414"/>
          <w:jc w:val="center"/>
        </w:trPr>
        <w:tc>
          <w:tcPr>
            <w:tcW w:w="2276" w:type="dxa"/>
          </w:tcPr>
          <w:p w14:paraId="44E4E1E8" w14:textId="77777777" w:rsidR="00BC4DE4" w:rsidRPr="00BC4DE4" w:rsidRDefault="00BC4DE4" w:rsidP="00C3708A">
            <w:pPr>
              <w:widowControl w:val="0"/>
              <w:autoSpaceDE w:val="0"/>
              <w:autoSpaceDN w:val="0"/>
              <w:bidi/>
              <w:spacing w:before="10" w:after="0" w:line="240" w:lineRule="auto"/>
              <w:ind w:right="255"/>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ووهورا، آ.، رایت، م.، و لاکت، آ</w:t>
            </w:r>
          </w:p>
        </w:tc>
        <w:tc>
          <w:tcPr>
            <w:tcW w:w="3280" w:type="dxa"/>
          </w:tcPr>
          <w:p w14:paraId="1BBB49BD" w14:textId="77777777" w:rsidR="00BC4DE4" w:rsidRPr="00BC4DE4" w:rsidRDefault="00BC4DE4" w:rsidP="00C3708A">
            <w:pPr>
              <w:widowControl w:val="0"/>
              <w:autoSpaceDE w:val="0"/>
              <w:autoSpaceDN w:val="0"/>
              <w:bidi/>
              <w:spacing w:before="10" w:after="0" w:line="240" w:lineRule="auto"/>
              <w:ind w:left="72"/>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نقاط عطف کلیدی در توسعه شرکت های منشعب فناوری پیشرفته دانشگاهی</w:t>
            </w:r>
          </w:p>
        </w:tc>
        <w:tc>
          <w:tcPr>
            <w:tcW w:w="1459" w:type="dxa"/>
          </w:tcPr>
          <w:p w14:paraId="7B08A3EF" w14:textId="77777777" w:rsidR="00BC4DE4" w:rsidRPr="00BC4DE4" w:rsidRDefault="00BC4DE4" w:rsidP="00C3708A">
            <w:pPr>
              <w:widowControl w:val="0"/>
              <w:autoSpaceDE w:val="0"/>
              <w:autoSpaceDN w:val="0"/>
              <w:bidi/>
              <w:spacing w:before="16" w:after="0" w:line="240" w:lineRule="auto"/>
              <w:ind w:left="65"/>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سیاست پژوهشی</w:t>
            </w:r>
          </w:p>
        </w:tc>
        <w:tc>
          <w:tcPr>
            <w:tcW w:w="1209" w:type="dxa"/>
          </w:tcPr>
          <w:p w14:paraId="15860495" w14:textId="77777777" w:rsidR="00BC4DE4" w:rsidRPr="00BC4DE4" w:rsidRDefault="00BC4DE4" w:rsidP="00C3708A">
            <w:pPr>
              <w:widowControl w:val="0"/>
              <w:autoSpaceDE w:val="0"/>
              <w:autoSpaceDN w:val="0"/>
              <w:bidi/>
              <w:spacing w:before="16" w:after="0" w:line="240" w:lineRule="auto"/>
              <w:ind w:left="26"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2004</w:t>
            </w:r>
          </w:p>
        </w:tc>
      </w:tr>
      <w:tr w:rsidR="00BC4DE4" w:rsidRPr="00BC4DE4" w14:paraId="0504A6A0" w14:textId="77777777" w:rsidTr="00BC4DE4">
        <w:trPr>
          <w:trHeight w:val="604"/>
          <w:jc w:val="center"/>
        </w:trPr>
        <w:tc>
          <w:tcPr>
            <w:tcW w:w="2276" w:type="dxa"/>
          </w:tcPr>
          <w:p w14:paraId="7F92DE44"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جیکوب، م.، لوندکویست، م.، و هلسمارک، ه</w:t>
            </w:r>
          </w:p>
        </w:tc>
        <w:tc>
          <w:tcPr>
            <w:tcW w:w="3280" w:type="dxa"/>
          </w:tcPr>
          <w:p w14:paraId="4065DC4D" w14:textId="77777777" w:rsidR="00BC4DE4" w:rsidRPr="00BC4DE4" w:rsidRDefault="00BC4DE4" w:rsidP="00C3708A">
            <w:pPr>
              <w:widowControl w:val="0"/>
              <w:autoSpaceDE w:val="0"/>
              <w:autoSpaceDN w:val="0"/>
              <w:bidi/>
              <w:spacing w:before="10" w:after="0" w:line="240" w:lineRule="auto"/>
              <w:ind w:left="72"/>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تحولات کارآفرینانه در نظام دانشگاهی سوئد: مورد دانشگاه چالمرز فناوری</w:t>
            </w:r>
          </w:p>
        </w:tc>
        <w:tc>
          <w:tcPr>
            <w:tcW w:w="1459" w:type="dxa"/>
          </w:tcPr>
          <w:p w14:paraId="1EC14AB8" w14:textId="77777777" w:rsidR="00BC4DE4" w:rsidRPr="00BC4DE4" w:rsidRDefault="00BC4DE4" w:rsidP="00C3708A">
            <w:pPr>
              <w:widowControl w:val="0"/>
              <w:autoSpaceDE w:val="0"/>
              <w:autoSpaceDN w:val="0"/>
              <w:bidi/>
              <w:spacing w:before="16" w:after="0" w:line="240" w:lineRule="auto"/>
              <w:ind w:left="65"/>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سیاست پژوهشی</w:t>
            </w:r>
          </w:p>
        </w:tc>
        <w:tc>
          <w:tcPr>
            <w:tcW w:w="1209" w:type="dxa"/>
          </w:tcPr>
          <w:p w14:paraId="785C3906" w14:textId="77777777" w:rsidR="00BC4DE4" w:rsidRPr="00BC4DE4" w:rsidRDefault="00BC4DE4" w:rsidP="00C3708A">
            <w:pPr>
              <w:widowControl w:val="0"/>
              <w:autoSpaceDE w:val="0"/>
              <w:autoSpaceDN w:val="0"/>
              <w:bidi/>
              <w:spacing w:before="16" w:after="0" w:line="240" w:lineRule="auto"/>
              <w:ind w:left="26"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2003</w:t>
            </w:r>
          </w:p>
        </w:tc>
      </w:tr>
      <w:tr w:rsidR="00BC4DE4" w:rsidRPr="00BC4DE4" w14:paraId="55E3D211" w14:textId="77777777" w:rsidTr="00BC4DE4">
        <w:trPr>
          <w:trHeight w:val="604"/>
          <w:jc w:val="center"/>
        </w:trPr>
        <w:tc>
          <w:tcPr>
            <w:tcW w:w="2276" w:type="dxa"/>
          </w:tcPr>
          <w:p w14:paraId="1E78FCF4" w14:textId="77777777" w:rsidR="00BC4DE4" w:rsidRPr="00BC4DE4" w:rsidRDefault="00BC4DE4" w:rsidP="00C3708A">
            <w:pPr>
              <w:widowControl w:val="0"/>
              <w:autoSpaceDE w:val="0"/>
              <w:autoSpaceDN w:val="0"/>
              <w:bidi/>
              <w:spacing w:before="10" w:after="0" w:line="240" w:lineRule="auto"/>
              <w:ind w:right="179"/>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لوی، ب. و.، دباکره، ک.، و آندریس، پ</w:t>
            </w:r>
          </w:p>
        </w:tc>
        <w:tc>
          <w:tcPr>
            <w:tcW w:w="3280" w:type="dxa"/>
          </w:tcPr>
          <w:p w14:paraId="228CD24B" w14:textId="77777777" w:rsidR="00BC4DE4" w:rsidRPr="00BC4DE4" w:rsidRDefault="00BC4DE4" w:rsidP="00C3708A">
            <w:pPr>
              <w:widowControl w:val="0"/>
              <w:autoSpaceDE w:val="0"/>
              <w:autoSpaceDN w:val="0"/>
              <w:bidi/>
              <w:spacing w:before="10" w:after="0" w:line="240" w:lineRule="auto"/>
              <w:ind w:left="72"/>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سیاست هایی برای تحریک ظرفیت های نوآوری منطقه ای از طریق همکاری دانشگاه و صنعت: تحلیل و ارزیابی</w:t>
            </w:r>
          </w:p>
        </w:tc>
        <w:tc>
          <w:tcPr>
            <w:tcW w:w="1459" w:type="dxa"/>
          </w:tcPr>
          <w:p w14:paraId="0F6C3CD3" w14:textId="77777777" w:rsidR="00BC4DE4" w:rsidRPr="00BC4DE4" w:rsidRDefault="00BC4DE4" w:rsidP="00C3708A">
            <w:pPr>
              <w:widowControl w:val="0"/>
              <w:autoSpaceDE w:val="0"/>
              <w:autoSpaceDN w:val="0"/>
              <w:bidi/>
              <w:spacing w:before="16" w:after="0" w:line="240" w:lineRule="auto"/>
              <w:ind w:left="65"/>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مدیریت تحقیق و توسعه</w:t>
            </w:r>
          </w:p>
        </w:tc>
        <w:tc>
          <w:tcPr>
            <w:tcW w:w="1209" w:type="dxa"/>
          </w:tcPr>
          <w:p w14:paraId="46661942" w14:textId="77777777" w:rsidR="00BC4DE4" w:rsidRPr="00BC4DE4" w:rsidRDefault="00BC4DE4" w:rsidP="00C3708A">
            <w:pPr>
              <w:widowControl w:val="0"/>
              <w:autoSpaceDE w:val="0"/>
              <w:autoSpaceDN w:val="0"/>
              <w:bidi/>
              <w:spacing w:before="16" w:after="0" w:line="240" w:lineRule="auto"/>
              <w:ind w:left="26"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2003</w:t>
            </w:r>
          </w:p>
        </w:tc>
      </w:tr>
      <w:tr w:rsidR="00BC4DE4" w:rsidRPr="00BC4DE4" w14:paraId="6E24CCFB" w14:textId="77777777" w:rsidTr="00BC4DE4">
        <w:trPr>
          <w:trHeight w:val="414"/>
          <w:jc w:val="center"/>
        </w:trPr>
        <w:tc>
          <w:tcPr>
            <w:tcW w:w="2276" w:type="dxa"/>
          </w:tcPr>
          <w:p w14:paraId="1FFEAEE5"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دی گرگوریو، دکترا، &amp;</w:t>
            </w:r>
          </w:p>
          <w:p w14:paraId="08883D12" w14:textId="77777777" w:rsidR="00BC4DE4" w:rsidRPr="00BC4DE4" w:rsidRDefault="00BC4DE4" w:rsidP="00C3708A">
            <w:pPr>
              <w:widowControl w:val="0"/>
              <w:autoSpaceDE w:val="0"/>
              <w:autoSpaceDN w:val="0"/>
              <w:bidi/>
              <w:spacing w:before="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شین، اس</w:t>
            </w:r>
          </w:p>
        </w:tc>
        <w:tc>
          <w:tcPr>
            <w:tcW w:w="3280" w:type="dxa"/>
          </w:tcPr>
          <w:p w14:paraId="6D9B7FA7" w14:textId="77777777" w:rsidR="00BC4DE4" w:rsidRPr="00BC4DE4" w:rsidRDefault="00BC4DE4" w:rsidP="00C3708A">
            <w:pPr>
              <w:widowControl w:val="0"/>
              <w:autoSpaceDE w:val="0"/>
              <w:autoSpaceDN w:val="0"/>
              <w:bidi/>
              <w:spacing w:before="10" w:after="0" w:line="240" w:lineRule="auto"/>
              <w:ind w:left="72" w:right="112"/>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چرا برخی دانشگاه ها استارت آپ های بیشتری نسبت به دیگران تولید می کنند؟</w:t>
            </w:r>
          </w:p>
        </w:tc>
        <w:tc>
          <w:tcPr>
            <w:tcW w:w="1459" w:type="dxa"/>
          </w:tcPr>
          <w:p w14:paraId="017D18A4" w14:textId="77777777" w:rsidR="00BC4DE4" w:rsidRPr="00BC4DE4" w:rsidRDefault="00BC4DE4" w:rsidP="00C3708A">
            <w:pPr>
              <w:widowControl w:val="0"/>
              <w:autoSpaceDE w:val="0"/>
              <w:autoSpaceDN w:val="0"/>
              <w:bidi/>
              <w:spacing w:before="16" w:after="0" w:line="240" w:lineRule="auto"/>
              <w:ind w:left="65"/>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سیاست پژوهشی</w:t>
            </w:r>
          </w:p>
        </w:tc>
        <w:tc>
          <w:tcPr>
            <w:tcW w:w="1209" w:type="dxa"/>
          </w:tcPr>
          <w:p w14:paraId="3726FF81" w14:textId="77777777" w:rsidR="00BC4DE4" w:rsidRPr="00BC4DE4" w:rsidRDefault="00BC4DE4" w:rsidP="00C3708A">
            <w:pPr>
              <w:widowControl w:val="0"/>
              <w:autoSpaceDE w:val="0"/>
              <w:autoSpaceDN w:val="0"/>
              <w:bidi/>
              <w:spacing w:before="16" w:after="0" w:line="240" w:lineRule="auto"/>
              <w:ind w:left="26"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2003</w:t>
            </w:r>
          </w:p>
        </w:tc>
      </w:tr>
      <w:tr w:rsidR="00BC4DE4" w:rsidRPr="00BC4DE4" w14:paraId="355475C8" w14:textId="77777777" w:rsidTr="00BC4DE4">
        <w:trPr>
          <w:trHeight w:val="595"/>
          <w:jc w:val="center"/>
        </w:trPr>
        <w:tc>
          <w:tcPr>
            <w:tcW w:w="2276" w:type="dxa"/>
            <w:tcBorders>
              <w:bottom w:val="single" w:sz="6" w:space="0" w:color="000000"/>
            </w:tcBorders>
          </w:tcPr>
          <w:p w14:paraId="14D8ABAD" w14:textId="77777777" w:rsidR="00BC4DE4" w:rsidRPr="00BC4DE4" w:rsidRDefault="00BC4DE4" w:rsidP="00C3708A">
            <w:pPr>
              <w:widowControl w:val="0"/>
              <w:autoSpaceDE w:val="0"/>
              <w:autoSpaceDN w:val="0"/>
              <w:bidi/>
              <w:spacing w:before="16" w:after="0" w:line="240" w:lineRule="auto"/>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lastRenderedPageBreak/>
              <w:t>گریگ، ت</w:t>
            </w:r>
          </w:p>
        </w:tc>
        <w:tc>
          <w:tcPr>
            <w:tcW w:w="3280" w:type="dxa"/>
            <w:tcBorders>
              <w:bottom w:val="single" w:sz="6" w:space="0" w:color="000000"/>
            </w:tcBorders>
          </w:tcPr>
          <w:p w14:paraId="573ED44D" w14:textId="77777777" w:rsidR="00BC4DE4" w:rsidRPr="00BC4DE4" w:rsidRDefault="00BC4DE4" w:rsidP="00C3708A">
            <w:pPr>
              <w:widowControl w:val="0"/>
              <w:autoSpaceDE w:val="0"/>
              <w:autoSpaceDN w:val="0"/>
              <w:bidi/>
              <w:spacing w:before="16" w:after="0" w:line="240" w:lineRule="auto"/>
              <w:ind w:left="72"/>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اتخاذ رویکرد کارآفرینانه در</w:t>
            </w:r>
          </w:p>
          <w:p w14:paraId="2063809D" w14:textId="77777777" w:rsidR="00BC4DE4" w:rsidRPr="00BC4DE4" w:rsidRDefault="00BC4DE4" w:rsidP="00C3708A">
            <w:pPr>
              <w:widowControl w:val="0"/>
              <w:autoSpaceDE w:val="0"/>
              <w:autoSpaceDN w:val="0"/>
              <w:bidi/>
              <w:spacing w:before="6" w:after="0" w:line="240" w:lineRule="auto"/>
              <w:ind w:left="72"/>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2"/>
                <w:kern w:val="0"/>
                <w:sz w:val="22"/>
                <w:szCs w:val="22"/>
                <w:rtl/>
                <w14:ligatures w14:val="none"/>
              </w:rPr>
              <w:t>دانشگاه ها</w:t>
            </w:r>
          </w:p>
        </w:tc>
        <w:tc>
          <w:tcPr>
            <w:tcW w:w="1459" w:type="dxa"/>
            <w:tcBorders>
              <w:bottom w:val="single" w:sz="6" w:space="0" w:color="000000"/>
            </w:tcBorders>
          </w:tcPr>
          <w:p w14:paraId="2449DD6E" w14:textId="77777777" w:rsidR="00BC4DE4" w:rsidRPr="00BC4DE4" w:rsidRDefault="00BC4DE4" w:rsidP="00C3708A">
            <w:pPr>
              <w:widowControl w:val="0"/>
              <w:autoSpaceDE w:val="0"/>
              <w:autoSpaceDN w:val="0"/>
              <w:bidi/>
              <w:spacing w:before="5" w:after="0" w:line="240" w:lineRule="auto"/>
              <w:ind w:left="65" w:right="78"/>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kern w:val="0"/>
                <w:sz w:val="22"/>
                <w:szCs w:val="22"/>
                <w:rtl/>
                <w14:ligatures w14:val="none"/>
              </w:rPr>
              <w:t>مجله مهندسی و مدیریت فناوری</w:t>
            </w:r>
          </w:p>
        </w:tc>
        <w:tc>
          <w:tcPr>
            <w:tcW w:w="1209" w:type="dxa"/>
            <w:tcBorders>
              <w:bottom w:val="single" w:sz="6" w:space="0" w:color="000000"/>
            </w:tcBorders>
          </w:tcPr>
          <w:p w14:paraId="40C088FF" w14:textId="77777777" w:rsidR="00BC4DE4" w:rsidRPr="00BC4DE4" w:rsidRDefault="00BC4DE4" w:rsidP="00C3708A">
            <w:pPr>
              <w:widowControl w:val="0"/>
              <w:autoSpaceDE w:val="0"/>
              <w:autoSpaceDN w:val="0"/>
              <w:bidi/>
              <w:spacing w:before="16" w:after="0" w:line="240" w:lineRule="auto"/>
              <w:ind w:left="26" w:right="76"/>
              <w:jc w:val="center"/>
              <w:rPr>
                <w:rFonts w:ascii="Times New Roman" w:eastAsia="Times New Roman" w:hAnsi="Times New Roman" w:cs="B Nazanin"/>
                <w:kern w:val="0"/>
                <w:sz w:val="22"/>
                <w:szCs w:val="22"/>
                <w14:ligatures w14:val="none"/>
              </w:rPr>
            </w:pPr>
            <w:r w:rsidRPr="00BC4DE4">
              <w:rPr>
                <w:rFonts w:ascii="Times New Roman" w:eastAsia="Times New Roman" w:hAnsi="Times New Roman" w:cs="B Nazanin"/>
                <w:spacing w:val="-4"/>
                <w:kern w:val="0"/>
                <w:sz w:val="22"/>
                <w:szCs w:val="22"/>
                <w:rtl/>
                <w14:ligatures w14:val="none"/>
              </w:rPr>
              <w:t>1994</w:t>
            </w:r>
          </w:p>
        </w:tc>
      </w:tr>
    </w:tbl>
    <w:p w14:paraId="055BB6F5" w14:textId="77777777" w:rsidR="008979D8" w:rsidRDefault="008979D8" w:rsidP="00C3708A">
      <w:pPr>
        <w:bidi/>
        <w:spacing w:line="240" w:lineRule="auto"/>
        <w:jc w:val="both"/>
        <w:rPr>
          <w:rFonts w:cs="B Nazanin"/>
          <w:b/>
          <w:bCs/>
          <w:sz w:val="26"/>
          <w:szCs w:val="26"/>
          <w:rtl/>
          <w:lang w:bidi="fa-IR"/>
        </w:rPr>
      </w:pPr>
    </w:p>
    <w:p w14:paraId="5ABFB4D6" w14:textId="235EC296" w:rsidR="00BC4DE4" w:rsidRDefault="00BC4DE4" w:rsidP="008979D8">
      <w:pPr>
        <w:bidi/>
        <w:spacing w:line="240" w:lineRule="auto"/>
        <w:jc w:val="both"/>
        <w:rPr>
          <w:rFonts w:cs="B Nazanin"/>
          <w:b/>
          <w:bCs/>
          <w:sz w:val="26"/>
          <w:szCs w:val="26"/>
          <w:rtl/>
          <w:lang w:bidi="fa-IR"/>
        </w:rPr>
      </w:pPr>
      <w:commentRangeStart w:id="25"/>
      <w:r w:rsidRPr="00BC4DE4">
        <w:rPr>
          <w:rFonts w:cs="B Nazanin" w:hint="cs"/>
          <w:b/>
          <w:bCs/>
          <w:sz w:val="26"/>
          <w:szCs w:val="26"/>
          <w:rtl/>
          <w:lang w:bidi="fa-IR"/>
        </w:rPr>
        <w:t>منابع</w:t>
      </w:r>
      <w:commentRangeEnd w:id="25"/>
      <w:r w:rsidR="00B861C5">
        <w:rPr>
          <w:rStyle w:val="CommentReference"/>
          <w:rtl/>
        </w:rPr>
        <w:commentReference w:id="25"/>
      </w:r>
    </w:p>
    <w:p w14:paraId="5B22F142" w14:textId="77777777" w:rsidR="00C3708A" w:rsidRPr="00C3708A" w:rsidRDefault="00C3708A" w:rsidP="00C3708A">
      <w:pPr>
        <w:widowControl w:val="0"/>
        <w:autoSpaceDE w:val="0"/>
        <w:autoSpaceDN w:val="0"/>
        <w:spacing w:before="232" w:after="0" w:line="240" w:lineRule="auto"/>
        <w:ind w:left="368" w:hanging="341"/>
        <w:jc w:val="both"/>
        <w:rPr>
          <w:rFonts w:ascii="Times New Roman" w:eastAsia="Times New Roman" w:hAnsi="Times New Roman" w:cs="Times New Roman"/>
          <w:kern w:val="0"/>
          <w14:ligatures w14:val="none"/>
        </w:rPr>
      </w:pPr>
      <w:bookmarkStart w:id="26" w:name="_Hlk217676770"/>
      <w:r w:rsidRPr="00C3708A">
        <w:rPr>
          <w:rFonts w:ascii="Times New Roman" w:eastAsia="Times New Roman" w:hAnsi="Times New Roman" w:cs="Times New Roman"/>
          <w:kern w:val="0"/>
          <w14:ligatures w14:val="none"/>
        </w:rPr>
        <w:t>Alshumaimri</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A,</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Aldridge</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T,</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Audretsch</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DB</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(2010)</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university</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technology</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transfer</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revolution</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in</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Saudi</w:t>
      </w:r>
      <w:r w:rsidRPr="00C3708A">
        <w:rPr>
          <w:rFonts w:ascii="Times New Roman" w:eastAsia="Times New Roman" w:hAnsi="Times New Roman" w:cs="Times New Roman"/>
          <w:spacing w:val="40"/>
          <w:kern w:val="0"/>
          <w14:ligatures w14:val="none"/>
        </w:rPr>
        <w:t xml:space="preserve"> </w:t>
      </w:r>
      <w:bookmarkStart w:id="27" w:name="_bookmark12"/>
      <w:bookmarkEnd w:id="27"/>
      <w:r w:rsidRPr="00C3708A">
        <w:rPr>
          <w:rFonts w:ascii="Times New Roman" w:eastAsia="Times New Roman" w:hAnsi="Times New Roman" w:cs="Times New Roman"/>
          <w:kern w:val="0"/>
          <w14:ligatures w14:val="none"/>
        </w:rPr>
        <w:t xml:space="preserve">Arabia. J Technol Transf 35:585–596. </w:t>
      </w:r>
      <w:hyperlink r:id="rId22">
        <w:r w:rsidRPr="00C3708A">
          <w:rPr>
            <w:rFonts w:ascii="Times New Roman" w:eastAsia="Times New Roman" w:hAnsi="Times New Roman" w:cs="Times New Roman"/>
            <w:color w:val="0000FF"/>
            <w:kern w:val="0"/>
            <w14:ligatures w14:val="none"/>
          </w:rPr>
          <w:t>https://doi.org/10.1007/s10961-010-9176-5</w:t>
        </w:r>
      </w:hyperlink>
    </w:p>
    <w:p w14:paraId="668E50E2" w14:textId="77777777" w:rsidR="00C3708A" w:rsidRPr="00C3708A" w:rsidRDefault="00C3708A" w:rsidP="00C3708A">
      <w:pPr>
        <w:widowControl w:val="0"/>
        <w:autoSpaceDE w:val="0"/>
        <w:autoSpaceDN w:val="0"/>
        <w:spacing w:before="1"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Audretsch</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DB</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(2014)</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From</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entrepreneurial</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university</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to</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university</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for</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entrepreneurial</w:t>
      </w:r>
      <w:r w:rsidRPr="00C3708A">
        <w:rPr>
          <w:rFonts w:ascii="Times New Roman" w:eastAsia="Times New Roman" w:hAnsi="Times New Roman" w:cs="Times New Roman"/>
          <w:spacing w:val="-2"/>
          <w:kern w:val="0"/>
          <w14:ligatures w14:val="none"/>
        </w:rPr>
        <w:t xml:space="preserve"> society.</w:t>
      </w:r>
    </w:p>
    <w:p w14:paraId="7CC1DB1E" w14:textId="77777777" w:rsidR="00C3708A" w:rsidRPr="00C3708A" w:rsidRDefault="00C3708A" w:rsidP="00C3708A">
      <w:pPr>
        <w:widowControl w:val="0"/>
        <w:autoSpaceDE w:val="0"/>
        <w:autoSpaceDN w:val="0"/>
        <w:spacing w:before="6" w:after="0" w:line="240" w:lineRule="auto"/>
        <w:ind w:left="368"/>
        <w:jc w:val="both"/>
        <w:rPr>
          <w:rFonts w:ascii="Times New Roman" w:eastAsia="Times New Roman" w:hAnsi="Times New Roman" w:cs="Times New Roman"/>
          <w:kern w:val="0"/>
          <w14:ligatures w14:val="none"/>
        </w:rPr>
      </w:pPr>
      <w:bookmarkStart w:id="28" w:name="_bookmark14"/>
      <w:bookmarkEnd w:id="28"/>
      <w:r w:rsidRPr="00C3708A">
        <w:rPr>
          <w:rFonts w:ascii="Times New Roman" w:eastAsia="Times New Roman" w:hAnsi="Times New Roman" w:cs="Times New Roman"/>
          <w:kern w:val="0"/>
          <w14:ligatures w14:val="none"/>
        </w:rPr>
        <w:t>J</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Technol</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Transf.</w:t>
      </w:r>
      <w:r w:rsidRPr="00C3708A">
        <w:rPr>
          <w:rFonts w:ascii="Times New Roman" w:eastAsia="Times New Roman" w:hAnsi="Times New Roman" w:cs="Times New Roman"/>
          <w:spacing w:val="-9"/>
          <w:kern w:val="0"/>
          <w14:ligatures w14:val="none"/>
        </w:rPr>
        <w:t xml:space="preserve"> </w:t>
      </w:r>
      <w:hyperlink r:id="rId23">
        <w:r w:rsidRPr="00C3708A">
          <w:rPr>
            <w:rFonts w:ascii="Times New Roman" w:eastAsia="Times New Roman" w:hAnsi="Times New Roman" w:cs="Times New Roman"/>
            <w:color w:val="0000FF"/>
            <w:kern w:val="0"/>
            <w14:ligatures w14:val="none"/>
          </w:rPr>
          <w:t>https://doi.org/10.1007/s10961-012-9288-</w:t>
        </w:r>
        <w:r w:rsidRPr="00C3708A">
          <w:rPr>
            <w:rFonts w:ascii="Times New Roman" w:eastAsia="Times New Roman" w:hAnsi="Times New Roman" w:cs="Times New Roman"/>
            <w:color w:val="0000FF"/>
            <w:spacing w:val="-10"/>
            <w:kern w:val="0"/>
            <w14:ligatures w14:val="none"/>
          </w:rPr>
          <w:t>1</w:t>
        </w:r>
      </w:hyperlink>
    </w:p>
    <w:p w14:paraId="3400191E" w14:textId="77777777" w:rsidR="00C3708A" w:rsidRPr="00C3708A" w:rsidRDefault="00C3708A" w:rsidP="00C3708A">
      <w:pPr>
        <w:widowControl w:val="0"/>
        <w:autoSpaceDE w:val="0"/>
        <w:autoSpaceDN w:val="0"/>
        <w:spacing w:before="6" w:after="0" w:line="240" w:lineRule="auto"/>
        <w:ind w:left="368"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Baraldi</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E,</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Lindahl</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M,</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Severinsson</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K</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(2016)</w:t>
      </w:r>
      <w:r w:rsidRPr="00C3708A">
        <w:rPr>
          <w:rFonts w:ascii="Times New Roman" w:eastAsia="Times New Roman" w:hAnsi="Times New Roman" w:cs="Times New Roman"/>
          <w:spacing w:val="-11"/>
          <w:kern w:val="0"/>
          <w14:ligatures w14:val="none"/>
        </w:rPr>
        <w:t xml:space="preserve"> </w:t>
      </w:r>
      <w:r w:rsidRPr="00C3708A">
        <w:rPr>
          <w:rFonts w:ascii="Times New Roman" w:eastAsia="Times New Roman" w:hAnsi="Times New Roman" w:cs="Times New Roman"/>
          <w:kern w:val="0"/>
          <w14:ligatures w14:val="none"/>
        </w:rPr>
        <w:t>A</w:t>
      </w:r>
      <w:r w:rsidRPr="00C3708A">
        <w:rPr>
          <w:rFonts w:ascii="Times New Roman" w:eastAsia="Times New Roman" w:hAnsi="Times New Roman" w:cs="Times New Roman"/>
          <w:spacing w:val="-11"/>
          <w:kern w:val="0"/>
          <w14:ligatures w14:val="none"/>
        </w:rPr>
        <w:t xml:space="preserve"> </w:t>
      </w:r>
      <w:r w:rsidRPr="00C3708A">
        <w:rPr>
          <w:rFonts w:ascii="Times New Roman" w:eastAsia="Times New Roman" w:hAnsi="Times New Roman" w:cs="Times New Roman"/>
          <w:kern w:val="0"/>
          <w14:ligatures w14:val="none"/>
        </w:rPr>
        <w:t>proactive</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approach</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to</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utilization</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academic</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research:</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the case</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Uppsala</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University’s</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AIMday.</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Sci</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Public</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Policy</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43(5):613–621.</w:t>
      </w:r>
      <w:r w:rsidRPr="00C3708A">
        <w:rPr>
          <w:rFonts w:ascii="Times New Roman" w:eastAsia="Times New Roman" w:hAnsi="Times New Roman" w:cs="Times New Roman"/>
          <w:spacing w:val="3"/>
          <w:kern w:val="0"/>
          <w14:ligatures w14:val="none"/>
        </w:rPr>
        <w:t xml:space="preserve"> </w:t>
      </w:r>
      <w:hyperlink r:id="rId24">
        <w:r w:rsidRPr="00C3708A">
          <w:rPr>
            <w:rFonts w:ascii="Times New Roman" w:eastAsia="Times New Roman" w:hAnsi="Times New Roman" w:cs="Times New Roman"/>
            <w:color w:val="0000FF"/>
            <w:spacing w:val="-2"/>
            <w:kern w:val="0"/>
            <w14:ligatures w14:val="none"/>
          </w:rPr>
          <w:t>https://doi.org/10.1093</w:t>
        </w:r>
      </w:hyperlink>
    </w:p>
    <w:bookmarkStart w:id="29" w:name="_bookmark15"/>
    <w:bookmarkEnd w:id="29"/>
    <w:p w14:paraId="02D05A43" w14:textId="77777777" w:rsidR="00C3708A" w:rsidRPr="00C3708A" w:rsidRDefault="00C3708A" w:rsidP="00C3708A">
      <w:pPr>
        <w:widowControl w:val="0"/>
        <w:autoSpaceDE w:val="0"/>
        <w:autoSpaceDN w:val="0"/>
        <w:spacing w:before="1" w:after="0" w:line="240" w:lineRule="auto"/>
        <w:ind w:left="36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"https://doi.org/10.1093/scipol/scw027"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spacing w:val="-2"/>
          <w:kern w:val="0"/>
          <w14:ligatures w14:val="none"/>
        </w:rPr>
        <w:t>/scipol/scw027</w:t>
      </w:r>
      <w:r w:rsidRPr="00C3708A">
        <w:rPr>
          <w:rFonts w:ascii="Times New Roman" w:eastAsia="Times New Roman" w:hAnsi="Times New Roman" w:cs="Times New Roman"/>
          <w:kern w:val="0"/>
          <w14:ligatures w14:val="none"/>
        </w:rPr>
        <w:fldChar w:fldCharType="end"/>
      </w:r>
    </w:p>
    <w:p w14:paraId="0E235EF6" w14:textId="77777777" w:rsidR="00C3708A" w:rsidRPr="00C3708A" w:rsidRDefault="00C3708A" w:rsidP="00C3708A">
      <w:pPr>
        <w:widowControl w:val="0"/>
        <w:autoSpaceDE w:val="0"/>
        <w:autoSpaceDN w:val="0"/>
        <w:spacing w:before="6"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Barth J, Muehlfeld K (2022) Thinking out of the box—by thinking in other boxes: a systematic review</w:t>
      </w:r>
      <w:r w:rsidRPr="00C3708A">
        <w:rPr>
          <w:rFonts w:ascii="Times New Roman" w:eastAsia="Times New Roman" w:hAnsi="Times New Roman" w:cs="Times New Roman"/>
          <w:spacing w:val="80"/>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interventions</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in</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early</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entrepreneurship</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vs.</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STEM</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education</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research.</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Manag</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Rev</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Q</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72:347–383.</w:t>
      </w:r>
      <w:r w:rsidRPr="00C3708A">
        <w:rPr>
          <w:rFonts w:ascii="Times New Roman" w:eastAsia="Times New Roman" w:hAnsi="Times New Roman" w:cs="Times New Roman"/>
          <w:spacing w:val="40"/>
          <w:kern w:val="0"/>
          <w14:ligatures w14:val="none"/>
        </w:rPr>
        <w:t xml:space="preserve"> </w:t>
      </w:r>
      <w:bookmarkStart w:id="30" w:name="_bookmark16"/>
      <w:bookmarkEnd w:id="30"/>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"https://doi.org/10.1007/s11301-021-00248-3"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spacing w:val="-2"/>
          <w:kern w:val="0"/>
          <w14:ligatures w14:val="none"/>
        </w:rPr>
        <w:t>https://doi.org/10.1007/s11301-021-00248-3</w:t>
      </w:r>
      <w:r w:rsidRPr="00C3708A">
        <w:rPr>
          <w:rFonts w:ascii="Times New Roman" w:eastAsia="Times New Roman" w:hAnsi="Times New Roman" w:cs="Times New Roman"/>
          <w:kern w:val="0"/>
          <w14:ligatures w14:val="none"/>
        </w:rPr>
        <w:fldChar w:fldCharType="end"/>
      </w:r>
    </w:p>
    <w:p w14:paraId="7DFEB3B2" w14:textId="77777777" w:rsidR="00C3708A" w:rsidRPr="00C3708A" w:rsidRDefault="00C3708A" w:rsidP="00C3708A">
      <w:pPr>
        <w:widowControl w:val="0"/>
        <w:autoSpaceDE w:val="0"/>
        <w:autoSpaceDN w:val="0"/>
        <w:spacing w:before="2"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Becerra P, Codner DG, Martin DP</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(2019) Scopes of intervention and evolutionary paths for</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Argentinian</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universities transfer offices. Econ Innov New</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 xml:space="preserve">Technol 28(5):518–535. </w:t>
      </w:r>
      <w:hyperlink r:id="rId25">
        <w:r w:rsidRPr="00C3708A">
          <w:rPr>
            <w:rFonts w:ascii="Times New Roman" w:eastAsia="Times New Roman" w:hAnsi="Times New Roman" w:cs="Times New Roman"/>
            <w:color w:val="0000FF"/>
            <w:kern w:val="0"/>
            <w14:ligatures w14:val="none"/>
          </w:rPr>
          <w:t>https://doi.org/10.1080/1043</w:t>
        </w:r>
      </w:hyperlink>
      <w:r w:rsidRPr="00C3708A">
        <w:rPr>
          <w:rFonts w:ascii="Times New Roman" w:eastAsia="Times New Roman" w:hAnsi="Times New Roman" w:cs="Times New Roman"/>
          <w:color w:val="0000FF"/>
          <w:spacing w:val="40"/>
          <w:kern w:val="0"/>
          <w14:ligatures w14:val="none"/>
        </w:rPr>
        <w:t xml:space="preserve"> </w:t>
      </w:r>
      <w:bookmarkStart w:id="31" w:name="_bookmark17"/>
      <w:bookmarkEnd w:id="31"/>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"https://doi.org/10.1080/10438599.2019.1542770"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spacing w:val="-2"/>
          <w:kern w:val="0"/>
          <w14:ligatures w14:val="none"/>
        </w:rPr>
        <w:t>8599.2019.1542770</w:t>
      </w:r>
      <w:r w:rsidRPr="00C3708A">
        <w:rPr>
          <w:rFonts w:ascii="Times New Roman" w:eastAsia="Times New Roman" w:hAnsi="Times New Roman" w:cs="Times New Roman"/>
          <w:kern w:val="0"/>
          <w14:ligatures w14:val="none"/>
        </w:rPr>
        <w:fldChar w:fldCharType="end"/>
      </w:r>
    </w:p>
    <w:p w14:paraId="2F40AA94" w14:textId="77777777" w:rsidR="00C3708A" w:rsidRPr="00C3708A" w:rsidRDefault="00C3708A" w:rsidP="00C3708A">
      <w:pPr>
        <w:widowControl w:val="0"/>
        <w:autoSpaceDE w:val="0"/>
        <w:autoSpaceDN w:val="0"/>
        <w:spacing w:before="1"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Birnbaum</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R</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(1988)</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How</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colleges</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work:</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cybernetics</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academic</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organization</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leadership.</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Jossey-</w:t>
      </w:r>
      <w:r w:rsidRPr="00C3708A">
        <w:rPr>
          <w:rFonts w:ascii="Times New Roman" w:eastAsia="Times New Roman" w:hAnsi="Times New Roman" w:cs="Times New Roman"/>
          <w:spacing w:val="40"/>
          <w:kern w:val="0"/>
          <w14:ligatures w14:val="none"/>
        </w:rPr>
        <w:t xml:space="preserve"> </w:t>
      </w:r>
      <w:bookmarkStart w:id="32" w:name="_bookmark18"/>
      <w:bookmarkEnd w:id="32"/>
      <w:r w:rsidRPr="00C3708A">
        <w:rPr>
          <w:rFonts w:ascii="Times New Roman" w:eastAsia="Times New Roman" w:hAnsi="Times New Roman" w:cs="Times New Roman"/>
          <w:kern w:val="0"/>
          <w14:ligatures w14:val="none"/>
        </w:rPr>
        <w:t>Bass, San Francisco</w:t>
      </w:r>
    </w:p>
    <w:p w14:paraId="5EDCAD6E" w14:textId="77777777" w:rsidR="00C3708A" w:rsidRPr="00C3708A" w:rsidRDefault="00C3708A" w:rsidP="00C3708A">
      <w:pPr>
        <w:widowControl w:val="0"/>
        <w:autoSpaceDE w:val="0"/>
        <w:autoSpaceDN w:val="0"/>
        <w:spacing w:before="1"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Birnbaum R (2004) The end of shared governance: looking ahead or looking back. New Dir High Educ</w:t>
      </w:r>
      <w:r w:rsidRPr="00C3708A">
        <w:rPr>
          <w:rFonts w:ascii="Times New Roman" w:eastAsia="Times New Roman" w:hAnsi="Times New Roman" w:cs="Times New Roman"/>
          <w:spacing w:val="40"/>
          <w:kern w:val="0"/>
          <w14:ligatures w14:val="none"/>
        </w:rPr>
        <w:t xml:space="preserve"> </w:t>
      </w:r>
      <w:bookmarkStart w:id="33" w:name="_bookmark19"/>
      <w:bookmarkEnd w:id="33"/>
      <w:r w:rsidRPr="00C3708A">
        <w:rPr>
          <w:rFonts w:ascii="Times New Roman" w:eastAsia="Times New Roman" w:hAnsi="Times New Roman" w:cs="Times New Roman"/>
          <w:kern w:val="0"/>
          <w14:ligatures w14:val="none"/>
        </w:rPr>
        <w:t>127:5–22.</w:t>
      </w:r>
      <w:r w:rsidRPr="00C3708A">
        <w:rPr>
          <w:rFonts w:ascii="Times New Roman" w:eastAsia="Times New Roman" w:hAnsi="Times New Roman" w:cs="Times New Roman"/>
          <w:spacing w:val="-1"/>
          <w:kern w:val="0"/>
          <w14:ligatures w14:val="none"/>
        </w:rPr>
        <w:t xml:space="preserve"> </w:t>
      </w:r>
      <w:hyperlink r:id="rId26">
        <w:r w:rsidRPr="00C3708A">
          <w:rPr>
            <w:rFonts w:ascii="Times New Roman" w:eastAsia="Times New Roman" w:hAnsi="Times New Roman" w:cs="Times New Roman"/>
            <w:color w:val="0000FF"/>
            <w:kern w:val="0"/>
            <w14:ligatures w14:val="none"/>
          </w:rPr>
          <w:t>https://doi.org/10.1002/he.152</w:t>
        </w:r>
      </w:hyperlink>
    </w:p>
    <w:p w14:paraId="52F6419B" w14:textId="77777777" w:rsidR="00C3708A" w:rsidRPr="00C3708A" w:rsidRDefault="00C3708A" w:rsidP="00C3708A">
      <w:pPr>
        <w:widowControl w:val="0"/>
        <w:autoSpaceDE w:val="0"/>
        <w:autoSpaceDN w:val="0"/>
        <w:spacing w:before="1"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spacing w:val="-2"/>
          <w:kern w:val="0"/>
          <w14:ligatures w14:val="none"/>
        </w:rPr>
        <w:t>Bischoff K, Volkmann CK,</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spacing w:val="-2"/>
          <w:kern w:val="0"/>
          <w14:ligatures w14:val="none"/>
        </w:rPr>
        <w:t>Audretsch DB (2018) Stakeholder collaboration in entrepreneurship education:</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an</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analysis</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entrepreneurial</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ecosystems</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European</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higher</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educational</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institutions.</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J</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Technol</w:t>
      </w:r>
      <w:r w:rsidRPr="00C3708A">
        <w:rPr>
          <w:rFonts w:ascii="Times New Roman" w:eastAsia="Times New Roman" w:hAnsi="Times New Roman" w:cs="Times New Roman"/>
          <w:spacing w:val="40"/>
          <w:kern w:val="0"/>
          <w14:ligatures w14:val="none"/>
        </w:rPr>
        <w:t xml:space="preserve"> </w:t>
      </w:r>
      <w:bookmarkStart w:id="34" w:name="_bookmark20"/>
      <w:bookmarkEnd w:id="34"/>
      <w:r w:rsidRPr="00C3708A">
        <w:rPr>
          <w:rFonts w:ascii="Times New Roman" w:eastAsia="Times New Roman" w:hAnsi="Times New Roman" w:cs="Times New Roman"/>
          <w:kern w:val="0"/>
          <w14:ligatures w14:val="none"/>
        </w:rPr>
        <w:t xml:space="preserve">Transf 43:20–46. </w:t>
      </w:r>
      <w:hyperlink r:id="rId27">
        <w:r w:rsidRPr="00C3708A">
          <w:rPr>
            <w:rFonts w:ascii="Times New Roman" w:eastAsia="Times New Roman" w:hAnsi="Times New Roman" w:cs="Times New Roman"/>
            <w:color w:val="0000FF"/>
            <w:kern w:val="0"/>
            <w14:ligatures w14:val="none"/>
          </w:rPr>
          <w:t>https://doi.org/10.1007/s10961-017-9581-0</w:t>
        </w:r>
      </w:hyperlink>
    </w:p>
    <w:p w14:paraId="4C3FBFAF" w14:textId="77777777" w:rsidR="00C3708A" w:rsidRPr="00C3708A" w:rsidRDefault="00C3708A" w:rsidP="00C3708A">
      <w:pPr>
        <w:widowControl w:val="0"/>
        <w:autoSpaceDE w:val="0"/>
        <w:autoSpaceDN w:val="0"/>
        <w:spacing w:before="2"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Blankesteijn</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M,</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Sam</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C,</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Sijde</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PV</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(2019)</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Understanding</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governance</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engaged</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entrepreneur-</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ial university in the twenty-first century: towards a new research and policy</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Agenda. In: Kliewe T,</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Kesting</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T,</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Plewa</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C,</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Baaken</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T</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(eds)</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Developing</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Engaged</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Entrepreneurial</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Universities:</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Theories,</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Concepts</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Empirical</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Findings.</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Springer,</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Singapore,</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pp</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43–53.</w:t>
      </w:r>
      <w:r w:rsidRPr="00C3708A">
        <w:rPr>
          <w:rFonts w:ascii="Times New Roman" w:eastAsia="Times New Roman" w:hAnsi="Times New Roman" w:cs="Times New Roman"/>
          <w:spacing w:val="-8"/>
          <w:kern w:val="0"/>
          <w14:ligatures w14:val="none"/>
        </w:rPr>
        <w:t xml:space="preserve"> </w:t>
      </w:r>
      <w:hyperlink r:id="rId28">
        <w:r w:rsidRPr="00C3708A">
          <w:rPr>
            <w:rFonts w:ascii="Times New Roman" w:eastAsia="Times New Roman" w:hAnsi="Times New Roman" w:cs="Times New Roman"/>
            <w:color w:val="0000FF"/>
            <w:kern w:val="0"/>
            <w14:ligatures w14:val="none"/>
          </w:rPr>
          <w:t>https://doi.org/10.1007/978-981-1</w:t>
        </w:r>
      </w:hyperlink>
      <w:r w:rsidRPr="00C3708A">
        <w:rPr>
          <w:rFonts w:ascii="Times New Roman" w:eastAsia="Times New Roman" w:hAnsi="Times New Roman" w:cs="Times New Roman"/>
          <w:color w:val="0000FF"/>
          <w:spacing w:val="40"/>
          <w:kern w:val="0"/>
          <w14:ligatures w14:val="none"/>
        </w:rPr>
        <w:t xml:space="preserve"> </w:t>
      </w:r>
      <w:bookmarkStart w:id="35" w:name="_bookmark21"/>
      <w:bookmarkEnd w:id="35"/>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"https://doi.org/10.1007/978-981-13-8130-0_3"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spacing w:val="-2"/>
          <w:kern w:val="0"/>
          <w14:ligatures w14:val="none"/>
        </w:rPr>
        <w:t>3-8130-0_3</w:t>
      </w:r>
      <w:r w:rsidRPr="00C3708A">
        <w:rPr>
          <w:rFonts w:ascii="Times New Roman" w:eastAsia="Times New Roman" w:hAnsi="Times New Roman" w:cs="Times New Roman"/>
          <w:kern w:val="0"/>
          <w14:ligatures w14:val="none"/>
        </w:rPr>
        <w:fldChar w:fldCharType="end"/>
      </w:r>
    </w:p>
    <w:p w14:paraId="44A97763" w14:textId="77777777" w:rsidR="00C3708A" w:rsidRPr="00C3708A" w:rsidRDefault="00C3708A" w:rsidP="00C3708A">
      <w:pPr>
        <w:widowControl w:val="0"/>
        <w:autoSpaceDE w:val="0"/>
        <w:autoSpaceDN w:val="0"/>
        <w:spacing w:before="2"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Blankesteijn M, Bossink B, Sijde P, v. (2021) Science-based entrepreneurship education as a means for</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 xml:space="preserve">university-industry technology transfer. Int Entrep Manage J. </w:t>
      </w:r>
      <w:hyperlink r:id="rId29">
        <w:r w:rsidRPr="00C3708A">
          <w:rPr>
            <w:rFonts w:ascii="Times New Roman" w:eastAsia="Times New Roman" w:hAnsi="Times New Roman" w:cs="Times New Roman"/>
            <w:color w:val="0000FF"/>
            <w:kern w:val="0"/>
            <w14:ligatures w14:val="none"/>
          </w:rPr>
          <w:t>https://doi.org/10.1007/s11365-019-0</w:t>
        </w:r>
      </w:hyperlink>
      <w:r w:rsidRPr="00C3708A">
        <w:rPr>
          <w:rFonts w:ascii="Times New Roman" w:eastAsia="Times New Roman" w:hAnsi="Times New Roman" w:cs="Times New Roman"/>
          <w:color w:val="0000FF"/>
          <w:spacing w:val="40"/>
          <w:kern w:val="0"/>
          <w14:ligatures w14:val="none"/>
        </w:rPr>
        <w:t xml:space="preserve"> </w:t>
      </w:r>
      <w:bookmarkStart w:id="36" w:name="_bookmark22"/>
      <w:bookmarkEnd w:id="36"/>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"https://doi.org/10.1007/s11365-019-00623-3"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spacing w:val="-2"/>
          <w:kern w:val="0"/>
          <w14:ligatures w14:val="none"/>
        </w:rPr>
        <w:t>0623-3</w:t>
      </w:r>
      <w:r w:rsidRPr="00C3708A">
        <w:rPr>
          <w:rFonts w:ascii="Times New Roman" w:eastAsia="Times New Roman" w:hAnsi="Times New Roman" w:cs="Times New Roman"/>
          <w:kern w:val="0"/>
          <w14:ligatures w14:val="none"/>
        </w:rPr>
        <w:fldChar w:fldCharType="end"/>
      </w:r>
    </w:p>
    <w:p w14:paraId="3455F080" w14:textId="77777777" w:rsidR="00C3708A" w:rsidRPr="00C3708A" w:rsidRDefault="00C3708A" w:rsidP="00C3708A">
      <w:pPr>
        <w:widowControl w:val="0"/>
        <w:autoSpaceDE w:val="0"/>
        <w:autoSpaceDN w:val="0"/>
        <w:spacing w:before="2"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Blankesteijn</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ML,</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Houtkamp</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J,</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Bossink</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B</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(2024)</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Towards</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transformative</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experiential</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learning</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in</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science-</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and technology-based entrepreneurship education for sustainable technological innovation. J Innov</w:t>
      </w:r>
      <w:r w:rsidRPr="00C3708A">
        <w:rPr>
          <w:rFonts w:ascii="Times New Roman" w:eastAsia="Times New Roman" w:hAnsi="Times New Roman" w:cs="Times New Roman"/>
          <w:spacing w:val="40"/>
          <w:kern w:val="0"/>
          <w14:ligatures w14:val="none"/>
        </w:rPr>
        <w:t xml:space="preserve"> </w:t>
      </w:r>
      <w:bookmarkStart w:id="37" w:name="_bookmark23"/>
      <w:bookmarkEnd w:id="37"/>
      <w:r w:rsidRPr="00C3708A">
        <w:rPr>
          <w:rFonts w:ascii="Times New Roman" w:eastAsia="Times New Roman" w:hAnsi="Times New Roman" w:cs="Times New Roman"/>
          <w:kern w:val="0"/>
          <w14:ligatures w14:val="none"/>
        </w:rPr>
        <w:t xml:space="preserve">Knowl 9(3):100544. </w:t>
      </w:r>
      <w:hyperlink r:id="rId30">
        <w:r w:rsidRPr="00C3708A">
          <w:rPr>
            <w:rFonts w:ascii="Times New Roman" w:eastAsia="Times New Roman" w:hAnsi="Times New Roman" w:cs="Times New Roman"/>
            <w:color w:val="0000FF"/>
            <w:kern w:val="0"/>
            <w14:ligatures w14:val="none"/>
          </w:rPr>
          <w:t>https://doi.org/10.1016/j.jik.2024.100544</w:t>
        </w:r>
      </w:hyperlink>
    </w:p>
    <w:p w14:paraId="5FF828AD" w14:textId="77777777" w:rsidR="00C3708A" w:rsidRPr="00C3708A" w:rsidRDefault="00C3708A" w:rsidP="00C3708A">
      <w:pPr>
        <w:widowControl w:val="0"/>
        <w:autoSpaceDE w:val="0"/>
        <w:autoSpaceDN w:val="0"/>
        <w:spacing w:before="1"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Bleiklie</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I,</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Kogan</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M</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(2007)</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Organization</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governance</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universities.</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High</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Educ</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Policy</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spacing w:val="-2"/>
          <w:kern w:val="0"/>
          <w14:ligatures w14:val="none"/>
        </w:rPr>
        <w:t>20:477–493.</w:t>
      </w:r>
    </w:p>
    <w:bookmarkStart w:id="38" w:name="_bookmark24"/>
    <w:bookmarkEnd w:id="38"/>
    <w:p w14:paraId="4E3D6E4E" w14:textId="77777777" w:rsidR="00C3708A" w:rsidRPr="00C3708A" w:rsidRDefault="00C3708A" w:rsidP="00C3708A">
      <w:pPr>
        <w:widowControl w:val="0"/>
        <w:autoSpaceDE w:val="0"/>
        <w:autoSpaceDN w:val="0"/>
        <w:spacing w:before="6" w:after="0" w:line="240" w:lineRule="auto"/>
        <w:ind w:left="36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"https://doi.org/10.1057/palgrave.hep.8300167"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spacing w:val="-2"/>
          <w:kern w:val="0"/>
          <w14:ligatures w14:val="none"/>
        </w:rPr>
        <w:t>https://doi.org/10.1057/palgrave.hep.8300167</w:t>
      </w:r>
      <w:r w:rsidRPr="00C3708A">
        <w:rPr>
          <w:rFonts w:ascii="Times New Roman" w:eastAsia="Times New Roman" w:hAnsi="Times New Roman" w:cs="Times New Roman"/>
          <w:kern w:val="0"/>
          <w14:ligatures w14:val="none"/>
        </w:rPr>
        <w:fldChar w:fldCharType="end"/>
      </w:r>
    </w:p>
    <w:p w14:paraId="25BD9109" w14:textId="77777777" w:rsidR="00C3708A" w:rsidRPr="00C3708A" w:rsidRDefault="00C3708A" w:rsidP="00C3708A">
      <w:pPr>
        <w:widowControl w:val="0"/>
        <w:autoSpaceDE w:val="0"/>
        <w:autoSpaceDN w:val="0"/>
        <w:spacing w:before="6" w:after="0" w:line="240" w:lineRule="auto"/>
        <w:ind w:left="368"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Bronstein</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J,</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Reihlen</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M</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(2014)</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Entrepreneurial</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university</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archetypes:</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a</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meta-synthesis</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case</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study</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litera-</w:t>
      </w:r>
      <w:r w:rsidRPr="00C3708A">
        <w:rPr>
          <w:rFonts w:ascii="Times New Roman" w:eastAsia="Times New Roman" w:hAnsi="Times New Roman" w:cs="Times New Roman"/>
          <w:spacing w:val="40"/>
          <w:kern w:val="0"/>
          <w14:ligatures w14:val="none"/>
        </w:rPr>
        <w:t xml:space="preserve"> </w:t>
      </w:r>
      <w:bookmarkStart w:id="39" w:name="_bookmark25"/>
      <w:bookmarkEnd w:id="39"/>
      <w:r w:rsidRPr="00C3708A">
        <w:rPr>
          <w:rFonts w:ascii="Times New Roman" w:eastAsia="Times New Roman" w:hAnsi="Times New Roman" w:cs="Times New Roman"/>
          <w:kern w:val="0"/>
          <w14:ligatures w14:val="none"/>
        </w:rPr>
        <w:t xml:space="preserve">ture. Ind High Educ 28(4):245–262. </w:t>
      </w:r>
      <w:hyperlink r:id="rId31">
        <w:r w:rsidRPr="00C3708A">
          <w:rPr>
            <w:rFonts w:ascii="Times New Roman" w:eastAsia="Times New Roman" w:hAnsi="Times New Roman" w:cs="Times New Roman"/>
            <w:color w:val="0000FF"/>
            <w:kern w:val="0"/>
            <w14:ligatures w14:val="none"/>
          </w:rPr>
          <w:t>https://doi.org/10.5367/ihe.2014.0210</w:t>
        </w:r>
      </w:hyperlink>
    </w:p>
    <w:p w14:paraId="7471D2EB" w14:textId="77777777" w:rsidR="00C3708A" w:rsidRPr="00C3708A" w:rsidRDefault="00C3708A" w:rsidP="00C3708A">
      <w:pPr>
        <w:widowControl w:val="0"/>
        <w:autoSpaceDE w:val="0"/>
        <w:autoSpaceDN w:val="0"/>
        <w:spacing w:before="1" w:after="0" w:line="240" w:lineRule="auto"/>
        <w:ind w:left="368"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lastRenderedPageBreak/>
        <w:t>Cantu-Ortiz FJ, Galeano N, Mora-Castro P, Fangmeyer J (2017) Spreading academic entrepreneurship:</w:t>
      </w:r>
      <w:r w:rsidRPr="00C3708A">
        <w:rPr>
          <w:rFonts w:ascii="Times New Roman" w:eastAsia="Times New Roman" w:hAnsi="Times New Roman" w:cs="Times New Roman"/>
          <w:spacing w:val="40"/>
          <w:kern w:val="0"/>
          <w14:ligatures w14:val="none"/>
        </w:rPr>
        <w:t xml:space="preserve"> </w:t>
      </w:r>
      <w:bookmarkStart w:id="40" w:name="_bookmark26"/>
      <w:bookmarkEnd w:id="40"/>
      <w:r w:rsidRPr="00C3708A">
        <w:rPr>
          <w:rFonts w:ascii="Times New Roman" w:eastAsia="Times New Roman" w:hAnsi="Times New Roman" w:cs="Times New Roman"/>
          <w:kern w:val="0"/>
          <w14:ligatures w14:val="none"/>
        </w:rPr>
        <w:t xml:space="preserve">made in Mexico. Bus Horiz 60(4):541–550. </w:t>
      </w:r>
      <w:hyperlink r:id="rId32">
        <w:r w:rsidRPr="00C3708A">
          <w:rPr>
            <w:rFonts w:ascii="Times New Roman" w:eastAsia="Times New Roman" w:hAnsi="Times New Roman" w:cs="Times New Roman"/>
            <w:color w:val="0000FF"/>
            <w:kern w:val="0"/>
            <w14:ligatures w14:val="none"/>
          </w:rPr>
          <w:t>https://doi.org/10.1016/j.bushor.2017.04.002</w:t>
        </w:r>
      </w:hyperlink>
    </w:p>
    <w:p w14:paraId="4DB57A9B" w14:textId="77777777" w:rsidR="00C3708A" w:rsidRPr="00C3708A" w:rsidRDefault="00C3708A" w:rsidP="00C3708A">
      <w:pPr>
        <w:widowControl w:val="0"/>
        <w:autoSpaceDE w:val="0"/>
        <w:autoSpaceDN w:val="0"/>
        <w:spacing w:before="1"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Carnegie</w:t>
      </w:r>
      <w:r w:rsidRPr="00C3708A">
        <w:rPr>
          <w:rFonts w:ascii="Times New Roman" w:eastAsia="Times New Roman" w:hAnsi="Times New Roman" w:cs="Times New Roman"/>
          <w:spacing w:val="30"/>
          <w:kern w:val="0"/>
          <w14:ligatures w14:val="none"/>
        </w:rPr>
        <w:t xml:space="preserve"> </w:t>
      </w:r>
      <w:r w:rsidRPr="00C3708A">
        <w:rPr>
          <w:rFonts w:ascii="Times New Roman" w:eastAsia="Times New Roman" w:hAnsi="Times New Roman" w:cs="Times New Roman"/>
          <w:kern w:val="0"/>
          <w14:ligatures w14:val="none"/>
        </w:rPr>
        <w:t>GD,</w:t>
      </w:r>
      <w:r w:rsidRPr="00C3708A">
        <w:rPr>
          <w:rFonts w:ascii="Times New Roman" w:eastAsia="Times New Roman" w:hAnsi="Times New Roman" w:cs="Times New Roman"/>
          <w:spacing w:val="28"/>
          <w:kern w:val="0"/>
          <w14:ligatures w14:val="none"/>
        </w:rPr>
        <w:t xml:space="preserve"> </w:t>
      </w:r>
      <w:r w:rsidRPr="00C3708A">
        <w:rPr>
          <w:rFonts w:ascii="Times New Roman" w:eastAsia="Times New Roman" w:hAnsi="Times New Roman" w:cs="Times New Roman"/>
          <w:kern w:val="0"/>
          <w14:ligatures w14:val="none"/>
        </w:rPr>
        <w:t>Tuck</w:t>
      </w:r>
      <w:r w:rsidRPr="00C3708A">
        <w:rPr>
          <w:rFonts w:ascii="Times New Roman" w:eastAsia="Times New Roman" w:hAnsi="Times New Roman" w:cs="Times New Roman"/>
          <w:spacing w:val="30"/>
          <w:kern w:val="0"/>
          <w14:ligatures w14:val="none"/>
        </w:rPr>
        <w:t xml:space="preserve"> </w:t>
      </w:r>
      <w:r w:rsidRPr="00C3708A">
        <w:rPr>
          <w:rFonts w:ascii="Times New Roman" w:eastAsia="Times New Roman" w:hAnsi="Times New Roman" w:cs="Times New Roman"/>
          <w:kern w:val="0"/>
          <w14:ligatures w14:val="none"/>
        </w:rPr>
        <w:t>J</w:t>
      </w:r>
      <w:r w:rsidRPr="00C3708A">
        <w:rPr>
          <w:rFonts w:ascii="Times New Roman" w:eastAsia="Times New Roman" w:hAnsi="Times New Roman" w:cs="Times New Roman"/>
          <w:spacing w:val="31"/>
          <w:kern w:val="0"/>
          <w14:ligatures w14:val="none"/>
        </w:rPr>
        <w:t xml:space="preserve"> </w:t>
      </w:r>
      <w:r w:rsidRPr="00C3708A">
        <w:rPr>
          <w:rFonts w:ascii="Times New Roman" w:eastAsia="Times New Roman" w:hAnsi="Times New Roman" w:cs="Times New Roman"/>
          <w:kern w:val="0"/>
          <w14:ligatures w14:val="none"/>
        </w:rPr>
        <w:t>(2010)</w:t>
      </w:r>
      <w:r w:rsidRPr="00C3708A">
        <w:rPr>
          <w:rFonts w:ascii="Times New Roman" w:eastAsia="Times New Roman" w:hAnsi="Times New Roman" w:cs="Times New Roman"/>
          <w:spacing w:val="30"/>
          <w:kern w:val="0"/>
          <w14:ligatures w14:val="none"/>
        </w:rPr>
        <w:t xml:space="preserve"> </w:t>
      </w:r>
      <w:r w:rsidRPr="00C3708A">
        <w:rPr>
          <w:rFonts w:ascii="Times New Roman" w:eastAsia="Times New Roman" w:hAnsi="Times New Roman" w:cs="Times New Roman"/>
          <w:kern w:val="0"/>
          <w14:ligatures w14:val="none"/>
        </w:rPr>
        <w:t>Understanding</w:t>
      </w:r>
      <w:r w:rsidRPr="00C3708A">
        <w:rPr>
          <w:rFonts w:ascii="Times New Roman" w:eastAsia="Times New Roman" w:hAnsi="Times New Roman" w:cs="Times New Roman"/>
          <w:spacing w:val="31"/>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21"/>
          <w:kern w:val="0"/>
          <w14:ligatures w14:val="none"/>
        </w:rPr>
        <w:t xml:space="preserve"> </w:t>
      </w:r>
      <w:r w:rsidRPr="00C3708A">
        <w:rPr>
          <w:rFonts w:ascii="Times New Roman" w:eastAsia="Times New Roman" w:hAnsi="Times New Roman" w:cs="Times New Roman"/>
          <w:kern w:val="0"/>
          <w14:ligatures w14:val="none"/>
        </w:rPr>
        <w:t>ABC</w:t>
      </w:r>
      <w:r w:rsidRPr="00C3708A">
        <w:rPr>
          <w:rFonts w:ascii="Times New Roman" w:eastAsia="Times New Roman" w:hAnsi="Times New Roman" w:cs="Times New Roman"/>
          <w:spacing w:val="31"/>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31"/>
          <w:kern w:val="0"/>
          <w14:ligatures w14:val="none"/>
        </w:rPr>
        <w:t xml:space="preserve"> </w:t>
      </w:r>
      <w:r w:rsidRPr="00C3708A">
        <w:rPr>
          <w:rFonts w:ascii="Times New Roman" w:eastAsia="Times New Roman" w:hAnsi="Times New Roman" w:cs="Times New Roman"/>
          <w:kern w:val="0"/>
          <w14:ligatures w14:val="none"/>
        </w:rPr>
        <w:t>university</w:t>
      </w:r>
      <w:r w:rsidRPr="00C3708A">
        <w:rPr>
          <w:rFonts w:ascii="Times New Roman" w:eastAsia="Times New Roman" w:hAnsi="Times New Roman" w:cs="Times New Roman"/>
          <w:spacing w:val="30"/>
          <w:kern w:val="0"/>
          <w14:ligatures w14:val="none"/>
        </w:rPr>
        <w:t xml:space="preserve"> </w:t>
      </w:r>
      <w:r w:rsidRPr="00C3708A">
        <w:rPr>
          <w:rFonts w:ascii="Times New Roman" w:eastAsia="Times New Roman" w:hAnsi="Times New Roman" w:cs="Times New Roman"/>
          <w:kern w:val="0"/>
          <w14:ligatures w14:val="none"/>
        </w:rPr>
        <w:t>governance.</w:t>
      </w:r>
      <w:r w:rsidRPr="00C3708A">
        <w:rPr>
          <w:rFonts w:ascii="Times New Roman" w:eastAsia="Times New Roman" w:hAnsi="Times New Roman" w:cs="Times New Roman"/>
          <w:spacing w:val="22"/>
          <w:kern w:val="0"/>
          <w14:ligatures w14:val="none"/>
        </w:rPr>
        <w:t xml:space="preserve"> </w:t>
      </w:r>
      <w:r w:rsidRPr="00C3708A">
        <w:rPr>
          <w:rFonts w:ascii="Times New Roman" w:eastAsia="Times New Roman" w:hAnsi="Times New Roman" w:cs="Times New Roman"/>
          <w:kern w:val="0"/>
          <w14:ligatures w14:val="none"/>
        </w:rPr>
        <w:t>Aust</w:t>
      </w:r>
      <w:r w:rsidRPr="00C3708A">
        <w:rPr>
          <w:rFonts w:ascii="Times New Roman" w:eastAsia="Times New Roman" w:hAnsi="Times New Roman" w:cs="Times New Roman"/>
          <w:spacing w:val="30"/>
          <w:kern w:val="0"/>
          <w14:ligatures w14:val="none"/>
        </w:rPr>
        <w:t xml:space="preserve"> </w:t>
      </w:r>
      <w:r w:rsidRPr="00C3708A">
        <w:rPr>
          <w:rFonts w:ascii="Times New Roman" w:eastAsia="Times New Roman" w:hAnsi="Times New Roman" w:cs="Times New Roman"/>
          <w:kern w:val="0"/>
          <w14:ligatures w14:val="none"/>
        </w:rPr>
        <w:t>J</w:t>
      </w:r>
      <w:r w:rsidRPr="00C3708A">
        <w:rPr>
          <w:rFonts w:ascii="Times New Roman" w:eastAsia="Times New Roman" w:hAnsi="Times New Roman" w:cs="Times New Roman"/>
          <w:spacing w:val="31"/>
          <w:kern w:val="0"/>
          <w14:ligatures w14:val="none"/>
        </w:rPr>
        <w:t xml:space="preserve"> </w:t>
      </w:r>
      <w:r w:rsidRPr="00C3708A">
        <w:rPr>
          <w:rFonts w:ascii="Times New Roman" w:eastAsia="Times New Roman" w:hAnsi="Times New Roman" w:cs="Times New Roman"/>
          <w:kern w:val="0"/>
          <w14:ligatures w14:val="none"/>
        </w:rPr>
        <w:t>Public</w:t>
      </w:r>
      <w:r w:rsidRPr="00C3708A">
        <w:rPr>
          <w:rFonts w:ascii="Times New Roman" w:eastAsia="Times New Roman" w:hAnsi="Times New Roman" w:cs="Times New Roman"/>
          <w:spacing w:val="22"/>
          <w:kern w:val="0"/>
          <w14:ligatures w14:val="none"/>
        </w:rPr>
        <w:t xml:space="preserve"> </w:t>
      </w:r>
      <w:r w:rsidRPr="00C3708A">
        <w:rPr>
          <w:rFonts w:ascii="Times New Roman" w:eastAsia="Times New Roman" w:hAnsi="Times New Roman" w:cs="Times New Roman"/>
          <w:spacing w:val="-5"/>
          <w:kern w:val="0"/>
          <w14:ligatures w14:val="none"/>
        </w:rPr>
        <w:t>Adm</w:t>
      </w:r>
    </w:p>
    <w:p w14:paraId="462D6240" w14:textId="77777777" w:rsidR="00C3708A" w:rsidRPr="00C3708A" w:rsidRDefault="00C3708A" w:rsidP="00C3708A">
      <w:pPr>
        <w:widowControl w:val="0"/>
        <w:autoSpaceDE w:val="0"/>
        <w:autoSpaceDN w:val="0"/>
        <w:spacing w:before="6" w:after="0" w:line="240" w:lineRule="auto"/>
        <w:ind w:left="368"/>
        <w:jc w:val="both"/>
        <w:rPr>
          <w:rFonts w:ascii="Times New Roman" w:eastAsia="Times New Roman" w:hAnsi="Times New Roman" w:cs="Times New Roman"/>
          <w:kern w:val="0"/>
          <w14:ligatures w14:val="none"/>
        </w:rPr>
      </w:pPr>
      <w:bookmarkStart w:id="41" w:name="_bookmark27"/>
      <w:bookmarkEnd w:id="41"/>
      <w:r w:rsidRPr="00C3708A">
        <w:rPr>
          <w:rFonts w:ascii="Times New Roman" w:eastAsia="Times New Roman" w:hAnsi="Times New Roman" w:cs="Times New Roman"/>
          <w:spacing w:val="-2"/>
          <w:kern w:val="0"/>
          <w14:ligatures w14:val="none"/>
        </w:rPr>
        <w:t>69(4):431–441.</w:t>
      </w:r>
      <w:r w:rsidRPr="00C3708A">
        <w:rPr>
          <w:rFonts w:ascii="Times New Roman" w:eastAsia="Times New Roman" w:hAnsi="Times New Roman" w:cs="Times New Roman"/>
          <w:spacing w:val="67"/>
          <w:kern w:val="0"/>
          <w14:ligatures w14:val="none"/>
        </w:rPr>
        <w:t xml:space="preserve"> </w:t>
      </w:r>
      <w:hyperlink r:id="rId33">
        <w:r w:rsidRPr="00C3708A">
          <w:rPr>
            <w:rFonts w:ascii="Times New Roman" w:eastAsia="Times New Roman" w:hAnsi="Times New Roman" w:cs="Times New Roman"/>
            <w:color w:val="0000FF"/>
            <w:spacing w:val="-2"/>
            <w:kern w:val="0"/>
            <w14:ligatures w14:val="none"/>
          </w:rPr>
          <w:t>https://doi.org/10.1111/j.1467-8500.2010.00699.x</w:t>
        </w:r>
      </w:hyperlink>
    </w:p>
    <w:p w14:paraId="561F1833" w14:textId="77777777" w:rsidR="00C3708A" w:rsidRPr="00C3708A" w:rsidRDefault="00C3708A" w:rsidP="00C3708A">
      <w:pPr>
        <w:widowControl w:val="0"/>
        <w:autoSpaceDE w:val="0"/>
        <w:autoSpaceDN w:val="0"/>
        <w:spacing w:before="6"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Chan</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YE,</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Krishnamurthy</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R,</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Sadreddin</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A</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(2022)</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Digitally-enabled</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university</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incubation</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processes.</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Tech-</w:t>
      </w:r>
      <w:r w:rsidRPr="00C3708A">
        <w:rPr>
          <w:rFonts w:ascii="Times New Roman" w:eastAsia="Times New Roman" w:hAnsi="Times New Roman" w:cs="Times New Roman"/>
          <w:spacing w:val="40"/>
          <w:kern w:val="0"/>
          <w14:ligatures w14:val="none"/>
        </w:rPr>
        <w:t xml:space="preserve"> </w:t>
      </w:r>
      <w:bookmarkStart w:id="42" w:name="_bookmark28"/>
      <w:bookmarkEnd w:id="42"/>
      <w:r w:rsidRPr="00C3708A">
        <w:rPr>
          <w:rFonts w:ascii="Times New Roman" w:eastAsia="Times New Roman" w:hAnsi="Times New Roman" w:cs="Times New Roman"/>
          <w:kern w:val="0"/>
          <w14:ligatures w14:val="none"/>
        </w:rPr>
        <w:t xml:space="preserve">novation 118:102560. </w:t>
      </w:r>
      <w:hyperlink r:id="rId34">
        <w:r w:rsidRPr="00C3708A">
          <w:rPr>
            <w:rFonts w:ascii="Times New Roman" w:eastAsia="Times New Roman" w:hAnsi="Times New Roman" w:cs="Times New Roman"/>
            <w:color w:val="0000FF"/>
            <w:kern w:val="0"/>
            <w14:ligatures w14:val="none"/>
          </w:rPr>
          <w:t>https://doi.org/10.1016/j.technovation.2022.102560</w:t>
        </w:r>
      </w:hyperlink>
    </w:p>
    <w:p w14:paraId="01F04C66" w14:textId="77777777" w:rsidR="00C3708A" w:rsidRPr="00C3708A" w:rsidRDefault="00C3708A" w:rsidP="00C3708A">
      <w:pPr>
        <w:widowControl w:val="0"/>
        <w:autoSpaceDE w:val="0"/>
        <w:autoSpaceDN w:val="0"/>
        <w:spacing w:before="1" w:after="0" w:line="240" w:lineRule="auto"/>
        <w:ind w:left="368" w:right="25"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Chen</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M-J</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(2018)</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Scholarship-practice</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“oneness”</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an</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academic</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career:</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entrepreneurial</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pursuit</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an</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expansive view of management scholarship.</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 xml:space="preserve">Asia Pac J Manage 35:859–886. </w:t>
      </w:r>
      <w:hyperlink r:id="rId35">
        <w:r w:rsidRPr="00C3708A">
          <w:rPr>
            <w:rFonts w:ascii="Times New Roman" w:eastAsia="Times New Roman" w:hAnsi="Times New Roman" w:cs="Times New Roman"/>
            <w:color w:val="0000FF"/>
            <w:kern w:val="0"/>
            <w14:ligatures w14:val="none"/>
          </w:rPr>
          <w:t>https://doi.org/10.100</w:t>
        </w:r>
      </w:hyperlink>
      <w:r w:rsidRPr="00C3708A">
        <w:rPr>
          <w:rFonts w:ascii="Times New Roman" w:eastAsia="Times New Roman" w:hAnsi="Times New Roman" w:cs="Times New Roman"/>
          <w:color w:val="0000FF"/>
          <w:spacing w:val="40"/>
          <w:kern w:val="0"/>
          <w14:ligatures w14:val="none"/>
        </w:rPr>
        <w:t xml:space="preserve"> </w:t>
      </w:r>
      <w:bookmarkStart w:id="43" w:name="_bookmark29"/>
      <w:bookmarkEnd w:id="43"/>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"https://doi.org/10.1007/s10490-018-9625-5"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spacing w:val="-2"/>
          <w:kern w:val="0"/>
          <w14:ligatures w14:val="none"/>
        </w:rPr>
        <w:t>7/s10490-018-9625-5</w:t>
      </w:r>
      <w:r w:rsidRPr="00C3708A">
        <w:rPr>
          <w:rFonts w:ascii="Times New Roman" w:eastAsia="Times New Roman" w:hAnsi="Times New Roman" w:cs="Times New Roman"/>
          <w:kern w:val="0"/>
          <w14:ligatures w14:val="none"/>
        </w:rPr>
        <w:fldChar w:fldCharType="end"/>
      </w:r>
    </w:p>
    <w:p w14:paraId="7AAF9FCC" w14:textId="77777777" w:rsidR="00C3708A" w:rsidRPr="00C3708A" w:rsidRDefault="00C3708A" w:rsidP="00C3708A">
      <w:pPr>
        <w:widowControl w:val="0"/>
        <w:autoSpaceDE w:val="0"/>
        <w:autoSpaceDN w:val="0"/>
        <w:spacing w:before="2"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Clark,</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C.,</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Cluver,</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M.,</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Fishman,</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T.,</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&amp;</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Kunke,</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D.</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(2024).</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2024</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Higher</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education</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trends.</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London:</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Deloitte</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Center</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for</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Government</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Insights.</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Available</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at:</w:t>
      </w:r>
      <w:r w:rsidRPr="00C3708A">
        <w:rPr>
          <w:rFonts w:ascii="Times New Roman" w:eastAsia="Times New Roman" w:hAnsi="Times New Roman" w:cs="Times New Roman"/>
          <w:spacing w:val="-2"/>
          <w:kern w:val="0"/>
          <w14:ligatures w14:val="none"/>
        </w:rPr>
        <w:t xml:space="preserve"> </w:t>
      </w:r>
      <w:hyperlink r:id="rId36">
        <w:r w:rsidRPr="00C3708A">
          <w:rPr>
            <w:rFonts w:ascii="Times New Roman" w:eastAsia="Times New Roman" w:hAnsi="Times New Roman" w:cs="Times New Roman"/>
            <w:color w:val="0000FF"/>
            <w:kern w:val="0"/>
            <w14:ligatures w14:val="none"/>
          </w:rPr>
          <w:t>https://www2.deloitte.com/us/en/insights/industry/pu</w:t>
        </w:r>
      </w:hyperlink>
      <w:r w:rsidRPr="00C3708A">
        <w:rPr>
          <w:rFonts w:ascii="Times New Roman" w:eastAsia="Times New Roman" w:hAnsi="Times New Roman" w:cs="Times New Roman"/>
          <w:color w:val="0000FF"/>
          <w:spacing w:val="40"/>
          <w:kern w:val="0"/>
          <w14:ligatures w14:val="none"/>
        </w:rPr>
        <w:t xml:space="preserve"> </w:t>
      </w:r>
      <w:bookmarkStart w:id="44" w:name="_bookmark30"/>
      <w:bookmarkEnd w:id="44"/>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"https://www2.deloitte.com/us/en/insights/industry/public-sector/latest-trends-in-higher-education.html"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kern w:val="0"/>
          <w14:ligatures w14:val="none"/>
        </w:rPr>
        <w:t>blic-sector/latest-trends-in-higher-education.html</w:t>
      </w:r>
      <w:r w:rsidRPr="00C3708A">
        <w:rPr>
          <w:rFonts w:ascii="Times New Roman" w:eastAsia="Times New Roman" w:hAnsi="Times New Roman" w:cs="Times New Roman"/>
          <w:kern w:val="0"/>
          <w14:ligatures w14:val="none"/>
        </w:rPr>
        <w:fldChar w:fldCharType="end"/>
      </w:r>
      <w:r w:rsidRPr="00C3708A">
        <w:rPr>
          <w:rFonts w:ascii="Times New Roman" w:eastAsia="Times New Roman" w:hAnsi="Times New Roman" w:cs="Times New Roman"/>
          <w:color w:val="0000FF"/>
          <w:kern w:val="0"/>
          <w14:ligatures w14:val="none"/>
        </w:rPr>
        <w:t xml:space="preserve"> </w:t>
      </w:r>
      <w:r w:rsidRPr="00C3708A">
        <w:rPr>
          <w:rFonts w:ascii="Times New Roman" w:eastAsia="Times New Roman" w:hAnsi="Times New Roman" w:cs="Times New Roman"/>
          <w:kern w:val="0"/>
          <w14:ligatures w14:val="none"/>
        </w:rPr>
        <w:t>Accessed 29 Sep 2024</w:t>
      </w:r>
    </w:p>
    <w:p w14:paraId="3E923E89" w14:textId="77777777" w:rsidR="00C3708A" w:rsidRPr="00C3708A" w:rsidRDefault="00C3708A" w:rsidP="00C3708A">
      <w:pPr>
        <w:widowControl w:val="0"/>
        <w:autoSpaceDE w:val="0"/>
        <w:autoSpaceDN w:val="0"/>
        <w:spacing w:before="1" w:after="0" w:line="240" w:lineRule="auto"/>
        <w:ind w:left="368" w:right="27"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Clarysse B,</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Wright M, Lockett</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A,</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Velde EV,</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Vohora</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A</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(2005) Spinning out new ventures: a typology of</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incubation</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strategies</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from</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European</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research</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institutions.</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J</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Bus</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Ventur</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20(2):183–216.</w:t>
      </w:r>
      <w:r w:rsidRPr="00C3708A">
        <w:rPr>
          <w:rFonts w:ascii="Times New Roman" w:eastAsia="Times New Roman" w:hAnsi="Times New Roman" w:cs="Times New Roman"/>
          <w:spacing w:val="-3"/>
          <w:kern w:val="0"/>
          <w14:ligatures w14:val="none"/>
        </w:rPr>
        <w:t xml:space="preserve"> </w:t>
      </w:r>
      <w:hyperlink r:id="rId37">
        <w:r w:rsidRPr="00C3708A">
          <w:rPr>
            <w:rFonts w:ascii="Times New Roman" w:eastAsia="Times New Roman" w:hAnsi="Times New Roman" w:cs="Times New Roman"/>
            <w:color w:val="0000FF"/>
            <w:kern w:val="0"/>
            <w14:ligatures w14:val="none"/>
          </w:rPr>
          <w:t>https://doi.o</w:t>
        </w:r>
      </w:hyperlink>
      <w:r w:rsidRPr="00C3708A">
        <w:rPr>
          <w:rFonts w:ascii="Times New Roman" w:eastAsia="Times New Roman" w:hAnsi="Times New Roman" w:cs="Times New Roman"/>
          <w:color w:val="0000FF"/>
          <w:spacing w:val="40"/>
          <w:kern w:val="0"/>
          <w14:ligatures w14:val="none"/>
        </w:rPr>
        <w:t xml:space="preserve"> </w:t>
      </w:r>
      <w:bookmarkStart w:id="45" w:name="_bookmark31"/>
      <w:bookmarkEnd w:id="45"/>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"https://doi.org/10.1016/j.jbusvent.2003.12.004"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spacing w:val="-2"/>
          <w:kern w:val="0"/>
          <w14:ligatures w14:val="none"/>
        </w:rPr>
        <w:t>rg/10.1016/j.jbusvent.2003.12.004</w:t>
      </w:r>
      <w:r w:rsidRPr="00C3708A">
        <w:rPr>
          <w:rFonts w:ascii="Times New Roman" w:eastAsia="Times New Roman" w:hAnsi="Times New Roman" w:cs="Times New Roman"/>
          <w:kern w:val="0"/>
          <w14:ligatures w14:val="none"/>
        </w:rPr>
        <w:fldChar w:fldCharType="end"/>
      </w:r>
    </w:p>
    <w:p w14:paraId="0B75EE0E" w14:textId="77777777" w:rsidR="00C3708A" w:rsidRPr="00C3708A" w:rsidRDefault="00C3708A" w:rsidP="00C3708A">
      <w:pPr>
        <w:widowControl w:val="0"/>
        <w:autoSpaceDE w:val="0"/>
        <w:autoSpaceDN w:val="0"/>
        <w:spacing w:before="2" w:after="0" w:line="240" w:lineRule="auto"/>
        <w:ind w:left="28"/>
        <w:jc w:val="both"/>
        <w:rPr>
          <w:rFonts w:ascii="Times New Roman" w:eastAsia="Times New Roman" w:hAnsi="Times New Roman" w:cs="Times New Roman"/>
          <w:kern w:val="0"/>
          <w14:ligatures w14:val="none"/>
        </w:rPr>
      </w:pPr>
      <w:bookmarkStart w:id="46" w:name="_bookmark32"/>
      <w:bookmarkEnd w:id="46"/>
      <w:r w:rsidRPr="00C3708A">
        <w:rPr>
          <w:rFonts w:ascii="Times New Roman" w:eastAsia="Times New Roman" w:hAnsi="Times New Roman" w:cs="Times New Roman"/>
          <w:kern w:val="0"/>
          <w14:ligatures w14:val="none"/>
        </w:rPr>
        <w:t>Corson</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JJ</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(1960)</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Governance</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colleges</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universities.</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McGraw-Hill,</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New</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spacing w:val="-4"/>
          <w:kern w:val="0"/>
          <w14:ligatures w14:val="none"/>
        </w:rPr>
        <w:t>York</w:t>
      </w:r>
    </w:p>
    <w:p w14:paraId="463A5239" w14:textId="77777777" w:rsidR="00C3708A" w:rsidRPr="00C3708A" w:rsidRDefault="00C3708A" w:rsidP="00C3708A">
      <w:pPr>
        <w:widowControl w:val="0"/>
        <w:autoSpaceDE w:val="0"/>
        <w:autoSpaceDN w:val="0"/>
        <w:spacing w:before="6"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Culkin</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N</w:t>
      </w:r>
      <w:r w:rsidRPr="00C3708A">
        <w:rPr>
          <w:rFonts w:ascii="Times New Roman" w:eastAsia="Times New Roman" w:hAnsi="Times New Roman" w:cs="Times New Roman"/>
          <w:spacing w:val="12"/>
          <w:kern w:val="0"/>
          <w14:ligatures w14:val="none"/>
        </w:rPr>
        <w:t xml:space="preserve"> </w:t>
      </w:r>
      <w:r w:rsidRPr="00C3708A">
        <w:rPr>
          <w:rFonts w:ascii="Times New Roman" w:eastAsia="Times New Roman" w:hAnsi="Times New Roman" w:cs="Times New Roman"/>
          <w:kern w:val="0"/>
          <w14:ligatures w14:val="none"/>
        </w:rPr>
        <w:t>(2016)</w:t>
      </w:r>
      <w:r w:rsidRPr="00C3708A">
        <w:rPr>
          <w:rFonts w:ascii="Times New Roman" w:eastAsia="Times New Roman" w:hAnsi="Times New Roman" w:cs="Times New Roman"/>
          <w:spacing w:val="12"/>
          <w:kern w:val="0"/>
          <w14:ligatures w14:val="none"/>
        </w:rPr>
        <w:t xml:space="preserve"> </w:t>
      </w:r>
      <w:r w:rsidRPr="00C3708A">
        <w:rPr>
          <w:rFonts w:ascii="Times New Roman" w:eastAsia="Times New Roman" w:hAnsi="Times New Roman" w:cs="Times New Roman"/>
          <w:kern w:val="0"/>
          <w14:ligatures w14:val="none"/>
        </w:rPr>
        <w:t>Entrepreneurial</w:t>
      </w:r>
      <w:r w:rsidRPr="00C3708A">
        <w:rPr>
          <w:rFonts w:ascii="Times New Roman" w:eastAsia="Times New Roman" w:hAnsi="Times New Roman" w:cs="Times New Roman"/>
          <w:spacing w:val="13"/>
          <w:kern w:val="0"/>
          <w14:ligatures w14:val="none"/>
        </w:rPr>
        <w:t xml:space="preserve"> </w:t>
      </w:r>
      <w:r w:rsidRPr="00C3708A">
        <w:rPr>
          <w:rFonts w:ascii="Times New Roman" w:eastAsia="Times New Roman" w:hAnsi="Times New Roman" w:cs="Times New Roman"/>
          <w:kern w:val="0"/>
          <w14:ligatures w14:val="none"/>
        </w:rPr>
        <w:t>universities</w:t>
      </w:r>
      <w:r w:rsidRPr="00C3708A">
        <w:rPr>
          <w:rFonts w:ascii="Times New Roman" w:eastAsia="Times New Roman" w:hAnsi="Times New Roman" w:cs="Times New Roman"/>
          <w:spacing w:val="12"/>
          <w:kern w:val="0"/>
          <w14:ligatures w14:val="none"/>
        </w:rPr>
        <w:t xml:space="preserve"> </w:t>
      </w:r>
      <w:r w:rsidRPr="00C3708A">
        <w:rPr>
          <w:rFonts w:ascii="Times New Roman" w:eastAsia="Times New Roman" w:hAnsi="Times New Roman" w:cs="Times New Roman"/>
          <w:kern w:val="0"/>
          <w14:ligatures w14:val="none"/>
        </w:rPr>
        <w:t>in</w:t>
      </w:r>
      <w:r w:rsidRPr="00C3708A">
        <w:rPr>
          <w:rFonts w:ascii="Times New Roman" w:eastAsia="Times New Roman" w:hAnsi="Times New Roman" w:cs="Times New Roman"/>
          <w:spacing w:val="12"/>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12"/>
          <w:kern w:val="0"/>
          <w14:ligatures w14:val="none"/>
        </w:rPr>
        <w:t xml:space="preserve"> </w:t>
      </w:r>
      <w:r w:rsidRPr="00C3708A">
        <w:rPr>
          <w:rFonts w:ascii="Times New Roman" w:eastAsia="Times New Roman" w:hAnsi="Times New Roman" w:cs="Times New Roman"/>
          <w:kern w:val="0"/>
          <w14:ligatures w14:val="none"/>
        </w:rPr>
        <w:t>region:</w:t>
      </w:r>
      <w:r w:rsidRPr="00C3708A">
        <w:rPr>
          <w:rFonts w:ascii="Times New Roman" w:eastAsia="Times New Roman" w:hAnsi="Times New Roman" w:cs="Times New Roman"/>
          <w:spacing w:val="13"/>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12"/>
          <w:kern w:val="0"/>
          <w14:ligatures w14:val="none"/>
        </w:rPr>
        <w:t xml:space="preserve"> </w:t>
      </w:r>
      <w:r w:rsidRPr="00C3708A">
        <w:rPr>
          <w:rFonts w:ascii="Times New Roman" w:eastAsia="Times New Roman" w:hAnsi="Times New Roman" w:cs="Times New Roman"/>
          <w:kern w:val="0"/>
          <w14:ligatures w14:val="none"/>
        </w:rPr>
        <w:t>force</w:t>
      </w:r>
      <w:r w:rsidRPr="00C3708A">
        <w:rPr>
          <w:rFonts w:ascii="Times New Roman" w:eastAsia="Times New Roman" w:hAnsi="Times New Roman" w:cs="Times New Roman"/>
          <w:spacing w:val="12"/>
          <w:kern w:val="0"/>
          <w14:ligatures w14:val="none"/>
        </w:rPr>
        <w:t xml:space="preserve"> </w:t>
      </w:r>
      <w:r w:rsidRPr="00C3708A">
        <w:rPr>
          <w:rFonts w:ascii="Times New Roman" w:eastAsia="Times New Roman" w:hAnsi="Times New Roman" w:cs="Times New Roman"/>
          <w:kern w:val="0"/>
          <w14:ligatures w14:val="none"/>
        </w:rPr>
        <w:t>awakens?</w:t>
      </w:r>
      <w:r w:rsidRPr="00C3708A">
        <w:rPr>
          <w:rFonts w:ascii="Times New Roman" w:eastAsia="Times New Roman" w:hAnsi="Times New Roman" w:cs="Times New Roman"/>
          <w:spacing w:val="12"/>
          <w:kern w:val="0"/>
          <w14:ligatures w14:val="none"/>
        </w:rPr>
        <w:t xml:space="preserve"> </w:t>
      </w:r>
      <w:r w:rsidRPr="00C3708A">
        <w:rPr>
          <w:rFonts w:ascii="Times New Roman" w:eastAsia="Times New Roman" w:hAnsi="Times New Roman" w:cs="Times New Roman"/>
          <w:kern w:val="0"/>
          <w14:ligatures w14:val="none"/>
        </w:rPr>
        <w:t>Int</w:t>
      </w:r>
      <w:r w:rsidRPr="00C3708A">
        <w:rPr>
          <w:rFonts w:ascii="Times New Roman" w:eastAsia="Times New Roman" w:hAnsi="Times New Roman" w:cs="Times New Roman"/>
          <w:spacing w:val="13"/>
          <w:kern w:val="0"/>
          <w14:ligatures w14:val="none"/>
        </w:rPr>
        <w:t xml:space="preserve"> </w:t>
      </w:r>
      <w:r w:rsidRPr="00C3708A">
        <w:rPr>
          <w:rFonts w:ascii="Times New Roman" w:eastAsia="Times New Roman" w:hAnsi="Times New Roman" w:cs="Times New Roman"/>
          <w:kern w:val="0"/>
          <w14:ligatures w14:val="none"/>
        </w:rPr>
        <w:t>J</w:t>
      </w:r>
      <w:r w:rsidRPr="00C3708A">
        <w:rPr>
          <w:rFonts w:ascii="Times New Roman" w:eastAsia="Times New Roman" w:hAnsi="Times New Roman" w:cs="Times New Roman"/>
          <w:spacing w:val="12"/>
          <w:kern w:val="0"/>
          <w14:ligatures w14:val="none"/>
        </w:rPr>
        <w:t xml:space="preserve"> </w:t>
      </w:r>
      <w:r w:rsidRPr="00C3708A">
        <w:rPr>
          <w:rFonts w:ascii="Times New Roman" w:eastAsia="Times New Roman" w:hAnsi="Times New Roman" w:cs="Times New Roman"/>
          <w:kern w:val="0"/>
          <w14:ligatures w14:val="none"/>
        </w:rPr>
        <w:t>Entrep</w:t>
      </w:r>
      <w:r w:rsidRPr="00C3708A">
        <w:rPr>
          <w:rFonts w:ascii="Times New Roman" w:eastAsia="Times New Roman" w:hAnsi="Times New Roman" w:cs="Times New Roman"/>
          <w:spacing w:val="12"/>
          <w:kern w:val="0"/>
          <w14:ligatures w14:val="none"/>
        </w:rPr>
        <w:t xml:space="preserve"> </w:t>
      </w:r>
      <w:r w:rsidRPr="00C3708A">
        <w:rPr>
          <w:rFonts w:ascii="Times New Roman" w:eastAsia="Times New Roman" w:hAnsi="Times New Roman" w:cs="Times New Roman"/>
          <w:kern w:val="0"/>
          <w14:ligatures w14:val="none"/>
        </w:rPr>
        <w:t>Behav</w:t>
      </w:r>
      <w:r w:rsidRPr="00C3708A">
        <w:rPr>
          <w:rFonts w:ascii="Times New Roman" w:eastAsia="Times New Roman" w:hAnsi="Times New Roman" w:cs="Times New Roman"/>
          <w:spacing w:val="13"/>
          <w:kern w:val="0"/>
          <w14:ligatures w14:val="none"/>
        </w:rPr>
        <w:t xml:space="preserve"> </w:t>
      </w:r>
      <w:r w:rsidRPr="00C3708A">
        <w:rPr>
          <w:rFonts w:ascii="Times New Roman" w:eastAsia="Times New Roman" w:hAnsi="Times New Roman" w:cs="Times New Roman"/>
          <w:spacing w:val="-5"/>
          <w:kern w:val="0"/>
          <w14:ligatures w14:val="none"/>
        </w:rPr>
        <w:t>Res</w:t>
      </w:r>
    </w:p>
    <w:p w14:paraId="467124F5" w14:textId="77777777" w:rsidR="00C3708A" w:rsidRPr="00C3708A" w:rsidRDefault="00C3708A" w:rsidP="00C3708A">
      <w:pPr>
        <w:widowControl w:val="0"/>
        <w:autoSpaceDE w:val="0"/>
        <w:autoSpaceDN w:val="0"/>
        <w:spacing w:before="6" w:after="0" w:line="240" w:lineRule="auto"/>
        <w:ind w:left="368"/>
        <w:jc w:val="both"/>
        <w:rPr>
          <w:rFonts w:ascii="Times New Roman" w:eastAsia="Times New Roman" w:hAnsi="Times New Roman" w:cs="Times New Roman"/>
          <w:kern w:val="0"/>
          <w14:ligatures w14:val="none"/>
        </w:rPr>
      </w:pPr>
      <w:bookmarkStart w:id="47" w:name="_bookmark33"/>
      <w:bookmarkEnd w:id="47"/>
      <w:r w:rsidRPr="00C3708A">
        <w:rPr>
          <w:rFonts w:ascii="Times New Roman" w:eastAsia="Times New Roman" w:hAnsi="Times New Roman" w:cs="Times New Roman"/>
          <w:kern w:val="0"/>
          <w14:ligatures w14:val="none"/>
        </w:rPr>
        <w:t>22(1):4–16.</w:t>
      </w:r>
      <w:r w:rsidRPr="00C3708A">
        <w:rPr>
          <w:rFonts w:ascii="Times New Roman" w:eastAsia="Times New Roman" w:hAnsi="Times New Roman" w:cs="Times New Roman"/>
          <w:spacing w:val="-10"/>
          <w:kern w:val="0"/>
          <w14:ligatures w14:val="none"/>
        </w:rPr>
        <w:t xml:space="preserve"> </w:t>
      </w:r>
      <w:hyperlink r:id="rId38">
        <w:r w:rsidRPr="00C3708A">
          <w:rPr>
            <w:rFonts w:ascii="Times New Roman" w:eastAsia="Times New Roman" w:hAnsi="Times New Roman" w:cs="Times New Roman"/>
            <w:color w:val="0000FF"/>
            <w:kern w:val="0"/>
            <w14:ligatures w14:val="none"/>
          </w:rPr>
          <w:t>https://doi.org/10.1108/IJEBR-12-2015-</w:t>
        </w:r>
        <w:r w:rsidRPr="00C3708A">
          <w:rPr>
            <w:rFonts w:ascii="Times New Roman" w:eastAsia="Times New Roman" w:hAnsi="Times New Roman" w:cs="Times New Roman"/>
            <w:color w:val="0000FF"/>
            <w:spacing w:val="-4"/>
            <w:kern w:val="0"/>
            <w14:ligatures w14:val="none"/>
          </w:rPr>
          <w:t>0310</w:t>
        </w:r>
      </w:hyperlink>
    </w:p>
    <w:p w14:paraId="7DA39315" w14:textId="77777777" w:rsidR="00C3708A" w:rsidRPr="00C3708A" w:rsidRDefault="00C3708A" w:rsidP="00C3708A">
      <w:pPr>
        <w:widowControl w:val="0"/>
        <w:autoSpaceDE w:val="0"/>
        <w:autoSpaceDN w:val="0"/>
        <w:spacing w:before="6"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Daft</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RL</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(2012)</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Organization</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Theory</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Design,</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11th</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edn.</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Cengage</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Learning, South-</w:t>
      </w:r>
      <w:r w:rsidRPr="00C3708A">
        <w:rPr>
          <w:rFonts w:ascii="Times New Roman" w:eastAsia="Times New Roman" w:hAnsi="Times New Roman" w:cs="Times New Roman"/>
          <w:spacing w:val="-2"/>
          <w:kern w:val="0"/>
          <w14:ligatures w14:val="none"/>
        </w:rPr>
        <w:t>Western</w:t>
      </w:r>
    </w:p>
    <w:bookmarkEnd w:id="26"/>
    <w:p w14:paraId="7713078D" w14:textId="77777777" w:rsidR="00C3708A" w:rsidRPr="00C3708A" w:rsidRDefault="00C3708A" w:rsidP="00C3708A">
      <w:pPr>
        <w:widowControl w:val="0"/>
        <w:autoSpaceDE w:val="0"/>
        <w:autoSpaceDN w:val="0"/>
        <w:spacing w:before="105" w:after="0" w:line="240" w:lineRule="auto"/>
        <w:ind w:left="368" w:right="25"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De Jager HJ, Mthembu TZ, Ngowi AB, Chipunza C (2017) Towards an innovation and entrepreneur-</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ship ecosystem: a case study of the Central University of Technology, Free State. Sci Technol Soc</w:t>
      </w:r>
      <w:r w:rsidRPr="00C3708A">
        <w:rPr>
          <w:rFonts w:ascii="Times New Roman" w:eastAsia="Times New Roman" w:hAnsi="Times New Roman" w:cs="Times New Roman"/>
          <w:spacing w:val="40"/>
          <w:kern w:val="0"/>
          <w14:ligatures w14:val="none"/>
        </w:rPr>
        <w:t xml:space="preserve"> </w:t>
      </w:r>
      <w:bookmarkStart w:id="48" w:name="_bookmark35"/>
      <w:bookmarkEnd w:id="48"/>
      <w:r w:rsidRPr="00C3708A">
        <w:rPr>
          <w:rFonts w:ascii="Times New Roman" w:eastAsia="Times New Roman" w:hAnsi="Times New Roman" w:cs="Times New Roman"/>
          <w:kern w:val="0"/>
          <w14:ligatures w14:val="none"/>
        </w:rPr>
        <w:t>22(2):310–331.</w:t>
      </w:r>
      <w:r w:rsidRPr="00C3708A">
        <w:rPr>
          <w:rFonts w:ascii="Times New Roman" w:eastAsia="Times New Roman" w:hAnsi="Times New Roman" w:cs="Times New Roman"/>
          <w:spacing w:val="-1"/>
          <w:kern w:val="0"/>
          <w14:ligatures w14:val="none"/>
        </w:rPr>
        <w:t xml:space="preserve"> </w:t>
      </w:r>
      <w:hyperlink r:id="rId39">
        <w:r w:rsidRPr="00C3708A">
          <w:rPr>
            <w:rFonts w:ascii="Times New Roman" w:eastAsia="Times New Roman" w:hAnsi="Times New Roman" w:cs="Times New Roman"/>
            <w:color w:val="0000FF"/>
            <w:kern w:val="0"/>
            <w14:ligatures w14:val="none"/>
          </w:rPr>
          <w:t>https://doi.org/10.1177/0971721817702292</w:t>
        </w:r>
      </w:hyperlink>
    </w:p>
    <w:p w14:paraId="3015A04A" w14:textId="77777777" w:rsidR="00C3708A" w:rsidRPr="00C3708A" w:rsidRDefault="00C3708A" w:rsidP="00C3708A">
      <w:pPr>
        <w:widowControl w:val="0"/>
        <w:autoSpaceDE w:val="0"/>
        <w:autoSpaceDN w:val="0"/>
        <w:spacing w:before="1"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Dorland</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J,</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Clausen</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C,</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Jørgensen</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MS</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(2019)</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Space</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configurations</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for</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empowering</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university-</w:t>
      </w:r>
      <w:r w:rsidRPr="00C3708A">
        <w:rPr>
          <w:rFonts w:ascii="Times New Roman" w:eastAsia="Times New Roman" w:hAnsi="Times New Roman" w:cs="Times New Roman"/>
          <w:spacing w:val="-2"/>
          <w:kern w:val="0"/>
          <w14:ligatures w14:val="none"/>
        </w:rPr>
        <w:t>community</w:t>
      </w:r>
    </w:p>
    <w:p w14:paraId="48B2F84C" w14:textId="77777777" w:rsidR="00C3708A" w:rsidRPr="00C3708A" w:rsidRDefault="00C3708A" w:rsidP="00C3708A">
      <w:pPr>
        <w:widowControl w:val="0"/>
        <w:autoSpaceDE w:val="0"/>
        <w:autoSpaceDN w:val="0"/>
        <w:spacing w:before="6" w:after="0" w:line="240" w:lineRule="auto"/>
        <w:ind w:left="368"/>
        <w:jc w:val="both"/>
        <w:rPr>
          <w:rFonts w:ascii="Times New Roman" w:eastAsia="Times New Roman" w:hAnsi="Times New Roman" w:cs="Times New Roman"/>
          <w:kern w:val="0"/>
          <w14:ligatures w14:val="none"/>
        </w:rPr>
      </w:pPr>
      <w:bookmarkStart w:id="49" w:name="_bookmark36"/>
      <w:bookmarkEnd w:id="49"/>
      <w:r w:rsidRPr="00C3708A">
        <w:rPr>
          <w:rFonts w:ascii="Times New Roman" w:eastAsia="Times New Roman" w:hAnsi="Times New Roman" w:cs="Times New Roman"/>
          <w:kern w:val="0"/>
          <w14:ligatures w14:val="none"/>
        </w:rPr>
        <w:t>interactions.</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Sci Public Policy 46(5):689–701.</w:t>
      </w:r>
      <w:r w:rsidRPr="00C3708A">
        <w:rPr>
          <w:rFonts w:ascii="Times New Roman" w:eastAsia="Times New Roman" w:hAnsi="Times New Roman" w:cs="Times New Roman"/>
          <w:spacing w:val="-1"/>
          <w:kern w:val="0"/>
          <w14:ligatures w14:val="none"/>
        </w:rPr>
        <w:t xml:space="preserve"> </w:t>
      </w:r>
      <w:hyperlink r:id="rId40">
        <w:r w:rsidRPr="00C3708A">
          <w:rPr>
            <w:rFonts w:ascii="Times New Roman" w:eastAsia="Times New Roman" w:hAnsi="Times New Roman" w:cs="Times New Roman"/>
            <w:color w:val="0000FF"/>
            <w:spacing w:val="-2"/>
            <w:kern w:val="0"/>
            <w14:ligatures w14:val="none"/>
          </w:rPr>
          <w:t>https://doi.org/10.1093/scipol/scz022</w:t>
        </w:r>
      </w:hyperlink>
    </w:p>
    <w:p w14:paraId="14EC450B" w14:textId="77777777" w:rsidR="00C3708A" w:rsidRPr="00C3708A" w:rsidRDefault="00C3708A" w:rsidP="00C3708A">
      <w:pPr>
        <w:widowControl w:val="0"/>
        <w:autoSpaceDE w:val="0"/>
        <w:autoSpaceDN w:val="0"/>
        <w:spacing w:before="6"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Etzkowitz</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H,</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Leydesdorff</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L</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(2000)</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dynamics</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innovation:</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from</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National</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Systems</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“Mode</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2”</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to</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a</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Triple</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Helix</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university–industry–government</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relations.</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Res</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Policy</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29(2):109–123.</w:t>
      </w:r>
      <w:r w:rsidRPr="00C3708A">
        <w:rPr>
          <w:rFonts w:ascii="Times New Roman" w:eastAsia="Times New Roman" w:hAnsi="Times New Roman" w:cs="Times New Roman"/>
          <w:spacing w:val="-3"/>
          <w:kern w:val="0"/>
          <w14:ligatures w14:val="none"/>
        </w:rPr>
        <w:t xml:space="preserve"> </w:t>
      </w:r>
      <w:hyperlink r:id="rId41">
        <w:r w:rsidRPr="00C3708A">
          <w:rPr>
            <w:rFonts w:ascii="Times New Roman" w:eastAsia="Times New Roman" w:hAnsi="Times New Roman" w:cs="Times New Roman"/>
            <w:color w:val="0000FF"/>
            <w:kern w:val="0"/>
            <w14:ligatures w14:val="none"/>
          </w:rPr>
          <w:t>https://doi.o</w:t>
        </w:r>
      </w:hyperlink>
      <w:r w:rsidRPr="00C3708A">
        <w:rPr>
          <w:rFonts w:ascii="Times New Roman" w:eastAsia="Times New Roman" w:hAnsi="Times New Roman" w:cs="Times New Roman"/>
          <w:color w:val="0000FF"/>
          <w:spacing w:val="40"/>
          <w:kern w:val="0"/>
          <w14:ligatures w14:val="none"/>
        </w:rPr>
        <w:t xml:space="preserve"> </w:t>
      </w:r>
      <w:bookmarkStart w:id="50" w:name="_bookmark37"/>
      <w:bookmarkEnd w:id="50"/>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"https://doi.org/10.1016/S0048-7333(99)00055-4"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spacing w:val="-2"/>
          <w:kern w:val="0"/>
          <w14:ligatures w14:val="none"/>
        </w:rPr>
        <w:t>rg/10.1016/S0048-7333(99)00055-4</w:t>
      </w:r>
      <w:r w:rsidRPr="00C3708A">
        <w:rPr>
          <w:rFonts w:ascii="Times New Roman" w:eastAsia="Times New Roman" w:hAnsi="Times New Roman" w:cs="Times New Roman"/>
          <w:kern w:val="0"/>
          <w14:ligatures w14:val="none"/>
        </w:rPr>
        <w:fldChar w:fldCharType="end"/>
      </w:r>
    </w:p>
    <w:p w14:paraId="47216AC5" w14:textId="77777777" w:rsidR="00C3708A" w:rsidRPr="00C3708A" w:rsidRDefault="00C3708A" w:rsidP="00C3708A">
      <w:pPr>
        <w:widowControl w:val="0"/>
        <w:autoSpaceDE w:val="0"/>
        <w:autoSpaceDN w:val="0"/>
        <w:spacing w:before="2"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Fernandez-Moya M, Álvaro-Moya A, Puig N (2025) Supply-driven academic innovation. Establishing</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entrepreneurship</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education</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as</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a</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discipline</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in</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Spain</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(1974–2000s).</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Manag</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Organ</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Hist.</w:t>
      </w:r>
      <w:r w:rsidRPr="00C3708A">
        <w:rPr>
          <w:rFonts w:ascii="Times New Roman" w:eastAsia="Times New Roman" w:hAnsi="Times New Roman" w:cs="Times New Roman"/>
          <w:spacing w:val="-2"/>
          <w:kern w:val="0"/>
          <w14:ligatures w14:val="none"/>
        </w:rPr>
        <w:t xml:space="preserve"> </w:t>
      </w:r>
      <w:hyperlink r:id="rId42">
        <w:r w:rsidRPr="00C3708A">
          <w:rPr>
            <w:rFonts w:ascii="Times New Roman" w:eastAsia="Times New Roman" w:hAnsi="Times New Roman" w:cs="Times New Roman"/>
            <w:color w:val="0000FF"/>
            <w:spacing w:val="-2"/>
            <w:kern w:val="0"/>
            <w14:ligatures w14:val="none"/>
          </w:rPr>
          <w:t>https://doi.org</w:t>
        </w:r>
      </w:hyperlink>
    </w:p>
    <w:bookmarkStart w:id="51" w:name="_bookmark38"/>
    <w:bookmarkEnd w:id="51"/>
    <w:p w14:paraId="6809F51C" w14:textId="77777777" w:rsidR="00C3708A" w:rsidRPr="00C3708A" w:rsidRDefault="00C3708A" w:rsidP="00C3708A">
      <w:pPr>
        <w:widowControl w:val="0"/>
        <w:autoSpaceDE w:val="0"/>
        <w:autoSpaceDN w:val="0"/>
        <w:spacing w:before="1" w:after="0" w:line="240" w:lineRule="auto"/>
        <w:ind w:left="36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"https://doi.org/10.1080/17449359.2025.2454622"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spacing w:val="-2"/>
          <w:kern w:val="0"/>
          <w14:ligatures w14:val="none"/>
        </w:rPr>
        <w:t>/10.1080/17449359.2025.2454622</w:t>
      </w:r>
      <w:r w:rsidRPr="00C3708A">
        <w:rPr>
          <w:rFonts w:ascii="Times New Roman" w:eastAsia="Times New Roman" w:hAnsi="Times New Roman" w:cs="Times New Roman"/>
          <w:kern w:val="0"/>
          <w14:ligatures w14:val="none"/>
        </w:rPr>
        <w:fldChar w:fldCharType="end"/>
      </w:r>
    </w:p>
    <w:p w14:paraId="610D2270" w14:textId="77777777" w:rsidR="00C3708A" w:rsidRPr="00C3708A" w:rsidRDefault="00C3708A" w:rsidP="00C3708A">
      <w:pPr>
        <w:widowControl w:val="0"/>
        <w:autoSpaceDE w:val="0"/>
        <w:autoSpaceDN w:val="0"/>
        <w:spacing w:before="6" w:after="0" w:line="240" w:lineRule="auto"/>
        <w:ind w:left="28" w:right="26"/>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Figueiredo</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NL,</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Ferreira</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JJ</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(2022)</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More</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than</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meets</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partner:</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a</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systematic</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review</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agenda</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for</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Univer-</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 xml:space="preserve">sity-Industry cooperation. Manage Rev Q 72:231–273. </w:t>
      </w:r>
      <w:hyperlink r:id="rId43">
        <w:r w:rsidRPr="00C3708A">
          <w:rPr>
            <w:rFonts w:ascii="Times New Roman" w:eastAsia="Times New Roman" w:hAnsi="Times New Roman" w:cs="Times New Roman"/>
            <w:color w:val="0000FF"/>
            <w:kern w:val="0"/>
            <w14:ligatures w14:val="none"/>
          </w:rPr>
          <w:t>https://doi.org/10.1007/s11301-020-00209-2</w:t>
        </w:r>
      </w:hyperlink>
      <w:r w:rsidRPr="00C3708A">
        <w:rPr>
          <w:rFonts w:ascii="Times New Roman" w:eastAsia="Times New Roman" w:hAnsi="Times New Roman" w:cs="Times New Roman"/>
          <w:color w:val="0000FF"/>
          <w:spacing w:val="40"/>
          <w:kern w:val="0"/>
          <w14:ligatures w14:val="none"/>
        </w:rPr>
        <w:t xml:space="preserve"> </w:t>
      </w:r>
      <w:r w:rsidRPr="00C3708A">
        <w:rPr>
          <w:rFonts w:ascii="Times New Roman" w:eastAsia="Times New Roman" w:hAnsi="Times New Roman" w:cs="Times New Roman"/>
          <w:kern w:val="0"/>
          <w14:ligatures w14:val="none"/>
        </w:rPr>
        <w:t>Fishman</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EA,</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O’Shea</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RP,</w:t>
      </w:r>
      <w:r w:rsidRPr="00C3708A">
        <w:rPr>
          <w:rFonts w:ascii="Times New Roman" w:eastAsia="Times New Roman" w:hAnsi="Times New Roman" w:cs="Times New Roman"/>
          <w:spacing w:val="-13"/>
          <w:kern w:val="0"/>
          <w14:ligatures w14:val="none"/>
        </w:rPr>
        <w:t xml:space="preserve"> </w:t>
      </w:r>
      <w:r w:rsidRPr="00C3708A">
        <w:rPr>
          <w:rFonts w:ascii="Times New Roman" w:eastAsia="Times New Roman" w:hAnsi="Times New Roman" w:cs="Times New Roman"/>
          <w:kern w:val="0"/>
          <w14:ligatures w14:val="none"/>
        </w:rPr>
        <w:t>Allen</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TJ</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(2014)</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Creating</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MIT</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entrepreneurial</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ecosystem.</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In:</w:t>
      </w:r>
      <w:r w:rsidRPr="00C3708A">
        <w:rPr>
          <w:rFonts w:ascii="Times New Roman" w:eastAsia="Times New Roman" w:hAnsi="Times New Roman" w:cs="Times New Roman"/>
          <w:spacing w:val="-13"/>
          <w:kern w:val="0"/>
          <w14:ligatures w14:val="none"/>
        </w:rPr>
        <w:t xml:space="preserve"> </w:t>
      </w:r>
      <w:r w:rsidRPr="00C3708A">
        <w:rPr>
          <w:rFonts w:ascii="Times New Roman" w:eastAsia="Times New Roman" w:hAnsi="Times New Roman" w:cs="Times New Roman"/>
          <w:kern w:val="0"/>
          <w14:ligatures w14:val="none"/>
        </w:rPr>
        <w:t>Allen</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TJ,</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Fish-</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man EA</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(eds) Building technology transfer within research universities: an entrepreneurial approach.</w:t>
      </w:r>
    </w:p>
    <w:p w14:paraId="4FEF18C6" w14:textId="77777777" w:rsidR="00C3708A" w:rsidRPr="00C3708A" w:rsidRDefault="00C3708A" w:rsidP="00C3708A">
      <w:pPr>
        <w:widowControl w:val="0"/>
        <w:autoSpaceDE w:val="0"/>
        <w:autoSpaceDN w:val="0"/>
        <w:spacing w:before="2" w:after="0" w:line="240" w:lineRule="auto"/>
        <w:ind w:left="368"/>
        <w:jc w:val="both"/>
        <w:rPr>
          <w:rFonts w:ascii="Times New Roman" w:eastAsia="Times New Roman" w:hAnsi="Times New Roman" w:cs="Times New Roman"/>
          <w:kern w:val="0"/>
          <w14:ligatures w14:val="none"/>
        </w:rPr>
      </w:pPr>
      <w:bookmarkStart w:id="52" w:name="_bookmark39"/>
      <w:bookmarkEnd w:id="52"/>
      <w:r w:rsidRPr="00C3708A">
        <w:rPr>
          <w:rFonts w:ascii="Times New Roman" w:eastAsia="Times New Roman" w:hAnsi="Times New Roman" w:cs="Times New Roman"/>
          <w:kern w:val="0"/>
          <w14:ligatures w14:val="none"/>
        </w:rPr>
        <w:t xml:space="preserve">Cambridge University Press, Cambridge, pp </w:t>
      </w:r>
      <w:r w:rsidRPr="00C3708A">
        <w:rPr>
          <w:rFonts w:ascii="Times New Roman" w:eastAsia="Times New Roman" w:hAnsi="Times New Roman" w:cs="Times New Roman"/>
          <w:spacing w:val="-2"/>
          <w:kern w:val="0"/>
          <w14:ligatures w14:val="none"/>
        </w:rPr>
        <w:t>60–87</w:t>
      </w:r>
    </w:p>
    <w:p w14:paraId="229647F6" w14:textId="77777777" w:rsidR="00C3708A" w:rsidRPr="00C3708A" w:rsidRDefault="00C3708A" w:rsidP="00C3708A">
      <w:pPr>
        <w:widowControl w:val="0"/>
        <w:autoSpaceDE w:val="0"/>
        <w:autoSpaceDN w:val="0"/>
        <w:spacing w:before="6"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Giunti</w:t>
      </w:r>
      <w:r w:rsidRPr="00C3708A">
        <w:rPr>
          <w:rFonts w:ascii="Times New Roman" w:eastAsia="Times New Roman" w:hAnsi="Times New Roman" w:cs="Times New Roman"/>
          <w:spacing w:val="22"/>
          <w:kern w:val="0"/>
          <w14:ligatures w14:val="none"/>
        </w:rPr>
        <w:t xml:space="preserve"> </w:t>
      </w:r>
      <w:r w:rsidRPr="00C3708A">
        <w:rPr>
          <w:rFonts w:ascii="Times New Roman" w:eastAsia="Times New Roman" w:hAnsi="Times New Roman" w:cs="Times New Roman"/>
          <w:kern w:val="0"/>
          <w14:ligatures w14:val="none"/>
        </w:rPr>
        <w:t>G,</w:t>
      </w:r>
      <w:r w:rsidRPr="00C3708A">
        <w:rPr>
          <w:rFonts w:ascii="Times New Roman" w:eastAsia="Times New Roman" w:hAnsi="Times New Roman" w:cs="Times New Roman"/>
          <w:spacing w:val="23"/>
          <w:kern w:val="0"/>
          <w14:ligatures w14:val="none"/>
        </w:rPr>
        <w:t xml:space="preserve"> </w:t>
      </w:r>
      <w:r w:rsidRPr="00C3708A">
        <w:rPr>
          <w:rFonts w:ascii="Times New Roman" w:eastAsia="Times New Roman" w:hAnsi="Times New Roman" w:cs="Times New Roman"/>
          <w:kern w:val="0"/>
          <w14:ligatures w14:val="none"/>
        </w:rPr>
        <w:t>Duberley</w:t>
      </w:r>
      <w:r w:rsidRPr="00C3708A">
        <w:rPr>
          <w:rFonts w:ascii="Times New Roman" w:eastAsia="Times New Roman" w:hAnsi="Times New Roman" w:cs="Times New Roman"/>
          <w:spacing w:val="22"/>
          <w:kern w:val="0"/>
          <w14:ligatures w14:val="none"/>
        </w:rPr>
        <w:t xml:space="preserve"> </w:t>
      </w:r>
      <w:r w:rsidRPr="00C3708A">
        <w:rPr>
          <w:rFonts w:ascii="Times New Roman" w:eastAsia="Times New Roman" w:hAnsi="Times New Roman" w:cs="Times New Roman"/>
          <w:kern w:val="0"/>
          <w14:ligatures w14:val="none"/>
        </w:rPr>
        <w:t>J</w:t>
      </w:r>
      <w:r w:rsidRPr="00C3708A">
        <w:rPr>
          <w:rFonts w:ascii="Times New Roman" w:eastAsia="Times New Roman" w:hAnsi="Times New Roman" w:cs="Times New Roman"/>
          <w:spacing w:val="23"/>
          <w:kern w:val="0"/>
          <w14:ligatures w14:val="none"/>
        </w:rPr>
        <w:t xml:space="preserve"> </w:t>
      </w:r>
      <w:r w:rsidRPr="00C3708A">
        <w:rPr>
          <w:rFonts w:ascii="Times New Roman" w:eastAsia="Times New Roman" w:hAnsi="Times New Roman" w:cs="Times New Roman"/>
          <w:kern w:val="0"/>
          <w14:ligatures w14:val="none"/>
        </w:rPr>
        <w:t>(2023)</w:t>
      </w:r>
      <w:r w:rsidRPr="00C3708A">
        <w:rPr>
          <w:rFonts w:ascii="Times New Roman" w:eastAsia="Times New Roman" w:hAnsi="Times New Roman" w:cs="Times New Roman"/>
          <w:spacing w:val="14"/>
          <w:kern w:val="0"/>
          <w14:ligatures w14:val="none"/>
        </w:rPr>
        <w:t xml:space="preserve"> </w:t>
      </w:r>
      <w:r w:rsidRPr="00C3708A">
        <w:rPr>
          <w:rFonts w:ascii="Times New Roman" w:eastAsia="Times New Roman" w:hAnsi="Times New Roman" w:cs="Times New Roman"/>
          <w:kern w:val="0"/>
          <w14:ligatures w14:val="none"/>
        </w:rPr>
        <w:t>Academic</w:t>
      </w:r>
      <w:r w:rsidRPr="00C3708A">
        <w:rPr>
          <w:rFonts w:ascii="Times New Roman" w:eastAsia="Times New Roman" w:hAnsi="Times New Roman" w:cs="Times New Roman"/>
          <w:spacing w:val="22"/>
          <w:kern w:val="0"/>
          <w14:ligatures w14:val="none"/>
        </w:rPr>
        <w:t xml:space="preserve"> </w:t>
      </w:r>
      <w:r w:rsidRPr="00C3708A">
        <w:rPr>
          <w:rFonts w:ascii="Times New Roman" w:eastAsia="Times New Roman" w:hAnsi="Times New Roman" w:cs="Times New Roman"/>
          <w:kern w:val="0"/>
          <w14:ligatures w14:val="none"/>
        </w:rPr>
        <w:t>entrepreneurship:</w:t>
      </w:r>
      <w:r w:rsidRPr="00C3708A">
        <w:rPr>
          <w:rFonts w:ascii="Times New Roman" w:eastAsia="Times New Roman" w:hAnsi="Times New Roman" w:cs="Times New Roman"/>
          <w:spacing w:val="22"/>
          <w:kern w:val="0"/>
          <w14:ligatures w14:val="none"/>
        </w:rPr>
        <w:t xml:space="preserve"> </w:t>
      </w:r>
      <w:r w:rsidRPr="00C3708A">
        <w:rPr>
          <w:rFonts w:ascii="Times New Roman" w:eastAsia="Times New Roman" w:hAnsi="Times New Roman" w:cs="Times New Roman"/>
          <w:kern w:val="0"/>
          <w14:ligatures w14:val="none"/>
        </w:rPr>
        <w:t>work</w:t>
      </w:r>
      <w:r w:rsidRPr="00C3708A">
        <w:rPr>
          <w:rFonts w:ascii="Times New Roman" w:eastAsia="Times New Roman" w:hAnsi="Times New Roman" w:cs="Times New Roman"/>
          <w:spacing w:val="23"/>
          <w:kern w:val="0"/>
          <w14:ligatures w14:val="none"/>
        </w:rPr>
        <w:t xml:space="preserve"> </w:t>
      </w:r>
      <w:r w:rsidRPr="00C3708A">
        <w:rPr>
          <w:rFonts w:ascii="Times New Roman" w:eastAsia="Times New Roman" w:hAnsi="Times New Roman" w:cs="Times New Roman"/>
          <w:kern w:val="0"/>
          <w14:ligatures w14:val="none"/>
        </w:rPr>
        <w:t>identity</w:t>
      </w:r>
      <w:r w:rsidRPr="00C3708A">
        <w:rPr>
          <w:rFonts w:ascii="Times New Roman" w:eastAsia="Times New Roman" w:hAnsi="Times New Roman" w:cs="Times New Roman"/>
          <w:spacing w:val="22"/>
          <w:kern w:val="0"/>
          <w14:ligatures w14:val="none"/>
        </w:rPr>
        <w:t xml:space="preserve"> </w:t>
      </w:r>
      <w:r w:rsidRPr="00C3708A">
        <w:rPr>
          <w:rFonts w:ascii="Times New Roman" w:eastAsia="Times New Roman" w:hAnsi="Times New Roman" w:cs="Times New Roman"/>
          <w:kern w:val="0"/>
          <w14:ligatures w14:val="none"/>
        </w:rPr>
        <w:t>in</w:t>
      </w:r>
      <w:r w:rsidRPr="00C3708A">
        <w:rPr>
          <w:rFonts w:ascii="Times New Roman" w:eastAsia="Times New Roman" w:hAnsi="Times New Roman" w:cs="Times New Roman"/>
          <w:spacing w:val="23"/>
          <w:kern w:val="0"/>
          <w14:ligatures w14:val="none"/>
        </w:rPr>
        <w:t xml:space="preserve"> </w:t>
      </w:r>
      <w:r w:rsidRPr="00C3708A">
        <w:rPr>
          <w:rFonts w:ascii="Times New Roman" w:eastAsia="Times New Roman" w:hAnsi="Times New Roman" w:cs="Times New Roman"/>
          <w:kern w:val="0"/>
          <w14:ligatures w14:val="none"/>
        </w:rPr>
        <w:t>contexts.</w:t>
      </w:r>
      <w:r w:rsidRPr="00C3708A">
        <w:rPr>
          <w:rFonts w:ascii="Times New Roman" w:eastAsia="Times New Roman" w:hAnsi="Times New Roman" w:cs="Times New Roman"/>
          <w:spacing w:val="22"/>
          <w:kern w:val="0"/>
          <w14:ligatures w14:val="none"/>
        </w:rPr>
        <w:t xml:space="preserve"> </w:t>
      </w:r>
      <w:r w:rsidRPr="00C3708A">
        <w:rPr>
          <w:rFonts w:ascii="Times New Roman" w:eastAsia="Times New Roman" w:hAnsi="Times New Roman" w:cs="Times New Roman"/>
          <w:kern w:val="0"/>
          <w14:ligatures w14:val="none"/>
        </w:rPr>
        <w:t>Entrepr</w:t>
      </w:r>
      <w:r w:rsidRPr="00C3708A">
        <w:rPr>
          <w:rFonts w:ascii="Times New Roman" w:eastAsia="Times New Roman" w:hAnsi="Times New Roman" w:cs="Times New Roman"/>
          <w:spacing w:val="22"/>
          <w:kern w:val="0"/>
          <w14:ligatures w14:val="none"/>
        </w:rPr>
        <w:t xml:space="preserve"> </w:t>
      </w:r>
      <w:r w:rsidRPr="00C3708A">
        <w:rPr>
          <w:rFonts w:ascii="Times New Roman" w:eastAsia="Times New Roman" w:hAnsi="Times New Roman" w:cs="Times New Roman"/>
          <w:kern w:val="0"/>
          <w14:ligatures w14:val="none"/>
        </w:rPr>
        <w:t>Reg</w:t>
      </w:r>
      <w:r w:rsidRPr="00C3708A">
        <w:rPr>
          <w:rFonts w:ascii="Times New Roman" w:eastAsia="Times New Roman" w:hAnsi="Times New Roman" w:cs="Times New Roman"/>
          <w:spacing w:val="23"/>
          <w:kern w:val="0"/>
          <w14:ligatures w14:val="none"/>
        </w:rPr>
        <w:t xml:space="preserve"> </w:t>
      </w:r>
      <w:r w:rsidRPr="00C3708A">
        <w:rPr>
          <w:rFonts w:ascii="Times New Roman" w:eastAsia="Times New Roman" w:hAnsi="Times New Roman" w:cs="Times New Roman"/>
          <w:spacing w:val="-5"/>
          <w:kern w:val="0"/>
          <w14:ligatures w14:val="none"/>
        </w:rPr>
        <w:t>Dev</w:t>
      </w:r>
    </w:p>
    <w:p w14:paraId="7A536EA6" w14:textId="77777777" w:rsidR="00C3708A" w:rsidRPr="00C3708A" w:rsidRDefault="00C3708A" w:rsidP="00C3708A">
      <w:pPr>
        <w:widowControl w:val="0"/>
        <w:autoSpaceDE w:val="0"/>
        <w:autoSpaceDN w:val="0"/>
        <w:spacing w:before="6" w:after="0" w:line="240" w:lineRule="auto"/>
        <w:ind w:left="368"/>
        <w:jc w:val="both"/>
        <w:rPr>
          <w:rFonts w:ascii="Times New Roman" w:eastAsia="Times New Roman" w:hAnsi="Times New Roman" w:cs="Times New Roman"/>
          <w:kern w:val="0"/>
          <w14:ligatures w14:val="none"/>
        </w:rPr>
      </w:pPr>
      <w:bookmarkStart w:id="53" w:name="_bookmark40"/>
      <w:bookmarkEnd w:id="53"/>
      <w:r w:rsidRPr="00C3708A">
        <w:rPr>
          <w:rFonts w:ascii="Times New Roman" w:eastAsia="Times New Roman" w:hAnsi="Times New Roman" w:cs="Times New Roman"/>
          <w:kern w:val="0"/>
          <w14:ligatures w14:val="none"/>
        </w:rPr>
        <w:lastRenderedPageBreak/>
        <w:t xml:space="preserve">35(5–6):532–552. </w:t>
      </w:r>
      <w:hyperlink r:id="rId44">
        <w:r w:rsidRPr="00C3708A">
          <w:rPr>
            <w:rFonts w:ascii="Times New Roman" w:eastAsia="Times New Roman" w:hAnsi="Times New Roman" w:cs="Times New Roman"/>
            <w:color w:val="0000FF"/>
            <w:spacing w:val="-2"/>
            <w:kern w:val="0"/>
            <w14:ligatures w14:val="none"/>
          </w:rPr>
          <w:t>https://doi.org/10.1080/08985626.2023.2178676</w:t>
        </w:r>
      </w:hyperlink>
    </w:p>
    <w:p w14:paraId="6DC8BEAD" w14:textId="77777777" w:rsidR="00C3708A" w:rsidRPr="00C3708A" w:rsidRDefault="00C3708A" w:rsidP="00C3708A">
      <w:pPr>
        <w:widowControl w:val="0"/>
        <w:autoSpaceDE w:val="0"/>
        <w:autoSpaceDN w:val="0"/>
        <w:spacing w:before="6" w:after="0" w:line="240" w:lineRule="auto"/>
        <w:ind w:left="368"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Good M, Knockaert M, Soppe B (2020) A typology of technology transfer ecosystems: how structure</w:t>
      </w:r>
      <w:r w:rsidRPr="00C3708A">
        <w:rPr>
          <w:rFonts w:ascii="Times New Roman" w:eastAsia="Times New Roman" w:hAnsi="Times New Roman" w:cs="Times New Roman"/>
          <w:spacing w:val="80"/>
          <w:kern w:val="0"/>
          <w14:ligatures w14:val="none"/>
        </w:rPr>
        <w:t xml:space="preserve"> </w:t>
      </w:r>
      <w:r w:rsidRPr="00C3708A">
        <w:rPr>
          <w:rFonts w:ascii="Times New Roman" w:eastAsia="Times New Roman" w:hAnsi="Times New Roman" w:cs="Times New Roman"/>
          <w:kern w:val="0"/>
          <w14:ligatures w14:val="none"/>
        </w:rPr>
        <w:t>affects</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interactions</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at</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science–market</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divide.</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J</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Technol</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Transf</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 xml:space="preserve">45:1405–1431. </w:t>
      </w:r>
      <w:hyperlink r:id="rId45">
        <w:r w:rsidRPr="00C3708A">
          <w:rPr>
            <w:rFonts w:ascii="Times New Roman" w:eastAsia="Times New Roman" w:hAnsi="Times New Roman" w:cs="Times New Roman"/>
            <w:color w:val="0000FF"/>
            <w:spacing w:val="-2"/>
            <w:kern w:val="0"/>
            <w14:ligatures w14:val="none"/>
          </w:rPr>
          <w:t>https://doi.org/10</w:t>
        </w:r>
      </w:hyperlink>
    </w:p>
    <w:bookmarkStart w:id="54" w:name="_bookmark41"/>
    <w:bookmarkEnd w:id="54"/>
    <w:p w14:paraId="4947F419" w14:textId="77777777" w:rsidR="00C3708A" w:rsidRPr="00C3708A" w:rsidRDefault="00C3708A" w:rsidP="00C3708A">
      <w:pPr>
        <w:widowControl w:val="0"/>
        <w:autoSpaceDE w:val="0"/>
        <w:autoSpaceDN w:val="0"/>
        <w:spacing w:before="1" w:after="0" w:line="240" w:lineRule="auto"/>
        <w:ind w:left="36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"https://doi.org/10.1007/s10961-019-09745-w"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spacing w:val="-2"/>
          <w:kern w:val="0"/>
          <w14:ligatures w14:val="none"/>
        </w:rPr>
        <w:t>.1007/s10961-019-09745-</w:t>
      </w:r>
      <w:r w:rsidRPr="00C3708A">
        <w:rPr>
          <w:rFonts w:ascii="Times New Roman" w:eastAsia="Times New Roman" w:hAnsi="Times New Roman" w:cs="Times New Roman"/>
          <w:color w:val="0000FF"/>
          <w:spacing w:val="-10"/>
          <w:kern w:val="0"/>
          <w14:ligatures w14:val="none"/>
        </w:rPr>
        <w:t>w</w:t>
      </w:r>
      <w:r w:rsidRPr="00C3708A">
        <w:rPr>
          <w:rFonts w:ascii="Times New Roman" w:eastAsia="Times New Roman" w:hAnsi="Times New Roman" w:cs="Times New Roman"/>
          <w:kern w:val="0"/>
          <w14:ligatures w14:val="none"/>
        </w:rPr>
        <w:fldChar w:fldCharType="end"/>
      </w:r>
    </w:p>
    <w:p w14:paraId="686C49A8" w14:textId="77777777" w:rsidR="00C3708A" w:rsidRPr="00C3708A" w:rsidRDefault="00C3708A" w:rsidP="00C3708A">
      <w:pPr>
        <w:widowControl w:val="0"/>
        <w:autoSpaceDE w:val="0"/>
        <w:autoSpaceDN w:val="0"/>
        <w:spacing w:before="6" w:after="0" w:line="240" w:lineRule="auto"/>
        <w:ind w:left="368"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Greenwood</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R,</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Oliver</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C,</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Lawrence</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TB,</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Meyer</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RE</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(2017)</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SAGE</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handbook</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organizational</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institu-</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tionalism. SAGE Publications Ltd, California</w:t>
      </w:r>
    </w:p>
    <w:p w14:paraId="1D52A56C" w14:textId="77777777" w:rsidR="00C3708A" w:rsidRPr="00C3708A" w:rsidRDefault="00C3708A" w:rsidP="00C3708A">
      <w:pPr>
        <w:widowControl w:val="0"/>
        <w:autoSpaceDE w:val="0"/>
        <w:autoSpaceDN w:val="0"/>
        <w:spacing w:before="1"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Guerrero</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M,</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Urbano</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D</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(2012)</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development</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an</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entrepreneurial</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university.</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J</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Technol</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Transf</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spacing w:val="-2"/>
          <w:kern w:val="0"/>
          <w14:ligatures w14:val="none"/>
        </w:rPr>
        <w:t>37:43–</w:t>
      </w:r>
    </w:p>
    <w:p w14:paraId="06A0EF96" w14:textId="77777777" w:rsidR="00C3708A" w:rsidRPr="00C3708A" w:rsidRDefault="00C3708A" w:rsidP="00C3708A">
      <w:pPr>
        <w:widowControl w:val="0"/>
        <w:autoSpaceDE w:val="0"/>
        <w:autoSpaceDN w:val="0"/>
        <w:spacing w:before="6" w:after="0" w:line="240" w:lineRule="auto"/>
        <w:ind w:left="368"/>
        <w:jc w:val="both"/>
        <w:rPr>
          <w:rFonts w:ascii="Times New Roman" w:eastAsia="Times New Roman" w:hAnsi="Times New Roman" w:cs="Times New Roman"/>
          <w:kern w:val="0"/>
          <w14:ligatures w14:val="none"/>
        </w:rPr>
      </w:pPr>
      <w:bookmarkStart w:id="55" w:name="_bookmark42"/>
      <w:bookmarkEnd w:id="55"/>
      <w:r w:rsidRPr="00C3708A">
        <w:rPr>
          <w:rFonts w:ascii="Times New Roman" w:eastAsia="Times New Roman" w:hAnsi="Times New Roman" w:cs="Times New Roman"/>
          <w:kern w:val="0"/>
          <w14:ligatures w14:val="none"/>
        </w:rPr>
        <w:t>74.</w:t>
      </w:r>
      <w:r w:rsidRPr="00C3708A">
        <w:rPr>
          <w:rFonts w:ascii="Times New Roman" w:eastAsia="Times New Roman" w:hAnsi="Times New Roman" w:cs="Times New Roman"/>
          <w:spacing w:val="-4"/>
          <w:kern w:val="0"/>
          <w14:ligatures w14:val="none"/>
        </w:rPr>
        <w:t xml:space="preserve"> </w:t>
      </w:r>
      <w:hyperlink r:id="rId46">
        <w:r w:rsidRPr="00C3708A">
          <w:rPr>
            <w:rFonts w:ascii="Times New Roman" w:eastAsia="Times New Roman" w:hAnsi="Times New Roman" w:cs="Times New Roman"/>
            <w:color w:val="0000FF"/>
            <w:kern w:val="0"/>
            <w14:ligatures w14:val="none"/>
          </w:rPr>
          <w:t>https://doi.org/10.1007/s10961-010-9171-</w:t>
        </w:r>
        <w:r w:rsidRPr="00C3708A">
          <w:rPr>
            <w:rFonts w:ascii="Times New Roman" w:eastAsia="Times New Roman" w:hAnsi="Times New Roman" w:cs="Times New Roman"/>
            <w:color w:val="0000FF"/>
            <w:spacing w:val="-10"/>
            <w:kern w:val="0"/>
            <w14:ligatures w14:val="none"/>
          </w:rPr>
          <w:t>x</w:t>
        </w:r>
      </w:hyperlink>
    </w:p>
    <w:p w14:paraId="67140EAE" w14:textId="77777777" w:rsidR="00C3708A" w:rsidRPr="00C3708A" w:rsidRDefault="00C3708A" w:rsidP="00C3708A">
      <w:pPr>
        <w:widowControl w:val="0"/>
        <w:autoSpaceDE w:val="0"/>
        <w:autoSpaceDN w:val="0"/>
        <w:spacing w:before="6" w:after="0" w:line="240" w:lineRule="auto"/>
        <w:ind w:left="368"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Guerrero</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M,</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Fayolle</w:t>
      </w:r>
      <w:r w:rsidRPr="00C3708A">
        <w:rPr>
          <w:rFonts w:ascii="Times New Roman" w:eastAsia="Times New Roman" w:hAnsi="Times New Roman" w:cs="Times New Roman"/>
          <w:spacing w:val="-13"/>
          <w:kern w:val="0"/>
          <w14:ligatures w14:val="none"/>
        </w:rPr>
        <w:t xml:space="preserve"> </w:t>
      </w:r>
      <w:r w:rsidRPr="00C3708A">
        <w:rPr>
          <w:rFonts w:ascii="Times New Roman" w:eastAsia="Times New Roman" w:hAnsi="Times New Roman" w:cs="Times New Roman"/>
          <w:kern w:val="0"/>
          <w14:ligatures w14:val="none"/>
        </w:rPr>
        <w:t>A,</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Di</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Guardo</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MC,</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Lamine</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W,</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Mian</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S</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(2024)</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Re-viewing</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entrepreneurial</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univer-</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sity: strategic</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challenges</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and theory building opportunities.</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Small</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 xml:space="preserve">Bus Econ 63:527–548. </w:t>
      </w:r>
      <w:hyperlink r:id="rId47">
        <w:r w:rsidRPr="00C3708A">
          <w:rPr>
            <w:rFonts w:ascii="Times New Roman" w:eastAsia="Times New Roman" w:hAnsi="Times New Roman" w:cs="Times New Roman"/>
            <w:color w:val="0000FF"/>
            <w:spacing w:val="-2"/>
            <w:kern w:val="0"/>
            <w14:ligatures w14:val="none"/>
          </w:rPr>
          <w:t>https://doi</w:t>
        </w:r>
      </w:hyperlink>
    </w:p>
    <w:p w14:paraId="0784041A" w14:textId="77777777" w:rsidR="00C3708A" w:rsidRPr="00C3708A" w:rsidRDefault="001426D2" w:rsidP="00C3708A">
      <w:pPr>
        <w:widowControl w:val="0"/>
        <w:autoSpaceDE w:val="0"/>
        <w:autoSpaceDN w:val="0"/>
        <w:spacing w:before="1" w:after="0" w:line="240" w:lineRule="auto"/>
        <w:ind w:left="368"/>
        <w:jc w:val="both"/>
        <w:rPr>
          <w:rFonts w:ascii="Times New Roman" w:eastAsia="Times New Roman" w:hAnsi="Times New Roman" w:cs="Times New Roman"/>
          <w:kern w:val="0"/>
          <w14:ligatures w14:val="none"/>
        </w:rPr>
      </w:pPr>
      <w:hyperlink r:id="rId48">
        <w:r w:rsidR="00C3708A" w:rsidRPr="00C3708A">
          <w:rPr>
            <w:rFonts w:ascii="Times New Roman" w:eastAsia="Times New Roman" w:hAnsi="Times New Roman" w:cs="Times New Roman"/>
            <w:color w:val="0000FF"/>
            <w:spacing w:val="-2"/>
            <w:kern w:val="0"/>
            <w14:ligatures w14:val="none"/>
          </w:rPr>
          <w:t>.org/10.1007/s11187-023-00858-</w:t>
        </w:r>
        <w:r w:rsidR="00C3708A" w:rsidRPr="00C3708A">
          <w:rPr>
            <w:rFonts w:ascii="Times New Roman" w:eastAsia="Times New Roman" w:hAnsi="Times New Roman" w:cs="Times New Roman"/>
            <w:color w:val="0000FF"/>
            <w:spacing w:val="-10"/>
            <w:kern w:val="0"/>
            <w14:ligatures w14:val="none"/>
          </w:rPr>
          <w:t>z</w:t>
        </w:r>
      </w:hyperlink>
    </w:p>
    <w:p w14:paraId="6E9E1995" w14:textId="77777777" w:rsidR="00C3708A" w:rsidRPr="00C3708A" w:rsidRDefault="00C3708A" w:rsidP="00C3708A">
      <w:pPr>
        <w:widowControl w:val="0"/>
        <w:autoSpaceDE w:val="0"/>
        <w:autoSpaceDN w:val="0"/>
        <w:spacing w:before="6"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Guindalini</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C,</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Verreynne</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M-L,</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Kastelle</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T</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(2021)</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Taking</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scientific</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inventions</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to</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market:</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mapping</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aca-</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demic</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entrepreneurship</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ecosystem.</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Technol</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Forecast</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Soc</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Change</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173:121144.</w:t>
      </w:r>
      <w:r w:rsidRPr="00C3708A">
        <w:rPr>
          <w:rFonts w:ascii="Times New Roman" w:eastAsia="Times New Roman" w:hAnsi="Times New Roman" w:cs="Times New Roman"/>
          <w:spacing w:val="-4"/>
          <w:kern w:val="0"/>
          <w14:ligatures w14:val="none"/>
        </w:rPr>
        <w:t xml:space="preserve"> </w:t>
      </w:r>
      <w:hyperlink r:id="rId49">
        <w:r w:rsidRPr="00C3708A">
          <w:rPr>
            <w:rFonts w:ascii="Times New Roman" w:eastAsia="Times New Roman" w:hAnsi="Times New Roman" w:cs="Times New Roman"/>
            <w:color w:val="0000FF"/>
            <w:kern w:val="0"/>
            <w14:ligatures w14:val="none"/>
          </w:rPr>
          <w:t>https://doi.org/10.10</w:t>
        </w:r>
      </w:hyperlink>
      <w:r w:rsidRPr="00C3708A">
        <w:rPr>
          <w:rFonts w:ascii="Times New Roman" w:eastAsia="Times New Roman" w:hAnsi="Times New Roman" w:cs="Times New Roman"/>
          <w:color w:val="0000FF"/>
          <w:spacing w:val="40"/>
          <w:kern w:val="0"/>
          <w14:ligatures w14:val="none"/>
        </w:rPr>
        <w:t xml:space="preserve"> </w:t>
      </w:r>
      <w:hyperlink r:id="rId50">
        <w:r w:rsidRPr="00C3708A">
          <w:rPr>
            <w:rFonts w:ascii="Times New Roman" w:eastAsia="Times New Roman" w:hAnsi="Times New Roman" w:cs="Times New Roman"/>
            <w:color w:val="0000FF"/>
            <w:spacing w:val="-2"/>
            <w:kern w:val="0"/>
            <w14:ligatures w14:val="none"/>
          </w:rPr>
          <w:t>16/j.techfore.2021.121144</w:t>
        </w:r>
      </w:hyperlink>
    </w:p>
    <w:p w14:paraId="4248558D" w14:textId="77777777" w:rsidR="00C3708A" w:rsidRPr="00C3708A" w:rsidRDefault="00C3708A" w:rsidP="00C3708A">
      <w:pPr>
        <w:widowControl w:val="0"/>
        <w:autoSpaceDE w:val="0"/>
        <w:autoSpaceDN w:val="0"/>
        <w:spacing w:before="1"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Hayter CS, Nelson</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AJ, Zayed S, O’Connor</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AC (2018) Conceptualizing academic entrepreneurship eco-</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systems:</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a</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review,</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analysis</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extension</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literature.</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J</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Technol</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Transf</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43:1039–1082.</w:t>
      </w:r>
      <w:r w:rsidRPr="00C3708A">
        <w:rPr>
          <w:rFonts w:ascii="Times New Roman" w:eastAsia="Times New Roman" w:hAnsi="Times New Roman" w:cs="Times New Roman"/>
          <w:spacing w:val="-3"/>
          <w:kern w:val="0"/>
          <w14:ligatures w14:val="none"/>
        </w:rPr>
        <w:t xml:space="preserve"> </w:t>
      </w:r>
      <w:hyperlink r:id="rId51">
        <w:r w:rsidRPr="00C3708A">
          <w:rPr>
            <w:rFonts w:ascii="Times New Roman" w:eastAsia="Times New Roman" w:hAnsi="Times New Roman" w:cs="Times New Roman"/>
            <w:color w:val="0000FF"/>
            <w:kern w:val="0"/>
            <w14:ligatures w14:val="none"/>
          </w:rPr>
          <w:t>https://d</w:t>
        </w:r>
      </w:hyperlink>
      <w:r w:rsidRPr="00C3708A">
        <w:rPr>
          <w:rFonts w:ascii="Times New Roman" w:eastAsia="Times New Roman" w:hAnsi="Times New Roman" w:cs="Times New Roman"/>
          <w:color w:val="0000FF"/>
          <w:spacing w:val="40"/>
          <w:kern w:val="0"/>
          <w14:ligatures w14:val="none"/>
        </w:rPr>
        <w:t xml:space="preserve"> </w:t>
      </w:r>
      <w:bookmarkStart w:id="56" w:name="_bookmark43"/>
      <w:bookmarkEnd w:id="56"/>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"https://doi.org/10.1007/s10961-018-9657-5"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spacing w:val="-2"/>
          <w:kern w:val="0"/>
          <w14:ligatures w14:val="none"/>
        </w:rPr>
        <w:t>oi.org/10.1007/s10961-018-9657-5</w:t>
      </w:r>
      <w:r w:rsidRPr="00C3708A">
        <w:rPr>
          <w:rFonts w:ascii="Times New Roman" w:eastAsia="Times New Roman" w:hAnsi="Times New Roman" w:cs="Times New Roman"/>
          <w:kern w:val="0"/>
          <w14:ligatures w14:val="none"/>
        </w:rPr>
        <w:fldChar w:fldCharType="end"/>
      </w:r>
    </w:p>
    <w:p w14:paraId="6C06D5C4" w14:textId="77777777" w:rsidR="00C3708A" w:rsidRPr="00C3708A" w:rsidRDefault="00C3708A" w:rsidP="00C3708A">
      <w:pPr>
        <w:widowControl w:val="0"/>
        <w:autoSpaceDE w:val="0"/>
        <w:autoSpaceDN w:val="0"/>
        <w:spacing w:before="2"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Heaton</w:t>
      </w:r>
      <w:r w:rsidRPr="00C3708A">
        <w:rPr>
          <w:rFonts w:ascii="Times New Roman" w:eastAsia="Times New Roman" w:hAnsi="Times New Roman" w:cs="Times New Roman"/>
          <w:spacing w:val="13"/>
          <w:kern w:val="0"/>
          <w14:ligatures w14:val="none"/>
        </w:rPr>
        <w:t xml:space="preserve"> </w:t>
      </w:r>
      <w:r w:rsidRPr="00C3708A">
        <w:rPr>
          <w:rFonts w:ascii="Times New Roman" w:eastAsia="Times New Roman" w:hAnsi="Times New Roman" w:cs="Times New Roman"/>
          <w:kern w:val="0"/>
          <w14:ligatures w14:val="none"/>
        </w:rPr>
        <w:t>S,</w:t>
      </w:r>
      <w:r w:rsidRPr="00C3708A">
        <w:rPr>
          <w:rFonts w:ascii="Times New Roman" w:eastAsia="Times New Roman" w:hAnsi="Times New Roman" w:cs="Times New Roman"/>
          <w:spacing w:val="13"/>
          <w:kern w:val="0"/>
          <w14:ligatures w14:val="none"/>
        </w:rPr>
        <w:t xml:space="preserve"> </w:t>
      </w:r>
      <w:r w:rsidRPr="00C3708A">
        <w:rPr>
          <w:rFonts w:ascii="Times New Roman" w:eastAsia="Times New Roman" w:hAnsi="Times New Roman" w:cs="Times New Roman"/>
          <w:kern w:val="0"/>
          <w14:ligatures w14:val="none"/>
        </w:rPr>
        <w:t>Siegel</w:t>
      </w:r>
      <w:r w:rsidRPr="00C3708A">
        <w:rPr>
          <w:rFonts w:ascii="Times New Roman" w:eastAsia="Times New Roman" w:hAnsi="Times New Roman" w:cs="Times New Roman"/>
          <w:spacing w:val="13"/>
          <w:kern w:val="0"/>
          <w14:ligatures w14:val="none"/>
        </w:rPr>
        <w:t xml:space="preserve"> </w:t>
      </w:r>
      <w:r w:rsidRPr="00C3708A">
        <w:rPr>
          <w:rFonts w:ascii="Times New Roman" w:eastAsia="Times New Roman" w:hAnsi="Times New Roman" w:cs="Times New Roman"/>
          <w:kern w:val="0"/>
          <w14:ligatures w14:val="none"/>
        </w:rPr>
        <w:t>DS,</w:t>
      </w:r>
      <w:r w:rsidRPr="00C3708A">
        <w:rPr>
          <w:rFonts w:ascii="Times New Roman" w:eastAsia="Times New Roman" w:hAnsi="Times New Roman" w:cs="Times New Roman"/>
          <w:spacing w:val="11"/>
          <w:kern w:val="0"/>
          <w14:ligatures w14:val="none"/>
        </w:rPr>
        <w:t xml:space="preserve"> </w:t>
      </w:r>
      <w:r w:rsidRPr="00C3708A">
        <w:rPr>
          <w:rFonts w:ascii="Times New Roman" w:eastAsia="Times New Roman" w:hAnsi="Times New Roman" w:cs="Times New Roman"/>
          <w:kern w:val="0"/>
          <w14:ligatures w14:val="none"/>
        </w:rPr>
        <w:t>Teece</w:t>
      </w:r>
      <w:r w:rsidRPr="00C3708A">
        <w:rPr>
          <w:rFonts w:ascii="Times New Roman" w:eastAsia="Times New Roman" w:hAnsi="Times New Roman" w:cs="Times New Roman"/>
          <w:spacing w:val="13"/>
          <w:kern w:val="0"/>
          <w14:ligatures w14:val="none"/>
        </w:rPr>
        <w:t xml:space="preserve"> </w:t>
      </w:r>
      <w:r w:rsidRPr="00C3708A">
        <w:rPr>
          <w:rFonts w:ascii="Times New Roman" w:eastAsia="Times New Roman" w:hAnsi="Times New Roman" w:cs="Times New Roman"/>
          <w:kern w:val="0"/>
          <w14:ligatures w14:val="none"/>
        </w:rPr>
        <w:t>DJ</w:t>
      </w:r>
      <w:r w:rsidRPr="00C3708A">
        <w:rPr>
          <w:rFonts w:ascii="Times New Roman" w:eastAsia="Times New Roman" w:hAnsi="Times New Roman" w:cs="Times New Roman"/>
          <w:spacing w:val="13"/>
          <w:kern w:val="0"/>
          <w14:ligatures w14:val="none"/>
        </w:rPr>
        <w:t xml:space="preserve"> </w:t>
      </w:r>
      <w:r w:rsidRPr="00C3708A">
        <w:rPr>
          <w:rFonts w:ascii="Times New Roman" w:eastAsia="Times New Roman" w:hAnsi="Times New Roman" w:cs="Times New Roman"/>
          <w:kern w:val="0"/>
          <w14:ligatures w14:val="none"/>
        </w:rPr>
        <w:t>(2019)</w:t>
      </w:r>
      <w:r w:rsidRPr="00C3708A">
        <w:rPr>
          <w:rFonts w:ascii="Times New Roman" w:eastAsia="Times New Roman" w:hAnsi="Times New Roman" w:cs="Times New Roman"/>
          <w:spacing w:val="14"/>
          <w:kern w:val="0"/>
          <w14:ligatures w14:val="none"/>
        </w:rPr>
        <w:t xml:space="preserve"> </w:t>
      </w:r>
      <w:r w:rsidRPr="00C3708A">
        <w:rPr>
          <w:rFonts w:ascii="Times New Roman" w:eastAsia="Times New Roman" w:hAnsi="Times New Roman" w:cs="Times New Roman"/>
          <w:kern w:val="0"/>
          <w14:ligatures w14:val="none"/>
        </w:rPr>
        <w:t>Universities</w:t>
      </w:r>
      <w:r w:rsidRPr="00C3708A">
        <w:rPr>
          <w:rFonts w:ascii="Times New Roman" w:eastAsia="Times New Roman" w:hAnsi="Times New Roman" w:cs="Times New Roman"/>
          <w:spacing w:val="13"/>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13"/>
          <w:kern w:val="0"/>
          <w14:ligatures w14:val="none"/>
        </w:rPr>
        <w:t xml:space="preserve"> </w:t>
      </w:r>
      <w:r w:rsidRPr="00C3708A">
        <w:rPr>
          <w:rFonts w:ascii="Times New Roman" w:eastAsia="Times New Roman" w:hAnsi="Times New Roman" w:cs="Times New Roman"/>
          <w:kern w:val="0"/>
          <w14:ligatures w14:val="none"/>
        </w:rPr>
        <w:t>innovation</w:t>
      </w:r>
      <w:r w:rsidRPr="00C3708A">
        <w:rPr>
          <w:rFonts w:ascii="Times New Roman" w:eastAsia="Times New Roman" w:hAnsi="Times New Roman" w:cs="Times New Roman"/>
          <w:spacing w:val="13"/>
          <w:kern w:val="0"/>
          <w14:ligatures w14:val="none"/>
        </w:rPr>
        <w:t xml:space="preserve"> </w:t>
      </w:r>
      <w:r w:rsidRPr="00C3708A">
        <w:rPr>
          <w:rFonts w:ascii="Times New Roman" w:eastAsia="Times New Roman" w:hAnsi="Times New Roman" w:cs="Times New Roman"/>
          <w:kern w:val="0"/>
          <w14:ligatures w14:val="none"/>
        </w:rPr>
        <w:t>ecosystems:</w:t>
      </w:r>
      <w:r w:rsidRPr="00C3708A">
        <w:rPr>
          <w:rFonts w:ascii="Times New Roman" w:eastAsia="Times New Roman" w:hAnsi="Times New Roman" w:cs="Times New Roman"/>
          <w:spacing w:val="13"/>
          <w:kern w:val="0"/>
          <w14:ligatures w14:val="none"/>
        </w:rPr>
        <w:t xml:space="preserve"> </w:t>
      </w:r>
      <w:r w:rsidRPr="00C3708A">
        <w:rPr>
          <w:rFonts w:ascii="Times New Roman" w:eastAsia="Times New Roman" w:hAnsi="Times New Roman" w:cs="Times New Roman"/>
          <w:kern w:val="0"/>
          <w14:ligatures w14:val="none"/>
        </w:rPr>
        <w:t>a</w:t>
      </w:r>
      <w:r w:rsidRPr="00C3708A">
        <w:rPr>
          <w:rFonts w:ascii="Times New Roman" w:eastAsia="Times New Roman" w:hAnsi="Times New Roman" w:cs="Times New Roman"/>
          <w:spacing w:val="13"/>
          <w:kern w:val="0"/>
          <w14:ligatures w14:val="none"/>
        </w:rPr>
        <w:t xml:space="preserve"> </w:t>
      </w:r>
      <w:r w:rsidRPr="00C3708A">
        <w:rPr>
          <w:rFonts w:ascii="Times New Roman" w:eastAsia="Times New Roman" w:hAnsi="Times New Roman" w:cs="Times New Roman"/>
          <w:kern w:val="0"/>
          <w14:ligatures w14:val="none"/>
        </w:rPr>
        <w:t>dynamic</w:t>
      </w:r>
      <w:r w:rsidRPr="00C3708A">
        <w:rPr>
          <w:rFonts w:ascii="Times New Roman" w:eastAsia="Times New Roman" w:hAnsi="Times New Roman" w:cs="Times New Roman"/>
          <w:spacing w:val="14"/>
          <w:kern w:val="0"/>
          <w14:ligatures w14:val="none"/>
        </w:rPr>
        <w:t xml:space="preserve"> </w:t>
      </w:r>
      <w:r w:rsidRPr="00C3708A">
        <w:rPr>
          <w:rFonts w:ascii="Times New Roman" w:eastAsia="Times New Roman" w:hAnsi="Times New Roman" w:cs="Times New Roman"/>
          <w:spacing w:val="-2"/>
          <w:kern w:val="0"/>
          <w14:ligatures w14:val="none"/>
        </w:rPr>
        <w:t>capabilities</w:t>
      </w:r>
    </w:p>
    <w:p w14:paraId="5D43AE59" w14:textId="77777777" w:rsidR="00C3708A" w:rsidRPr="00C3708A" w:rsidRDefault="00C3708A" w:rsidP="00C3708A">
      <w:pPr>
        <w:widowControl w:val="0"/>
        <w:autoSpaceDE w:val="0"/>
        <w:autoSpaceDN w:val="0"/>
        <w:spacing w:before="6" w:after="0" w:line="240" w:lineRule="auto"/>
        <w:ind w:left="368"/>
        <w:jc w:val="both"/>
        <w:rPr>
          <w:rFonts w:ascii="Times New Roman" w:eastAsia="Times New Roman" w:hAnsi="Times New Roman" w:cs="Times New Roman"/>
          <w:kern w:val="0"/>
          <w14:ligatures w14:val="none"/>
        </w:rPr>
      </w:pPr>
      <w:bookmarkStart w:id="57" w:name="_bookmark44"/>
      <w:bookmarkEnd w:id="57"/>
      <w:r w:rsidRPr="00C3708A">
        <w:rPr>
          <w:rFonts w:ascii="Times New Roman" w:eastAsia="Times New Roman" w:hAnsi="Times New Roman" w:cs="Times New Roman"/>
          <w:kern w:val="0"/>
          <w14:ligatures w14:val="none"/>
        </w:rPr>
        <w:t>perspective. Ind Corp Change 28(4):921–939.</w:t>
      </w:r>
      <w:r w:rsidRPr="00C3708A">
        <w:rPr>
          <w:rFonts w:ascii="Times New Roman" w:eastAsia="Times New Roman" w:hAnsi="Times New Roman" w:cs="Times New Roman"/>
          <w:spacing w:val="-1"/>
          <w:kern w:val="0"/>
          <w14:ligatures w14:val="none"/>
        </w:rPr>
        <w:t xml:space="preserve"> </w:t>
      </w:r>
      <w:hyperlink r:id="rId52">
        <w:r w:rsidRPr="00C3708A">
          <w:rPr>
            <w:rFonts w:ascii="Times New Roman" w:eastAsia="Times New Roman" w:hAnsi="Times New Roman" w:cs="Times New Roman"/>
            <w:color w:val="0000FF"/>
            <w:spacing w:val="-2"/>
            <w:kern w:val="0"/>
            <w14:ligatures w14:val="none"/>
          </w:rPr>
          <w:t>https://doi.org/10.1093/icc/dtz038</w:t>
        </w:r>
      </w:hyperlink>
    </w:p>
    <w:p w14:paraId="088466C6" w14:textId="77777777" w:rsidR="00C3708A" w:rsidRPr="00C3708A" w:rsidRDefault="00C3708A" w:rsidP="00C3708A">
      <w:pPr>
        <w:widowControl w:val="0"/>
        <w:autoSpaceDE w:val="0"/>
        <w:autoSpaceDN w:val="0"/>
        <w:spacing w:before="6"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Heaton S, Lewin D,</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Teece DJ (2020) Managing campus entrepreneurship: dynamic capabilities and uni-</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 xml:space="preserve">versity leadership. Manag Decis Econ 41(6):1126–1140. </w:t>
      </w:r>
      <w:hyperlink r:id="rId53">
        <w:r w:rsidRPr="00C3708A">
          <w:rPr>
            <w:rFonts w:ascii="Times New Roman" w:eastAsia="Times New Roman" w:hAnsi="Times New Roman" w:cs="Times New Roman"/>
            <w:color w:val="0000FF"/>
            <w:kern w:val="0"/>
            <w14:ligatures w14:val="none"/>
          </w:rPr>
          <w:t>https://doi.org/10.1002/mde.3015</w:t>
        </w:r>
      </w:hyperlink>
    </w:p>
    <w:p w14:paraId="5A67769F" w14:textId="77777777" w:rsidR="00C3708A" w:rsidRPr="00C3708A" w:rsidRDefault="00C3708A" w:rsidP="00C3708A">
      <w:pPr>
        <w:widowControl w:val="0"/>
        <w:autoSpaceDE w:val="0"/>
        <w:autoSpaceDN w:val="0"/>
        <w:spacing w:before="1"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Heaton</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S,</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Teece</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D,</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Agronin</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E</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(2023)</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Dynamic</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capabilities</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governance:</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an</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empirical</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investigation</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 xml:space="preserve">financial performance of the higher education sector. Strateg Manag J 44(2):520–548. </w:t>
      </w:r>
      <w:hyperlink r:id="rId54">
        <w:r w:rsidRPr="00C3708A">
          <w:rPr>
            <w:rFonts w:ascii="Times New Roman" w:eastAsia="Times New Roman" w:hAnsi="Times New Roman" w:cs="Times New Roman"/>
            <w:color w:val="0000FF"/>
            <w:kern w:val="0"/>
            <w14:ligatures w14:val="none"/>
          </w:rPr>
          <w:t>https://doi.or</w:t>
        </w:r>
      </w:hyperlink>
      <w:r w:rsidRPr="00C3708A">
        <w:rPr>
          <w:rFonts w:ascii="Times New Roman" w:eastAsia="Times New Roman" w:hAnsi="Times New Roman" w:cs="Times New Roman"/>
          <w:color w:val="0000FF"/>
          <w:spacing w:val="40"/>
          <w:kern w:val="0"/>
          <w14:ligatures w14:val="none"/>
        </w:rPr>
        <w:t xml:space="preserve"> </w:t>
      </w:r>
      <w:bookmarkStart w:id="58" w:name="_bookmark45"/>
      <w:bookmarkEnd w:id="58"/>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"https://doi.org/10.1002/smj.3444"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spacing w:val="-2"/>
          <w:kern w:val="0"/>
          <w14:ligatures w14:val="none"/>
        </w:rPr>
        <w:t>g/10.1002/smj.3444</w:t>
      </w:r>
      <w:r w:rsidRPr="00C3708A">
        <w:rPr>
          <w:rFonts w:ascii="Times New Roman" w:eastAsia="Times New Roman" w:hAnsi="Times New Roman" w:cs="Times New Roman"/>
          <w:kern w:val="0"/>
          <w14:ligatures w14:val="none"/>
        </w:rPr>
        <w:fldChar w:fldCharType="end"/>
      </w:r>
    </w:p>
    <w:p w14:paraId="4E3E908C" w14:textId="77777777" w:rsidR="00C3708A" w:rsidRPr="00C3708A" w:rsidRDefault="00C3708A" w:rsidP="00C3708A">
      <w:pPr>
        <w:widowControl w:val="0"/>
        <w:autoSpaceDE w:val="0"/>
        <w:autoSpaceDN w:val="0"/>
        <w:spacing w:before="1"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Hoon C (2013) Meta-synthesis of qualitative case studies: an approach to theory building. Organ Res</w:t>
      </w:r>
      <w:r w:rsidRPr="00C3708A">
        <w:rPr>
          <w:rFonts w:ascii="Times New Roman" w:eastAsia="Times New Roman" w:hAnsi="Times New Roman" w:cs="Times New Roman"/>
          <w:spacing w:val="40"/>
          <w:kern w:val="0"/>
          <w14:ligatures w14:val="none"/>
        </w:rPr>
        <w:t xml:space="preserve"> </w:t>
      </w:r>
      <w:bookmarkStart w:id="59" w:name="_bookmark46"/>
      <w:bookmarkEnd w:id="59"/>
      <w:r w:rsidRPr="00C3708A">
        <w:rPr>
          <w:rFonts w:ascii="Times New Roman" w:eastAsia="Times New Roman" w:hAnsi="Times New Roman" w:cs="Times New Roman"/>
          <w:kern w:val="0"/>
          <w14:ligatures w14:val="none"/>
        </w:rPr>
        <w:t xml:space="preserve">Methods 16(4):522–556. </w:t>
      </w:r>
      <w:hyperlink r:id="rId55">
        <w:r w:rsidRPr="00C3708A">
          <w:rPr>
            <w:rFonts w:ascii="Times New Roman" w:eastAsia="Times New Roman" w:hAnsi="Times New Roman" w:cs="Times New Roman"/>
            <w:color w:val="0000FF"/>
            <w:kern w:val="0"/>
            <w14:ligatures w14:val="none"/>
          </w:rPr>
          <w:t>https://doi.org/10.1177/1094428113484969</w:t>
        </w:r>
      </w:hyperlink>
    </w:p>
    <w:p w14:paraId="513C1C15" w14:textId="77777777" w:rsidR="00C3708A" w:rsidRPr="00C3708A" w:rsidRDefault="00C3708A" w:rsidP="00C3708A">
      <w:pPr>
        <w:widowControl w:val="0"/>
        <w:autoSpaceDE w:val="0"/>
        <w:autoSpaceDN w:val="0"/>
        <w:spacing w:before="1" w:after="0" w:line="240" w:lineRule="auto"/>
        <w:ind w:left="28" w:right="26"/>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Hossinger SM, Chen X, Werner A (2020) Drivers, barriers and success factors of academic spin-offs: a</w:t>
      </w:r>
      <w:r w:rsidRPr="00C3708A">
        <w:rPr>
          <w:rFonts w:ascii="Times New Roman" w:eastAsia="Times New Roman" w:hAnsi="Times New Roman" w:cs="Times New Roman"/>
          <w:spacing w:val="40"/>
          <w:kern w:val="0"/>
          <w14:ligatures w14:val="none"/>
        </w:rPr>
        <w:t xml:space="preserve"> </w:t>
      </w:r>
      <w:bookmarkStart w:id="60" w:name="_bookmark47"/>
      <w:bookmarkEnd w:id="60"/>
      <w:r w:rsidRPr="00C3708A">
        <w:rPr>
          <w:rFonts w:ascii="Times New Roman" w:eastAsia="Times New Roman" w:hAnsi="Times New Roman" w:cs="Times New Roman"/>
          <w:kern w:val="0"/>
          <w14:ligatures w14:val="none"/>
        </w:rPr>
        <w:t xml:space="preserve">systematic literature review. Manag Rev Q 70:97–134. </w:t>
      </w:r>
      <w:hyperlink r:id="rId56">
        <w:r w:rsidRPr="00C3708A">
          <w:rPr>
            <w:rFonts w:ascii="Times New Roman" w:eastAsia="Times New Roman" w:hAnsi="Times New Roman" w:cs="Times New Roman"/>
            <w:color w:val="0000FF"/>
            <w:kern w:val="0"/>
            <w14:ligatures w14:val="none"/>
          </w:rPr>
          <w:t>https://doi.org/10.1007/s11301-019-00161-w</w:t>
        </w:r>
      </w:hyperlink>
      <w:r w:rsidRPr="00C3708A">
        <w:rPr>
          <w:rFonts w:ascii="Times New Roman" w:eastAsia="Times New Roman" w:hAnsi="Times New Roman" w:cs="Times New Roman"/>
          <w:color w:val="0000FF"/>
          <w:spacing w:val="40"/>
          <w:kern w:val="0"/>
          <w14:ligatures w14:val="none"/>
        </w:rPr>
        <w:t xml:space="preserve"> </w:t>
      </w:r>
      <w:r w:rsidRPr="00C3708A">
        <w:rPr>
          <w:rFonts w:ascii="Times New Roman" w:eastAsia="Times New Roman" w:hAnsi="Times New Roman" w:cs="Times New Roman"/>
          <w:kern w:val="0"/>
          <w14:ligatures w14:val="none"/>
        </w:rPr>
        <w:t>Huang-Saad</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A, Fay J, Sheridan L</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(2016) Closing the divide: accelerating technology commercialization</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by catalyzing the university entrepreneurial ecosystem with I-Corps™. J Technol Transf 42:1466–</w:t>
      </w:r>
    </w:p>
    <w:p w14:paraId="0A0E2793" w14:textId="77777777" w:rsidR="00C3708A" w:rsidRPr="00C3708A" w:rsidRDefault="00C3708A" w:rsidP="00C3708A">
      <w:pPr>
        <w:widowControl w:val="0"/>
        <w:autoSpaceDE w:val="0"/>
        <w:autoSpaceDN w:val="0"/>
        <w:spacing w:before="2" w:after="0" w:line="240" w:lineRule="auto"/>
        <w:ind w:left="368"/>
        <w:jc w:val="both"/>
        <w:rPr>
          <w:rFonts w:ascii="Times New Roman" w:eastAsia="Times New Roman" w:hAnsi="Times New Roman" w:cs="Times New Roman"/>
          <w:kern w:val="0"/>
          <w14:ligatures w14:val="none"/>
        </w:rPr>
      </w:pPr>
      <w:bookmarkStart w:id="61" w:name="_bookmark48"/>
      <w:bookmarkEnd w:id="61"/>
      <w:r w:rsidRPr="00C3708A">
        <w:rPr>
          <w:rFonts w:ascii="Times New Roman" w:eastAsia="Times New Roman" w:hAnsi="Times New Roman" w:cs="Times New Roman"/>
          <w:kern w:val="0"/>
          <w14:ligatures w14:val="none"/>
        </w:rPr>
        <w:t>1486.</w:t>
      </w:r>
      <w:r w:rsidRPr="00C3708A">
        <w:rPr>
          <w:rFonts w:ascii="Times New Roman" w:eastAsia="Times New Roman" w:hAnsi="Times New Roman" w:cs="Times New Roman"/>
          <w:spacing w:val="-4"/>
          <w:kern w:val="0"/>
          <w14:ligatures w14:val="none"/>
        </w:rPr>
        <w:t xml:space="preserve"> </w:t>
      </w:r>
      <w:hyperlink r:id="rId57">
        <w:r w:rsidRPr="00C3708A">
          <w:rPr>
            <w:rFonts w:ascii="Times New Roman" w:eastAsia="Times New Roman" w:hAnsi="Times New Roman" w:cs="Times New Roman"/>
            <w:color w:val="0000FF"/>
            <w:kern w:val="0"/>
            <w14:ligatures w14:val="none"/>
          </w:rPr>
          <w:t>https://doi.org/10.1007/s10961-016-9531-</w:t>
        </w:r>
        <w:r w:rsidRPr="00C3708A">
          <w:rPr>
            <w:rFonts w:ascii="Times New Roman" w:eastAsia="Times New Roman" w:hAnsi="Times New Roman" w:cs="Times New Roman"/>
            <w:color w:val="0000FF"/>
            <w:spacing w:val="-10"/>
            <w:kern w:val="0"/>
            <w14:ligatures w14:val="none"/>
          </w:rPr>
          <w:t>2</w:t>
        </w:r>
      </w:hyperlink>
    </w:p>
    <w:p w14:paraId="5C10F2FD" w14:textId="77777777" w:rsidR="00C3708A" w:rsidRPr="00C3708A" w:rsidRDefault="00C3708A" w:rsidP="00C3708A">
      <w:pPr>
        <w:widowControl w:val="0"/>
        <w:autoSpaceDE w:val="0"/>
        <w:autoSpaceDN w:val="0"/>
        <w:spacing w:before="6"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Jacob M, Lundqvist M, Hellsmark H (2003) Entrepreneurial transformations in the Swedish University</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system:</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case</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Chalmers</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University</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Technology.</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Res</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Policy</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32(9):1555–1568.</w:t>
      </w:r>
      <w:r w:rsidRPr="00C3708A">
        <w:rPr>
          <w:rFonts w:ascii="Times New Roman" w:eastAsia="Times New Roman" w:hAnsi="Times New Roman" w:cs="Times New Roman"/>
          <w:spacing w:val="-1"/>
          <w:kern w:val="0"/>
          <w14:ligatures w14:val="none"/>
        </w:rPr>
        <w:t xml:space="preserve"> </w:t>
      </w:r>
      <w:hyperlink r:id="rId58">
        <w:r w:rsidRPr="00C3708A">
          <w:rPr>
            <w:rFonts w:ascii="Times New Roman" w:eastAsia="Times New Roman" w:hAnsi="Times New Roman" w:cs="Times New Roman"/>
            <w:color w:val="0000FF"/>
            <w:kern w:val="0"/>
            <w14:ligatures w14:val="none"/>
          </w:rPr>
          <w:t>https://doi.or</w:t>
        </w:r>
      </w:hyperlink>
      <w:r w:rsidRPr="00C3708A">
        <w:rPr>
          <w:rFonts w:ascii="Times New Roman" w:eastAsia="Times New Roman" w:hAnsi="Times New Roman" w:cs="Times New Roman"/>
          <w:color w:val="0000FF"/>
          <w:spacing w:val="40"/>
          <w:kern w:val="0"/>
          <w14:ligatures w14:val="none"/>
        </w:rPr>
        <w:t xml:space="preserve"> </w:t>
      </w:r>
      <w:bookmarkStart w:id="62" w:name="_bookmark49"/>
      <w:bookmarkEnd w:id="62"/>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"https://doi.org/10.1016/S0048-7333(03)00024-6"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spacing w:val="-2"/>
          <w:kern w:val="0"/>
          <w14:ligatures w14:val="none"/>
        </w:rPr>
        <w:t>g/10.1016/S0048-7333(03)00024-6</w:t>
      </w:r>
      <w:r w:rsidRPr="00C3708A">
        <w:rPr>
          <w:rFonts w:ascii="Times New Roman" w:eastAsia="Times New Roman" w:hAnsi="Times New Roman" w:cs="Times New Roman"/>
          <w:kern w:val="0"/>
          <w14:ligatures w14:val="none"/>
        </w:rPr>
        <w:fldChar w:fldCharType="end"/>
      </w:r>
    </w:p>
    <w:p w14:paraId="1146C3C8" w14:textId="77777777" w:rsidR="00C3708A" w:rsidRPr="00C3708A" w:rsidRDefault="00C3708A" w:rsidP="00C3708A">
      <w:pPr>
        <w:widowControl w:val="0"/>
        <w:autoSpaceDE w:val="0"/>
        <w:autoSpaceDN w:val="0"/>
        <w:spacing w:before="2"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Jevnaker BH, Misganaw BA</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(2022) Technology transfer offices and the formation of academic spin-off</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 xml:space="preserve">entrepreneurial teams. Entrep Reg Dev 34(9–10):977–1000. </w:t>
      </w:r>
      <w:hyperlink r:id="rId59">
        <w:r w:rsidRPr="00C3708A">
          <w:rPr>
            <w:rFonts w:ascii="Times New Roman" w:eastAsia="Times New Roman" w:hAnsi="Times New Roman" w:cs="Times New Roman"/>
            <w:color w:val="0000FF"/>
            <w:kern w:val="0"/>
            <w14:ligatures w14:val="none"/>
          </w:rPr>
          <w:t>https://doi.org/10.1080/08985626.202</w:t>
        </w:r>
      </w:hyperlink>
      <w:r w:rsidRPr="00C3708A">
        <w:rPr>
          <w:rFonts w:ascii="Times New Roman" w:eastAsia="Times New Roman" w:hAnsi="Times New Roman" w:cs="Times New Roman"/>
          <w:color w:val="0000FF"/>
          <w:spacing w:val="40"/>
          <w:kern w:val="0"/>
          <w14:ligatures w14:val="none"/>
        </w:rPr>
        <w:t xml:space="preserve"> </w:t>
      </w:r>
      <w:bookmarkStart w:id="63" w:name="_bookmark50"/>
      <w:bookmarkEnd w:id="63"/>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"https://doi.org/10.1080/08985626.2022.2080867"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spacing w:val="-2"/>
          <w:kern w:val="0"/>
          <w14:ligatures w14:val="none"/>
        </w:rPr>
        <w:t>2.2080867</w:t>
      </w:r>
      <w:r w:rsidRPr="00C3708A">
        <w:rPr>
          <w:rFonts w:ascii="Times New Roman" w:eastAsia="Times New Roman" w:hAnsi="Times New Roman" w:cs="Times New Roman"/>
          <w:kern w:val="0"/>
          <w14:ligatures w14:val="none"/>
        </w:rPr>
        <w:fldChar w:fldCharType="end"/>
      </w:r>
    </w:p>
    <w:p w14:paraId="37FE3E46" w14:textId="77F99241" w:rsidR="00C3708A" w:rsidRPr="00C3708A" w:rsidRDefault="00C3708A" w:rsidP="00C3708A">
      <w:pPr>
        <w:spacing w:line="240" w:lineRule="auto"/>
        <w:jc w:val="both"/>
        <w:rPr>
          <w:rFonts w:ascii="Times New Roman" w:eastAsia="Times New Roman" w:hAnsi="Times New Roman" w:cs="Times New Roman"/>
          <w:kern w:val="0"/>
          <w:rtl/>
          <w14:ligatures w14:val="none"/>
        </w:rPr>
      </w:pPr>
      <w:r w:rsidRPr="00C3708A">
        <w:rPr>
          <w:rFonts w:ascii="Times New Roman" w:eastAsia="Times New Roman" w:hAnsi="Times New Roman" w:cs="Times New Roman"/>
          <w:kern w:val="0"/>
          <w14:ligatures w14:val="none"/>
        </w:rPr>
        <w:lastRenderedPageBreak/>
        <w:t>Joshi K, Loganathan M, Chandrashekar D, Brem A, Satyanarayana K (2023) How do university-based</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incubators</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accelerators</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build</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dynamic</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capabilities?—an</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exploration</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from</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India.</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IEEE</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Trans</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Eng</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 xml:space="preserve">Manag 71:9035–9048. </w:t>
      </w:r>
      <w:hyperlink r:id="rId60">
        <w:r w:rsidRPr="00C3708A">
          <w:rPr>
            <w:rFonts w:ascii="Times New Roman" w:eastAsia="Times New Roman" w:hAnsi="Times New Roman" w:cs="Times New Roman"/>
            <w:color w:val="0000FF"/>
            <w:kern w:val="0"/>
            <w14:ligatures w14:val="none"/>
          </w:rPr>
          <w:t>https://doi.org/10.1109/TEM.2023.3314903</w:t>
        </w:r>
      </w:hyperlink>
    </w:p>
    <w:p w14:paraId="3C6CB229" w14:textId="77777777" w:rsidR="00C3708A" w:rsidRPr="00C3708A" w:rsidRDefault="00C3708A" w:rsidP="00C3708A">
      <w:pPr>
        <w:widowControl w:val="0"/>
        <w:autoSpaceDE w:val="0"/>
        <w:autoSpaceDN w:val="0"/>
        <w:spacing w:before="105" w:after="0" w:line="240" w:lineRule="auto"/>
        <w:ind w:left="368" w:hanging="341"/>
        <w:jc w:val="both"/>
        <w:rPr>
          <w:rFonts w:ascii="Times New Roman" w:eastAsia="Times New Roman" w:hAnsi="Times New Roman" w:cs="Times New Roman"/>
          <w:kern w:val="0"/>
          <w14:ligatures w14:val="none"/>
        </w:rPr>
      </w:pPr>
      <w:bookmarkStart w:id="64" w:name="_Hlk217676821"/>
      <w:r w:rsidRPr="00C3708A">
        <w:rPr>
          <w:rFonts w:ascii="Times New Roman" w:eastAsia="Times New Roman" w:hAnsi="Times New Roman" w:cs="Times New Roman"/>
          <w:kern w:val="0"/>
          <w14:ligatures w14:val="none"/>
        </w:rPr>
        <w:t>Khodaei</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H,</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Scholten</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VE,</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Wubben</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EF,</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Omta</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SO</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(2022)</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role</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academic</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spin-offs</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facilitators</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in</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navi-</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gation</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early</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growth</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stage</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critical</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junctures.</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IEEE</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Trans</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Eng</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Manag</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69(4):1769–1780.</w:t>
      </w:r>
      <w:r w:rsidRPr="00C3708A">
        <w:rPr>
          <w:rFonts w:ascii="Times New Roman" w:eastAsia="Times New Roman" w:hAnsi="Times New Roman" w:cs="Times New Roman"/>
          <w:spacing w:val="2"/>
          <w:kern w:val="0"/>
          <w14:ligatures w14:val="none"/>
        </w:rPr>
        <w:t xml:space="preserve"> </w:t>
      </w:r>
      <w:hyperlink r:id="rId61">
        <w:r w:rsidRPr="00C3708A">
          <w:rPr>
            <w:rFonts w:ascii="Times New Roman" w:eastAsia="Times New Roman" w:hAnsi="Times New Roman" w:cs="Times New Roman"/>
            <w:color w:val="0000FF"/>
            <w:spacing w:val="-2"/>
            <w:kern w:val="0"/>
            <w14:ligatures w14:val="none"/>
          </w:rPr>
          <w:t>https:/</w:t>
        </w:r>
      </w:hyperlink>
    </w:p>
    <w:bookmarkStart w:id="65" w:name="_bookmark52"/>
    <w:bookmarkEnd w:id="65"/>
    <w:p w14:paraId="30FBB420" w14:textId="77777777" w:rsidR="00C3708A" w:rsidRPr="00C3708A" w:rsidRDefault="00C3708A" w:rsidP="00C3708A">
      <w:pPr>
        <w:widowControl w:val="0"/>
        <w:autoSpaceDE w:val="0"/>
        <w:autoSpaceDN w:val="0"/>
        <w:spacing w:before="1" w:after="0" w:line="240" w:lineRule="auto"/>
        <w:ind w:left="36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"https://doi.org/10.1109/TEM.2020.2995361"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spacing w:val="-2"/>
          <w:kern w:val="0"/>
          <w14:ligatures w14:val="none"/>
        </w:rPr>
        <w:t>/doi.org/10.1109/TEM.2020.2995361</w:t>
      </w:r>
      <w:r w:rsidRPr="00C3708A">
        <w:rPr>
          <w:rFonts w:ascii="Times New Roman" w:eastAsia="Times New Roman" w:hAnsi="Times New Roman" w:cs="Times New Roman"/>
          <w:kern w:val="0"/>
          <w14:ligatures w14:val="none"/>
        </w:rPr>
        <w:fldChar w:fldCharType="end"/>
      </w:r>
    </w:p>
    <w:p w14:paraId="4339F250" w14:textId="77777777" w:rsidR="00C3708A" w:rsidRPr="00C3708A" w:rsidRDefault="00C3708A" w:rsidP="00C3708A">
      <w:pPr>
        <w:widowControl w:val="0"/>
        <w:autoSpaceDE w:val="0"/>
        <w:autoSpaceDN w:val="0"/>
        <w:spacing w:before="6"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Kunc</w:t>
      </w:r>
      <w:r w:rsidRPr="00C3708A">
        <w:rPr>
          <w:rFonts w:ascii="Times New Roman" w:eastAsia="Times New Roman" w:hAnsi="Times New Roman" w:cs="Times New Roman"/>
          <w:spacing w:val="28"/>
          <w:kern w:val="0"/>
          <w14:ligatures w14:val="none"/>
        </w:rPr>
        <w:t xml:space="preserve"> </w:t>
      </w:r>
      <w:r w:rsidRPr="00C3708A">
        <w:rPr>
          <w:rFonts w:ascii="Times New Roman" w:eastAsia="Times New Roman" w:hAnsi="Times New Roman" w:cs="Times New Roman"/>
          <w:kern w:val="0"/>
          <w14:ligatures w14:val="none"/>
        </w:rPr>
        <w:t>M</w:t>
      </w:r>
      <w:r w:rsidRPr="00C3708A">
        <w:rPr>
          <w:rFonts w:ascii="Times New Roman" w:eastAsia="Times New Roman" w:hAnsi="Times New Roman" w:cs="Times New Roman"/>
          <w:spacing w:val="28"/>
          <w:kern w:val="0"/>
          <w14:ligatures w14:val="none"/>
        </w:rPr>
        <w:t xml:space="preserve"> </w:t>
      </w:r>
      <w:r w:rsidRPr="00C3708A">
        <w:rPr>
          <w:rFonts w:ascii="Times New Roman" w:eastAsia="Times New Roman" w:hAnsi="Times New Roman" w:cs="Times New Roman"/>
          <w:kern w:val="0"/>
          <w14:ligatures w14:val="none"/>
        </w:rPr>
        <w:t>(2018)</w:t>
      </w:r>
      <w:r w:rsidRPr="00C3708A">
        <w:rPr>
          <w:rFonts w:ascii="Times New Roman" w:eastAsia="Times New Roman" w:hAnsi="Times New Roman" w:cs="Times New Roman"/>
          <w:spacing w:val="28"/>
          <w:kern w:val="0"/>
          <w14:ligatures w14:val="none"/>
        </w:rPr>
        <w:t xml:space="preserve"> </w:t>
      </w:r>
      <w:r w:rsidRPr="00C3708A">
        <w:rPr>
          <w:rFonts w:ascii="Times New Roman" w:eastAsia="Times New Roman" w:hAnsi="Times New Roman" w:cs="Times New Roman"/>
          <w:kern w:val="0"/>
          <w14:ligatures w14:val="none"/>
        </w:rPr>
        <w:t>System</w:t>
      </w:r>
      <w:r w:rsidRPr="00C3708A">
        <w:rPr>
          <w:rFonts w:ascii="Times New Roman" w:eastAsia="Times New Roman" w:hAnsi="Times New Roman" w:cs="Times New Roman"/>
          <w:spacing w:val="28"/>
          <w:kern w:val="0"/>
          <w14:ligatures w14:val="none"/>
        </w:rPr>
        <w:t xml:space="preserve"> </w:t>
      </w:r>
      <w:r w:rsidRPr="00C3708A">
        <w:rPr>
          <w:rFonts w:ascii="Times New Roman" w:eastAsia="Times New Roman" w:hAnsi="Times New Roman" w:cs="Times New Roman"/>
          <w:kern w:val="0"/>
          <w14:ligatures w14:val="none"/>
        </w:rPr>
        <w:t>dynamics:</w:t>
      </w:r>
      <w:r w:rsidRPr="00C3708A">
        <w:rPr>
          <w:rFonts w:ascii="Times New Roman" w:eastAsia="Times New Roman" w:hAnsi="Times New Roman" w:cs="Times New Roman"/>
          <w:spacing w:val="28"/>
          <w:kern w:val="0"/>
          <w14:ligatures w14:val="none"/>
        </w:rPr>
        <w:t xml:space="preserve"> </w:t>
      </w:r>
      <w:r w:rsidRPr="00C3708A">
        <w:rPr>
          <w:rFonts w:ascii="Times New Roman" w:eastAsia="Times New Roman" w:hAnsi="Times New Roman" w:cs="Times New Roman"/>
          <w:kern w:val="0"/>
          <w14:ligatures w14:val="none"/>
        </w:rPr>
        <w:t>soft</w:t>
      </w:r>
      <w:r w:rsidRPr="00C3708A">
        <w:rPr>
          <w:rFonts w:ascii="Times New Roman" w:eastAsia="Times New Roman" w:hAnsi="Times New Roman" w:cs="Times New Roman"/>
          <w:spacing w:val="28"/>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28"/>
          <w:kern w:val="0"/>
          <w14:ligatures w14:val="none"/>
        </w:rPr>
        <w:t xml:space="preserve"> </w:t>
      </w:r>
      <w:r w:rsidRPr="00C3708A">
        <w:rPr>
          <w:rFonts w:ascii="Times New Roman" w:eastAsia="Times New Roman" w:hAnsi="Times New Roman" w:cs="Times New Roman"/>
          <w:kern w:val="0"/>
          <w14:ligatures w14:val="none"/>
        </w:rPr>
        <w:t>hard</w:t>
      </w:r>
      <w:r w:rsidRPr="00C3708A">
        <w:rPr>
          <w:rFonts w:ascii="Times New Roman" w:eastAsia="Times New Roman" w:hAnsi="Times New Roman" w:cs="Times New Roman"/>
          <w:spacing w:val="28"/>
          <w:kern w:val="0"/>
          <w14:ligatures w14:val="none"/>
        </w:rPr>
        <w:t xml:space="preserve"> </w:t>
      </w:r>
      <w:r w:rsidRPr="00C3708A">
        <w:rPr>
          <w:rFonts w:ascii="Times New Roman" w:eastAsia="Times New Roman" w:hAnsi="Times New Roman" w:cs="Times New Roman"/>
          <w:kern w:val="0"/>
          <w14:ligatures w14:val="none"/>
        </w:rPr>
        <w:t>operational</w:t>
      </w:r>
      <w:r w:rsidRPr="00C3708A">
        <w:rPr>
          <w:rFonts w:ascii="Times New Roman" w:eastAsia="Times New Roman" w:hAnsi="Times New Roman" w:cs="Times New Roman"/>
          <w:spacing w:val="28"/>
          <w:kern w:val="0"/>
          <w14:ligatures w14:val="none"/>
        </w:rPr>
        <w:t xml:space="preserve"> </w:t>
      </w:r>
      <w:r w:rsidRPr="00C3708A">
        <w:rPr>
          <w:rFonts w:ascii="Times New Roman" w:eastAsia="Times New Roman" w:hAnsi="Times New Roman" w:cs="Times New Roman"/>
          <w:kern w:val="0"/>
          <w14:ligatures w14:val="none"/>
        </w:rPr>
        <w:t>research.</w:t>
      </w:r>
      <w:r w:rsidRPr="00C3708A">
        <w:rPr>
          <w:rFonts w:ascii="Times New Roman" w:eastAsia="Times New Roman" w:hAnsi="Times New Roman" w:cs="Times New Roman"/>
          <w:spacing w:val="28"/>
          <w:kern w:val="0"/>
          <w14:ligatures w14:val="none"/>
        </w:rPr>
        <w:t xml:space="preserve"> </w:t>
      </w:r>
      <w:r w:rsidRPr="00C3708A">
        <w:rPr>
          <w:rFonts w:ascii="Times New Roman" w:eastAsia="Times New Roman" w:hAnsi="Times New Roman" w:cs="Times New Roman"/>
          <w:kern w:val="0"/>
          <w14:ligatures w14:val="none"/>
        </w:rPr>
        <w:t>Palgrave</w:t>
      </w:r>
      <w:r w:rsidRPr="00C3708A">
        <w:rPr>
          <w:rFonts w:ascii="Times New Roman" w:eastAsia="Times New Roman" w:hAnsi="Times New Roman" w:cs="Times New Roman"/>
          <w:spacing w:val="28"/>
          <w:kern w:val="0"/>
          <w14:ligatures w14:val="none"/>
        </w:rPr>
        <w:t xml:space="preserve"> </w:t>
      </w:r>
      <w:r w:rsidRPr="00C3708A">
        <w:rPr>
          <w:rFonts w:ascii="Times New Roman" w:eastAsia="Times New Roman" w:hAnsi="Times New Roman" w:cs="Times New Roman"/>
          <w:kern w:val="0"/>
          <w14:ligatures w14:val="none"/>
        </w:rPr>
        <w:t>Macmillan,</w:t>
      </w:r>
      <w:r w:rsidRPr="00C3708A">
        <w:rPr>
          <w:rFonts w:ascii="Times New Roman" w:eastAsia="Times New Roman" w:hAnsi="Times New Roman" w:cs="Times New Roman"/>
          <w:spacing w:val="28"/>
          <w:kern w:val="0"/>
          <w14:ligatures w14:val="none"/>
        </w:rPr>
        <w:t xml:space="preserve"> </w:t>
      </w:r>
      <w:r w:rsidRPr="00C3708A">
        <w:rPr>
          <w:rFonts w:ascii="Times New Roman" w:eastAsia="Times New Roman" w:hAnsi="Times New Roman" w:cs="Times New Roman"/>
          <w:spacing w:val="-2"/>
          <w:kern w:val="0"/>
          <w14:ligatures w14:val="none"/>
        </w:rPr>
        <w:t>London.</w:t>
      </w:r>
    </w:p>
    <w:bookmarkStart w:id="66" w:name="_bookmark53"/>
    <w:bookmarkEnd w:id="66"/>
    <w:p w14:paraId="2111B3DE" w14:textId="77777777" w:rsidR="00C3708A" w:rsidRPr="00C3708A" w:rsidRDefault="00C3708A" w:rsidP="00C3708A">
      <w:pPr>
        <w:widowControl w:val="0"/>
        <w:autoSpaceDE w:val="0"/>
        <w:autoSpaceDN w:val="0"/>
        <w:spacing w:before="6" w:after="0" w:line="240" w:lineRule="auto"/>
        <w:ind w:left="36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"https://doi.org/10.1057/978-1-349-95257-1"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spacing w:val="-2"/>
          <w:kern w:val="0"/>
          <w14:ligatures w14:val="none"/>
        </w:rPr>
        <w:t>https://doi.org/10.1057/978-1-349-95257-</w:t>
      </w:r>
      <w:r w:rsidRPr="00C3708A">
        <w:rPr>
          <w:rFonts w:ascii="Times New Roman" w:eastAsia="Times New Roman" w:hAnsi="Times New Roman" w:cs="Times New Roman"/>
          <w:color w:val="0000FF"/>
          <w:spacing w:val="-10"/>
          <w:kern w:val="0"/>
          <w14:ligatures w14:val="none"/>
        </w:rPr>
        <w:t>1</w:t>
      </w:r>
      <w:r w:rsidRPr="00C3708A">
        <w:rPr>
          <w:rFonts w:ascii="Times New Roman" w:eastAsia="Times New Roman" w:hAnsi="Times New Roman" w:cs="Times New Roman"/>
          <w:kern w:val="0"/>
          <w14:ligatures w14:val="none"/>
        </w:rPr>
        <w:fldChar w:fldCharType="end"/>
      </w:r>
    </w:p>
    <w:p w14:paraId="3F2E0618" w14:textId="77777777" w:rsidR="00C3708A" w:rsidRPr="00C3708A" w:rsidRDefault="00C3708A" w:rsidP="00C3708A">
      <w:pPr>
        <w:widowControl w:val="0"/>
        <w:autoSpaceDE w:val="0"/>
        <w:autoSpaceDN w:val="0"/>
        <w:spacing w:before="6"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Leih</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S,</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Teece</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D</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(2016)</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Campus</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leadership</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entrepreneurial</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university:</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a</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dynamic</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capabilities</w:t>
      </w:r>
      <w:r w:rsidRPr="00C3708A">
        <w:rPr>
          <w:rFonts w:ascii="Times New Roman" w:eastAsia="Times New Roman" w:hAnsi="Times New Roman" w:cs="Times New Roman"/>
          <w:spacing w:val="-4"/>
          <w:kern w:val="0"/>
          <w14:ligatures w14:val="none"/>
        </w:rPr>
        <w:t xml:space="preserve"> per-</w:t>
      </w:r>
    </w:p>
    <w:p w14:paraId="63AC9445" w14:textId="77777777" w:rsidR="00C3708A" w:rsidRPr="00C3708A" w:rsidRDefault="00C3708A" w:rsidP="00C3708A">
      <w:pPr>
        <w:widowControl w:val="0"/>
        <w:autoSpaceDE w:val="0"/>
        <w:autoSpaceDN w:val="0"/>
        <w:spacing w:before="6" w:after="0" w:line="240" w:lineRule="auto"/>
        <w:ind w:left="368"/>
        <w:jc w:val="both"/>
        <w:rPr>
          <w:rFonts w:ascii="Times New Roman" w:eastAsia="Times New Roman" w:hAnsi="Times New Roman" w:cs="Times New Roman"/>
          <w:kern w:val="0"/>
          <w14:ligatures w14:val="none"/>
        </w:rPr>
      </w:pPr>
      <w:bookmarkStart w:id="67" w:name="_bookmark54"/>
      <w:bookmarkEnd w:id="67"/>
      <w:r w:rsidRPr="00C3708A">
        <w:rPr>
          <w:rFonts w:ascii="Times New Roman" w:eastAsia="Times New Roman" w:hAnsi="Times New Roman" w:cs="Times New Roman"/>
          <w:kern w:val="0"/>
          <w14:ligatures w14:val="none"/>
        </w:rPr>
        <w:t>spective.</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Acad Manage Perspect 30(2):182–210.</w:t>
      </w:r>
      <w:r w:rsidRPr="00C3708A">
        <w:rPr>
          <w:rFonts w:ascii="Times New Roman" w:eastAsia="Times New Roman" w:hAnsi="Times New Roman" w:cs="Times New Roman"/>
          <w:spacing w:val="-1"/>
          <w:kern w:val="0"/>
          <w14:ligatures w14:val="none"/>
        </w:rPr>
        <w:t xml:space="preserve"> </w:t>
      </w:r>
      <w:hyperlink r:id="rId62">
        <w:r w:rsidRPr="00C3708A">
          <w:rPr>
            <w:rFonts w:ascii="Times New Roman" w:eastAsia="Times New Roman" w:hAnsi="Times New Roman" w:cs="Times New Roman"/>
            <w:color w:val="0000FF"/>
            <w:spacing w:val="-2"/>
            <w:kern w:val="0"/>
            <w14:ligatures w14:val="none"/>
          </w:rPr>
          <w:t>https://doi.org/10.5465/amp.2015.0022</w:t>
        </w:r>
      </w:hyperlink>
    </w:p>
    <w:p w14:paraId="6EC0F4D4" w14:textId="77777777" w:rsidR="00C3708A" w:rsidRPr="00C3708A" w:rsidRDefault="00C3708A" w:rsidP="00C3708A">
      <w:pPr>
        <w:widowControl w:val="0"/>
        <w:autoSpaceDE w:val="0"/>
        <w:autoSpaceDN w:val="0"/>
        <w:spacing w:before="6"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Leišytė</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L,</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Hosch-Dayican</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B</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(2016)</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Boundary</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crossing</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maintenance</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among</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UK</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Dutch</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bioscien-</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tists:</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towards</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hybrid</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identities</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academic</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entrepreneurs.</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In:</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Leišytė</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L,</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Wilkesmann</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U</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(eds)</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Orga-</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nizing academic work in higher education: teaching, learning and identities. Routledge,</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Abingdon,</w:t>
      </w:r>
      <w:r w:rsidRPr="00C3708A">
        <w:rPr>
          <w:rFonts w:ascii="Times New Roman" w:eastAsia="Times New Roman" w:hAnsi="Times New Roman" w:cs="Times New Roman"/>
          <w:spacing w:val="40"/>
          <w:kern w:val="0"/>
          <w14:ligatures w14:val="none"/>
        </w:rPr>
        <w:t xml:space="preserve"> </w:t>
      </w:r>
      <w:bookmarkStart w:id="68" w:name="_bookmark55"/>
      <w:bookmarkEnd w:id="68"/>
      <w:r w:rsidRPr="00C3708A">
        <w:rPr>
          <w:rFonts w:ascii="Times New Roman" w:eastAsia="Times New Roman" w:hAnsi="Times New Roman" w:cs="Times New Roman"/>
          <w:kern w:val="0"/>
          <w14:ligatures w14:val="none"/>
        </w:rPr>
        <w:t xml:space="preserve">pp 223–242. </w:t>
      </w:r>
      <w:hyperlink r:id="rId63">
        <w:r w:rsidRPr="00C3708A">
          <w:rPr>
            <w:rFonts w:ascii="Times New Roman" w:eastAsia="Times New Roman" w:hAnsi="Times New Roman" w:cs="Times New Roman"/>
            <w:color w:val="0000FF"/>
            <w:kern w:val="0"/>
            <w14:ligatures w14:val="none"/>
          </w:rPr>
          <w:t>https://doi.org/10.4324/9781315693729</w:t>
        </w:r>
      </w:hyperlink>
    </w:p>
    <w:p w14:paraId="7B7D5A14" w14:textId="77777777" w:rsidR="00C3708A" w:rsidRPr="00C3708A" w:rsidRDefault="00C3708A" w:rsidP="00C3708A">
      <w:pPr>
        <w:widowControl w:val="0"/>
        <w:autoSpaceDE w:val="0"/>
        <w:autoSpaceDN w:val="0"/>
        <w:spacing w:before="2"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Levie J (2014)</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The university is the classroom: teaching and learning technology commercialization at a</w:t>
      </w:r>
      <w:r w:rsidRPr="00C3708A">
        <w:rPr>
          <w:rFonts w:ascii="Times New Roman" w:eastAsia="Times New Roman" w:hAnsi="Times New Roman" w:cs="Times New Roman"/>
          <w:spacing w:val="40"/>
          <w:kern w:val="0"/>
          <w14:ligatures w14:val="none"/>
        </w:rPr>
        <w:t xml:space="preserve"> </w:t>
      </w:r>
      <w:bookmarkStart w:id="69" w:name="_bookmark56"/>
      <w:bookmarkEnd w:id="69"/>
      <w:r w:rsidRPr="00C3708A">
        <w:rPr>
          <w:rFonts w:ascii="Times New Roman" w:eastAsia="Times New Roman" w:hAnsi="Times New Roman" w:cs="Times New Roman"/>
          <w:kern w:val="0"/>
          <w14:ligatures w14:val="none"/>
        </w:rPr>
        <w:t>technological university. J</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Technol</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 xml:space="preserve">Transf 39:793–808. </w:t>
      </w:r>
      <w:hyperlink r:id="rId64">
        <w:r w:rsidRPr="00C3708A">
          <w:rPr>
            <w:rFonts w:ascii="Times New Roman" w:eastAsia="Times New Roman" w:hAnsi="Times New Roman" w:cs="Times New Roman"/>
            <w:color w:val="0000FF"/>
            <w:kern w:val="0"/>
            <w14:ligatures w14:val="none"/>
          </w:rPr>
          <w:t>https://doi.org/10.1007/s10961-014-9342-2</w:t>
        </w:r>
      </w:hyperlink>
    </w:p>
    <w:p w14:paraId="12F5B538" w14:textId="77777777" w:rsidR="00C3708A" w:rsidRPr="00C3708A" w:rsidRDefault="00C3708A" w:rsidP="00C3708A">
      <w:pPr>
        <w:widowControl w:val="0"/>
        <w:autoSpaceDE w:val="0"/>
        <w:autoSpaceDN w:val="0"/>
        <w:spacing w:before="1"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Lindh</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I, Thorgren</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S</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(2016)</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Entrepreneurship</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education:</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role</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local</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business.</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Entrepreneurship</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spacing w:val="-5"/>
          <w:kern w:val="0"/>
          <w14:ligatures w14:val="none"/>
        </w:rPr>
        <w:t>Reg</w:t>
      </w:r>
    </w:p>
    <w:p w14:paraId="7735D3DF" w14:textId="77777777" w:rsidR="00C3708A" w:rsidRPr="00C3708A" w:rsidRDefault="00C3708A" w:rsidP="00C3708A">
      <w:pPr>
        <w:widowControl w:val="0"/>
        <w:autoSpaceDE w:val="0"/>
        <w:autoSpaceDN w:val="0"/>
        <w:spacing w:before="6" w:after="0" w:line="240" w:lineRule="auto"/>
        <w:ind w:left="368"/>
        <w:jc w:val="both"/>
        <w:rPr>
          <w:rFonts w:ascii="Times New Roman" w:eastAsia="Times New Roman" w:hAnsi="Times New Roman" w:cs="Times New Roman"/>
          <w:kern w:val="0"/>
          <w14:ligatures w14:val="none"/>
        </w:rPr>
      </w:pPr>
      <w:bookmarkStart w:id="70" w:name="_bookmark57"/>
      <w:bookmarkEnd w:id="70"/>
      <w:r w:rsidRPr="00C3708A">
        <w:rPr>
          <w:rFonts w:ascii="Times New Roman" w:eastAsia="Times New Roman" w:hAnsi="Times New Roman" w:cs="Times New Roman"/>
          <w:kern w:val="0"/>
          <w14:ligatures w14:val="none"/>
        </w:rPr>
        <w:t xml:space="preserve">Dev 28(5–6):313–336. </w:t>
      </w:r>
      <w:hyperlink r:id="rId65">
        <w:r w:rsidRPr="00C3708A">
          <w:rPr>
            <w:rFonts w:ascii="Times New Roman" w:eastAsia="Times New Roman" w:hAnsi="Times New Roman" w:cs="Times New Roman"/>
            <w:color w:val="0000FF"/>
            <w:spacing w:val="-2"/>
            <w:kern w:val="0"/>
            <w14:ligatures w14:val="none"/>
          </w:rPr>
          <w:t>https://doi.org/10.1080/08985626.2015.1134678</w:t>
        </w:r>
      </w:hyperlink>
    </w:p>
    <w:p w14:paraId="670E0A7F" w14:textId="77777777" w:rsidR="00C3708A" w:rsidRPr="00C3708A" w:rsidRDefault="00C3708A" w:rsidP="00C3708A">
      <w:pPr>
        <w:widowControl w:val="0"/>
        <w:autoSpaceDE w:val="0"/>
        <w:autoSpaceDN w:val="0"/>
        <w:spacing w:before="6"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Liu</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Y,</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Huang</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Q</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(2018)</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University</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capability</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as</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a</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micro-foundation</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for</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Triple</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Helix</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model:</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case</w:t>
      </w:r>
      <w:r w:rsidRPr="00C3708A">
        <w:rPr>
          <w:rFonts w:ascii="Times New Roman" w:eastAsia="Times New Roman" w:hAnsi="Times New Roman" w:cs="Times New Roman"/>
          <w:spacing w:val="-5"/>
          <w:kern w:val="0"/>
          <w14:ligatures w14:val="none"/>
        </w:rPr>
        <w:t xml:space="preserve"> of</w:t>
      </w:r>
    </w:p>
    <w:p w14:paraId="20B586FA" w14:textId="77777777" w:rsidR="00C3708A" w:rsidRPr="00C3708A" w:rsidRDefault="00C3708A" w:rsidP="00C3708A">
      <w:pPr>
        <w:widowControl w:val="0"/>
        <w:autoSpaceDE w:val="0"/>
        <w:autoSpaceDN w:val="0"/>
        <w:spacing w:before="6" w:after="0" w:line="240" w:lineRule="auto"/>
        <w:ind w:left="368"/>
        <w:jc w:val="both"/>
        <w:rPr>
          <w:rFonts w:ascii="Times New Roman" w:eastAsia="Times New Roman" w:hAnsi="Times New Roman" w:cs="Times New Roman"/>
          <w:kern w:val="0"/>
          <w14:ligatures w14:val="none"/>
        </w:rPr>
      </w:pPr>
      <w:bookmarkStart w:id="71" w:name="_bookmark58"/>
      <w:bookmarkEnd w:id="71"/>
      <w:r w:rsidRPr="00C3708A">
        <w:rPr>
          <w:rFonts w:ascii="Times New Roman" w:eastAsia="Times New Roman" w:hAnsi="Times New Roman" w:cs="Times New Roman"/>
          <w:kern w:val="0"/>
          <w14:ligatures w14:val="none"/>
        </w:rPr>
        <w:t>China.</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Technovation</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76:40–50.</w:t>
      </w:r>
      <w:r w:rsidRPr="00C3708A">
        <w:rPr>
          <w:rFonts w:ascii="Times New Roman" w:eastAsia="Times New Roman" w:hAnsi="Times New Roman" w:cs="Times New Roman"/>
          <w:spacing w:val="-4"/>
          <w:kern w:val="0"/>
          <w14:ligatures w14:val="none"/>
        </w:rPr>
        <w:t xml:space="preserve"> </w:t>
      </w:r>
      <w:hyperlink r:id="rId66">
        <w:r w:rsidRPr="00C3708A">
          <w:rPr>
            <w:rFonts w:ascii="Times New Roman" w:eastAsia="Times New Roman" w:hAnsi="Times New Roman" w:cs="Times New Roman"/>
            <w:color w:val="0000FF"/>
            <w:spacing w:val="-2"/>
            <w:kern w:val="0"/>
            <w14:ligatures w14:val="none"/>
          </w:rPr>
          <w:t>https://doi.org/10.1016/j.technovation.2018.02.013</w:t>
        </w:r>
      </w:hyperlink>
    </w:p>
    <w:p w14:paraId="6F07DA51" w14:textId="77777777" w:rsidR="00C3708A" w:rsidRPr="00C3708A" w:rsidRDefault="00C3708A" w:rsidP="00C3708A">
      <w:pPr>
        <w:widowControl w:val="0"/>
        <w:autoSpaceDE w:val="0"/>
        <w:autoSpaceDN w:val="0"/>
        <w:spacing w:before="6" w:after="0" w:line="240" w:lineRule="auto"/>
        <w:ind w:left="368"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Lopes JN, Farinha LM, Ferreira JJ, Ferreira FA (2018) Peeking beyond the wall: analysing university</w:t>
      </w:r>
      <w:r w:rsidRPr="00C3708A">
        <w:rPr>
          <w:rFonts w:ascii="Times New Roman" w:eastAsia="Times New Roman" w:hAnsi="Times New Roman" w:cs="Times New Roman"/>
          <w:spacing w:val="80"/>
          <w:kern w:val="0"/>
          <w14:ligatures w14:val="none"/>
        </w:rPr>
        <w:t xml:space="preserve"> </w:t>
      </w:r>
      <w:r w:rsidRPr="00C3708A">
        <w:rPr>
          <w:rFonts w:ascii="Times New Roman" w:eastAsia="Times New Roman" w:hAnsi="Times New Roman" w:cs="Times New Roman"/>
          <w:kern w:val="0"/>
          <w14:ligatures w14:val="none"/>
        </w:rPr>
        <w:t>technology</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transfer</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commercialisation</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processes.</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Int</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J</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Technol</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Manag</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78(1–2):107–132.</w:t>
      </w:r>
      <w:r w:rsidRPr="00C3708A">
        <w:rPr>
          <w:rFonts w:ascii="Times New Roman" w:eastAsia="Times New Roman" w:hAnsi="Times New Roman" w:cs="Times New Roman"/>
          <w:spacing w:val="-2"/>
          <w:kern w:val="0"/>
          <w14:ligatures w14:val="none"/>
        </w:rPr>
        <w:t xml:space="preserve"> </w:t>
      </w:r>
      <w:hyperlink r:id="rId67">
        <w:r w:rsidRPr="00C3708A">
          <w:rPr>
            <w:rFonts w:ascii="Times New Roman" w:eastAsia="Times New Roman" w:hAnsi="Times New Roman" w:cs="Times New Roman"/>
            <w:color w:val="0000FF"/>
            <w:spacing w:val="-2"/>
            <w:kern w:val="0"/>
            <w14:ligatures w14:val="none"/>
          </w:rPr>
          <w:t>https:/</w:t>
        </w:r>
      </w:hyperlink>
    </w:p>
    <w:bookmarkStart w:id="72" w:name="_bookmark59"/>
    <w:bookmarkEnd w:id="72"/>
    <w:p w14:paraId="1B4F49CB" w14:textId="77777777" w:rsidR="00C3708A" w:rsidRPr="00C3708A" w:rsidRDefault="00C3708A" w:rsidP="00C3708A">
      <w:pPr>
        <w:widowControl w:val="0"/>
        <w:autoSpaceDE w:val="0"/>
        <w:autoSpaceDN w:val="0"/>
        <w:spacing w:before="1" w:after="0" w:line="240" w:lineRule="auto"/>
        <w:ind w:left="36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"https://doi.org/10.1504/IJTM.2018.093936"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spacing w:val="-2"/>
          <w:kern w:val="0"/>
          <w14:ligatures w14:val="none"/>
        </w:rPr>
        <w:t>/doi.org/10.1504/IJTM.2018.093936</w:t>
      </w:r>
      <w:r w:rsidRPr="00C3708A">
        <w:rPr>
          <w:rFonts w:ascii="Times New Roman" w:eastAsia="Times New Roman" w:hAnsi="Times New Roman" w:cs="Times New Roman"/>
          <w:kern w:val="0"/>
          <w14:ligatures w14:val="none"/>
        </w:rPr>
        <w:fldChar w:fldCharType="end"/>
      </w:r>
    </w:p>
    <w:p w14:paraId="4BCEA7AB" w14:textId="77777777" w:rsidR="00C3708A" w:rsidRPr="00C3708A" w:rsidRDefault="00C3708A" w:rsidP="00C3708A">
      <w:pPr>
        <w:widowControl w:val="0"/>
        <w:autoSpaceDE w:val="0"/>
        <w:autoSpaceDN w:val="0"/>
        <w:spacing w:before="6"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Marchant-Pérez P, Ferreira JJ (2024) Integrating historical approaches of university ecosystems: review-</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ing</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literature</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streams</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future</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directions.</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Manag</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Rev</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Q.</w:t>
      </w:r>
      <w:r w:rsidRPr="00C3708A">
        <w:rPr>
          <w:rFonts w:ascii="Times New Roman" w:eastAsia="Times New Roman" w:hAnsi="Times New Roman" w:cs="Times New Roman"/>
          <w:spacing w:val="-3"/>
          <w:kern w:val="0"/>
          <w14:ligatures w14:val="none"/>
        </w:rPr>
        <w:t xml:space="preserve"> </w:t>
      </w:r>
      <w:hyperlink r:id="rId68">
        <w:r w:rsidRPr="00C3708A">
          <w:rPr>
            <w:rFonts w:ascii="Times New Roman" w:eastAsia="Times New Roman" w:hAnsi="Times New Roman" w:cs="Times New Roman"/>
            <w:color w:val="0000FF"/>
            <w:kern w:val="0"/>
            <w14:ligatures w14:val="none"/>
          </w:rPr>
          <w:t>https://doi.org/10.1007/s11301-024-0</w:t>
        </w:r>
      </w:hyperlink>
      <w:r w:rsidRPr="00C3708A">
        <w:rPr>
          <w:rFonts w:ascii="Times New Roman" w:eastAsia="Times New Roman" w:hAnsi="Times New Roman" w:cs="Times New Roman"/>
          <w:color w:val="0000FF"/>
          <w:spacing w:val="40"/>
          <w:kern w:val="0"/>
          <w14:ligatures w14:val="none"/>
        </w:rPr>
        <w:t xml:space="preserve"> </w:t>
      </w:r>
      <w:bookmarkStart w:id="73" w:name="_bookmark60"/>
      <w:bookmarkEnd w:id="73"/>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"https://doi.org/10.1007/s11301-024-00467-4"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spacing w:val="-2"/>
          <w:kern w:val="0"/>
          <w14:ligatures w14:val="none"/>
        </w:rPr>
        <w:t>0467-4</w:t>
      </w:r>
      <w:r w:rsidRPr="00C3708A">
        <w:rPr>
          <w:rFonts w:ascii="Times New Roman" w:eastAsia="Times New Roman" w:hAnsi="Times New Roman" w:cs="Times New Roman"/>
          <w:kern w:val="0"/>
          <w14:ligatures w14:val="none"/>
        </w:rPr>
        <w:fldChar w:fldCharType="end"/>
      </w:r>
    </w:p>
    <w:p w14:paraId="52032A6E" w14:textId="77777777" w:rsidR="00C3708A" w:rsidRPr="00C3708A" w:rsidRDefault="00C3708A" w:rsidP="00C3708A">
      <w:pPr>
        <w:widowControl w:val="0"/>
        <w:autoSpaceDE w:val="0"/>
        <w:autoSpaceDN w:val="0"/>
        <w:spacing w:before="1"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Marginson</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kern w:val="0"/>
          <w14:ligatures w14:val="none"/>
        </w:rPr>
        <w:t>S</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kern w:val="0"/>
          <w14:ligatures w14:val="none"/>
        </w:rPr>
        <w:t>(2016)</w:t>
      </w:r>
      <w:r w:rsidRPr="00C3708A">
        <w:rPr>
          <w:rFonts w:ascii="Times New Roman" w:eastAsia="Times New Roman" w:hAnsi="Times New Roman" w:cs="Times New Roman"/>
          <w:spacing w:val="13"/>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kern w:val="0"/>
          <w14:ligatures w14:val="none"/>
        </w:rPr>
        <w:t>dream</w:t>
      </w:r>
      <w:r w:rsidRPr="00C3708A">
        <w:rPr>
          <w:rFonts w:ascii="Times New Roman" w:eastAsia="Times New Roman" w:hAnsi="Times New Roman" w:cs="Times New Roman"/>
          <w:spacing w:val="15"/>
          <w:kern w:val="0"/>
          <w14:ligatures w14:val="none"/>
        </w:rPr>
        <w:t xml:space="preserve"> </w:t>
      </w:r>
      <w:r w:rsidRPr="00C3708A">
        <w:rPr>
          <w:rFonts w:ascii="Times New Roman" w:eastAsia="Times New Roman" w:hAnsi="Times New Roman" w:cs="Times New Roman"/>
          <w:kern w:val="0"/>
          <w14:ligatures w14:val="none"/>
        </w:rPr>
        <w:t>is</w:t>
      </w:r>
      <w:r w:rsidRPr="00C3708A">
        <w:rPr>
          <w:rFonts w:ascii="Times New Roman" w:eastAsia="Times New Roman" w:hAnsi="Times New Roman" w:cs="Times New Roman"/>
          <w:spacing w:val="17"/>
          <w:kern w:val="0"/>
          <w14:ligatures w14:val="none"/>
        </w:rPr>
        <w:t xml:space="preserve"> </w:t>
      </w:r>
      <w:r w:rsidRPr="00C3708A">
        <w:rPr>
          <w:rFonts w:ascii="Times New Roman" w:eastAsia="Times New Roman" w:hAnsi="Times New Roman" w:cs="Times New Roman"/>
          <w:kern w:val="0"/>
          <w14:ligatures w14:val="none"/>
        </w:rPr>
        <w:t>over:</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kern w:val="0"/>
          <w14:ligatures w14:val="none"/>
        </w:rPr>
        <w:t>crisis</w:t>
      </w:r>
      <w:r w:rsidRPr="00C3708A">
        <w:rPr>
          <w:rFonts w:ascii="Times New Roman" w:eastAsia="Times New Roman" w:hAnsi="Times New Roman" w:cs="Times New Roman"/>
          <w:spacing w:val="15"/>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kern w:val="0"/>
          <w14:ligatures w14:val="none"/>
        </w:rPr>
        <w:t>Clark</w:t>
      </w:r>
      <w:r w:rsidRPr="00C3708A">
        <w:rPr>
          <w:rFonts w:ascii="Times New Roman" w:eastAsia="Times New Roman" w:hAnsi="Times New Roman" w:cs="Times New Roman"/>
          <w:spacing w:val="17"/>
          <w:kern w:val="0"/>
          <w14:ligatures w14:val="none"/>
        </w:rPr>
        <w:t xml:space="preserve"> </w:t>
      </w:r>
      <w:r w:rsidRPr="00C3708A">
        <w:rPr>
          <w:rFonts w:ascii="Times New Roman" w:eastAsia="Times New Roman" w:hAnsi="Times New Roman" w:cs="Times New Roman"/>
          <w:kern w:val="0"/>
          <w14:ligatures w14:val="none"/>
        </w:rPr>
        <w:t>Kerr’s</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kern w:val="0"/>
          <w14:ligatures w14:val="none"/>
        </w:rPr>
        <w:t>California</w:t>
      </w:r>
      <w:r w:rsidRPr="00C3708A">
        <w:rPr>
          <w:rFonts w:ascii="Times New Roman" w:eastAsia="Times New Roman" w:hAnsi="Times New Roman" w:cs="Times New Roman"/>
          <w:spacing w:val="15"/>
          <w:kern w:val="0"/>
          <w14:ligatures w14:val="none"/>
        </w:rPr>
        <w:t xml:space="preserve"> </w:t>
      </w:r>
      <w:r w:rsidRPr="00C3708A">
        <w:rPr>
          <w:rFonts w:ascii="Times New Roman" w:eastAsia="Times New Roman" w:hAnsi="Times New Roman" w:cs="Times New Roman"/>
          <w:kern w:val="0"/>
          <w14:ligatures w14:val="none"/>
        </w:rPr>
        <w:t>idea</w:t>
      </w:r>
      <w:r w:rsidRPr="00C3708A">
        <w:rPr>
          <w:rFonts w:ascii="Times New Roman" w:eastAsia="Times New Roman" w:hAnsi="Times New Roman" w:cs="Times New Roman"/>
          <w:spacing w:val="15"/>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kern w:val="0"/>
          <w14:ligatures w14:val="none"/>
        </w:rPr>
        <w:t>higher</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spacing w:val="-2"/>
          <w:kern w:val="0"/>
          <w14:ligatures w14:val="none"/>
        </w:rPr>
        <w:t>education.</w:t>
      </w:r>
    </w:p>
    <w:p w14:paraId="5E7F9999" w14:textId="77777777" w:rsidR="00C3708A" w:rsidRPr="00C3708A" w:rsidRDefault="00C3708A" w:rsidP="00C3708A">
      <w:pPr>
        <w:widowControl w:val="0"/>
        <w:autoSpaceDE w:val="0"/>
        <w:autoSpaceDN w:val="0"/>
        <w:spacing w:before="7" w:after="0" w:line="240" w:lineRule="auto"/>
        <w:ind w:left="368"/>
        <w:jc w:val="both"/>
        <w:rPr>
          <w:rFonts w:ascii="Times New Roman" w:eastAsia="Times New Roman" w:hAnsi="Times New Roman" w:cs="Times New Roman"/>
          <w:kern w:val="0"/>
          <w14:ligatures w14:val="none"/>
        </w:rPr>
      </w:pPr>
      <w:bookmarkStart w:id="74" w:name="_bookmark61"/>
      <w:bookmarkEnd w:id="74"/>
      <w:r w:rsidRPr="00C3708A">
        <w:rPr>
          <w:rFonts w:ascii="Times New Roman" w:eastAsia="Times New Roman" w:hAnsi="Times New Roman" w:cs="Times New Roman"/>
          <w:kern w:val="0"/>
          <w14:ligatures w14:val="none"/>
        </w:rPr>
        <w:t xml:space="preserve">University of California Press, </w:t>
      </w:r>
      <w:r w:rsidRPr="00C3708A">
        <w:rPr>
          <w:rFonts w:ascii="Times New Roman" w:eastAsia="Times New Roman" w:hAnsi="Times New Roman" w:cs="Times New Roman"/>
          <w:spacing w:val="-2"/>
          <w:kern w:val="0"/>
          <w14:ligatures w14:val="none"/>
        </w:rPr>
        <w:t>Berkeley</w:t>
      </w:r>
    </w:p>
    <w:p w14:paraId="6034620A" w14:textId="77777777" w:rsidR="00C3708A" w:rsidRPr="00C3708A" w:rsidRDefault="00C3708A" w:rsidP="00C3708A">
      <w:pPr>
        <w:widowControl w:val="0"/>
        <w:autoSpaceDE w:val="0"/>
        <w:autoSpaceDN w:val="0"/>
        <w:spacing w:before="6" w:after="0" w:line="240" w:lineRule="auto"/>
        <w:ind w:left="368"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Mele</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kern w:val="0"/>
          <w14:ligatures w14:val="none"/>
        </w:rPr>
        <w:t>G,</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kern w:val="0"/>
          <w14:ligatures w14:val="none"/>
        </w:rPr>
        <w:t>Sansone</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kern w:val="0"/>
          <w14:ligatures w14:val="none"/>
        </w:rPr>
        <w:t>G,</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kern w:val="0"/>
          <w14:ligatures w14:val="none"/>
        </w:rPr>
        <w:t>Secundo</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kern w:val="0"/>
          <w14:ligatures w14:val="none"/>
        </w:rPr>
        <w:t>G,</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kern w:val="0"/>
          <w14:ligatures w14:val="none"/>
        </w:rPr>
        <w:t>Paolucci</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kern w:val="0"/>
          <w14:ligatures w14:val="none"/>
        </w:rPr>
        <w:t>E</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kern w:val="0"/>
          <w14:ligatures w14:val="none"/>
        </w:rPr>
        <w:t>(2022)</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kern w:val="0"/>
          <w14:ligatures w14:val="none"/>
        </w:rPr>
        <w:t>Speeding</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kern w:val="0"/>
          <w14:ligatures w14:val="none"/>
        </w:rPr>
        <w:t>up</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kern w:val="0"/>
          <w14:ligatures w14:val="none"/>
        </w:rPr>
        <w:t>student</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kern w:val="0"/>
          <w14:ligatures w14:val="none"/>
        </w:rPr>
        <w:t>entrepreneurship:</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kern w:val="0"/>
          <w14:ligatures w14:val="none"/>
        </w:rPr>
        <w:t>role</w:t>
      </w:r>
      <w:r w:rsidRPr="00C3708A">
        <w:rPr>
          <w:rFonts w:ascii="Times New Roman" w:eastAsia="Times New Roman" w:hAnsi="Times New Roman" w:cs="Times New Roman"/>
          <w:spacing w:val="16"/>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university</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business</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idea</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incubators.</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IEEE</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Trans</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Eng</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Manag</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71:2364–2378.</w:t>
      </w:r>
      <w:r w:rsidRPr="00C3708A">
        <w:rPr>
          <w:rFonts w:ascii="Times New Roman" w:eastAsia="Times New Roman" w:hAnsi="Times New Roman" w:cs="Times New Roman"/>
          <w:spacing w:val="6"/>
          <w:kern w:val="0"/>
          <w14:ligatures w14:val="none"/>
        </w:rPr>
        <w:t xml:space="preserve"> </w:t>
      </w:r>
      <w:hyperlink r:id="rId69">
        <w:r w:rsidRPr="00C3708A">
          <w:rPr>
            <w:rFonts w:ascii="Times New Roman" w:eastAsia="Times New Roman" w:hAnsi="Times New Roman" w:cs="Times New Roman"/>
            <w:color w:val="0000FF"/>
            <w:spacing w:val="-2"/>
            <w:kern w:val="0"/>
            <w14:ligatures w14:val="none"/>
          </w:rPr>
          <w:t>https://doi.org/10.1109</w:t>
        </w:r>
      </w:hyperlink>
    </w:p>
    <w:bookmarkStart w:id="75" w:name="_bookmark62"/>
    <w:bookmarkEnd w:id="75"/>
    <w:p w14:paraId="54A20335" w14:textId="77777777" w:rsidR="00C3708A" w:rsidRPr="00C3708A" w:rsidRDefault="00C3708A" w:rsidP="00C3708A">
      <w:pPr>
        <w:widowControl w:val="0"/>
        <w:autoSpaceDE w:val="0"/>
        <w:autoSpaceDN w:val="0"/>
        <w:spacing w:before="1" w:after="0" w:line="240" w:lineRule="auto"/>
        <w:ind w:left="36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"https://doi.org/10.1109/TEM.2022.3175655"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spacing w:val="-2"/>
          <w:kern w:val="0"/>
          <w14:ligatures w14:val="none"/>
        </w:rPr>
        <w:t>/TEM.2022.3175655</w:t>
      </w:r>
      <w:r w:rsidRPr="00C3708A">
        <w:rPr>
          <w:rFonts w:ascii="Times New Roman" w:eastAsia="Times New Roman" w:hAnsi="Times New Roman" w:cs="Times New Roman"/>
          <w:kern w:val="0"/>
          <w14:ligatures w14:val="none"/>
        </w:rPr>
        <w:fldChar w:fldCharType="end"/>
      </w:r>
    </w:p>
    <w:p w14:paraId="6661DF78" w14:textId="77777777" w:rsidR="00C3708A" w:rsidRPr="00C3708A" w:rsidRDefault="00C3708A" w:rsidP="00C3708A">
      <w:pPr>
        <w:widowControl w:val="0"/>
        <w:autoSpaceDE w:val="0"/>
        <w:autoSpaceDN w:val="0"/>
        <w:spacing w:before="6"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Meng</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J-H,</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Wang</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J,</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Liu</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Y</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(2023)</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How</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is</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government</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embedded</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in</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innovation</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process</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for</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breakthroughs?</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A</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meta-synthesis</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qualitative</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case</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studies.</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Technol</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Forecast</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Soc</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Change</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194:122735.</w:t>
      </w:r>
      <w:r w:rsidRPr="00C3708A">
        <w:rPr>
          <w:rFonts w:ascii="Times New Roman" w:eastAsia="Times New Roman" w:hAnsi="Times New Roman" w:cs="Times New Roman"/>
          <w:spacing w:val="-6"/>
          <w:kern w:val="0"/>
          <w14:ligatures w14:val="none"/>
        </w:rPr>
        <w:t xml:space="preserve"> </w:t>
      </w:r>
      <w:hyperlink r:id="rId70">
        <w:r w:rsidRPr="00C3708A">
          <w:rPr>
            <w:rFonts w:ascii="Times New Roman" w:eastAsia="Times New Roman" w:hAnsi="Times New Roman" w:cs="Times New Roman"/>
            <w:color w:val="0000FF"/>
            <w:kern w:val="0"/>
            <w14:ligatures w14:val="none"/>
          </w:rPr>
          <w:t>https://doi.o</w:t>
        </w:r>
      </w:hyperlink>
      <w:r w:rsidRPr="00C3708A">
        <w:rPr>
          <w:rFonts w:ascii="Times New Roman" w:eastAsia="Times New Roman" w:hAnsi="Times New Roman" w:cs="Times New Roman"/>
          <w:color w:val="0000FF"/>
          <w:spacing w:val="40"/>
          <w:kern w:val="0"/>
          <w14:ligatures w14:val="none"/>
        </w:rPr>
        <w:t xml:space="preserve"> </w:t>
      </w:r>
      <w:bookmarkStart w:id="76" w:name="_bookmark63"/>
      <w:bookmarkEnd w:id="76"/>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"https://doi.org/10.1016/j.techfore.2023.122735"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spacing w:val="-2"/>
          <w:kern w:val="0"/>
          <w14:ligatures w14:val="none"/>
        </w:rPr>
        <w:t>rg/10.1016/j.techfore.2023.122735</w:t>
      </w:r>
      <w:r w:rsidRPr="00C3708A">
        <w:rPr>
          <w:rFonts w:ascii="Times New Roman" w:eastAsia="Times New Roman" w:hAnsi="Times New Roman" w:cs="Times New Roman"/>
          <w:kern w:val="0"/>
          <w14:ligatures w14:val="none"/>
        </w:rPr>
        <w:fldChar w:fldCharType="end"/>
      </w:r>
    </w:p>
    <w:p w14:paraId="53C6E8EB" w14:textId="77777777" w:rsidR="00C3708A" w:rsidRPr="00C3708A" w:rsidRDefault="00C3708A" w:rsidP="00C3708A">
      <w:pPr>
        <w:widowControl w:val="0"/>
        <w:autoSpaceDE w:val="0"/>
        <w:autoSpaceDN w:val="0"/>
        <w:spacing w:before="1"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Miller</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DJ,</w:t>
      </w:r>
      <w:r w:rsidRPr="00C3708A">
        <w:rPr>
          <w:rFonts w:ascii="Times New Roman" w:eastAsia="Times New Roman" w:hAnsi="Times New Roman" w:cs="Times New Roman"/>
          <w:spacing w:val="-12"/>
          <w:kern w:val="0"/>
          <w14:ligatures w14:val="none"/>
        </w:rPr>
        <w:t xml:space="preserve"> </w:t>
      </w:r>
      <w:r w:rsidRPr="00C3708A">
        <w:rPr>
          <w:rFonts w:ascii="Times New Roman" w:eastAsia="Times New Roman" w:hAnsi="Times New Roman" w:cs="Times New Roman"/>
          <w:kern w:val="0"/>
          <w14:ligatures w14:val="none"/>
        </w:rPr>
        <w:t>Acs</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ZJ</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(2017)</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campus</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as</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entrepreneurial</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ecosystem:</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University</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Chicago.</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lastRenderedPageBreak/>
        <w:t>Small</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spacing w:val="-5"/>
          <w:kern w:val="0"/>
          <w14:ligatures w14:val="none"/>
        </w:rPr>
        <w:t>Bus</w:t>
      </w:r>
    </w:p>
    <w:p w14:paraId="10E24F8C" w14:textId="77777777" w:rsidR="00C3708A" w:rsidRPr="00C3708A" w:rsidRDefault="00C3708A" w:rsidP="00C3708A">
      <w:pPr>
        <w:widowControl w:val="0"/>
        <w:autoSpaceDE w:val="0"/>
        <w:autoSpaceDN w:val="0"/>
        <w:spacing w:before="6" w:after="0" w:line="240" w:lineRule="auto"/>
        <w:ind w:left="368"/>
        <w:jc w:val="both"/>
        <w:rPr>
          <w:rFonts w:ascii="Times New Roman" w:eastAsia="Times New Roman" w:hAnsi="Times New Roman" w:cs="Times New Roman"/>
          <w:kern w:val="0"/>
          <w14:ligatures w14:val="none"/>
        </w:rPr>
      </w:pPr>
      <w:bookmarkStart w:id="77" w:name="_bookmark64"/>
      <w:bookmarkEnd w:id="77"/>
      <w:r w:rsidRPr="00C3708A">
        <w:rPr>
          <w:rFonts w:ascii="Times New Roman" w:eastAsia="Times New Roman" w:hAnsi="Times New Roman" w:cs="Times New Roman"/>
          <w:kern w:val="0"/>
          <w14:ligatures w14:val="none"/>
        </w:rPr>
        <w:t>Econ</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49:75–95.</w:t>
      </w:r>
      <w:r w:rsidRPr="00C3708A">
        <w:rPr>
          <w:rFonts w:ascii="Times New Roman" w:eastAsia="Times New Roman" w:hAnsi="Times New Roman" w:cs="Times New Roman"/>
          <w:spacing w:val="-8"/>
          <w:kern w:val="0"/>
          <w14:ligatures w14:val="none"/>
        </w:rPr>
        <w:t xml:space="preserve"> </w:t>
      </w:r>
      <w:hyperlink r:id="rId71">
        <w:r w:rsidRPr="00C3708A">
          <w:rPr>
            <w:rFonts w:ascii="Times New Roman" w:eastAsia="Times New Roman" w:hAnsi="Times New Roman" w:cs="Times New Roman"/>
            <w:color w:val="0000FF"/>
            <w:kern w:val="0"/>
            <w14:ligatures w14:val="none"/>
          </w:rPr>
          <w:t>https://doi.org/10.1007/s11187-017-9868-</w:t>
        </w:r>
        <w:r w:rsidRPr="00C3708A">
          <w:rPr>
            <w:rFonts w:ascii="Times New Roman" w:eastAsia="Times New Roman" w:hAnsi="Times New Roman" w:cs="Times New Roman"/>
            <w:color w:val="0000FF"/>
            <w:spacing w:val="-10"/>
            <w:kern w:val="0"/>
            <w14:ligatures w14:val="none"/>
          </w:rPr>
          <w:t>4</w:t>
        </w:r>
      </w:hyperlink>
    </w:p>
    <w:p w14:paraId="55126EF9" w14:textId="77777777" w:rsidR="00C3708A" w:rsidRPr="00C3708A" w:rsidRDefault="00C3708A" w:rsidP="00C3708A">
      <w:pPr>
        <w:widowControl w:val="0"/>
        <w:autoSpaceDE w:val="0"/>
        <w:autoSpaceDN w:val="0"/>
        <w:spacing w:before="6" w:after="0" w:line="240" w:lineRule="auto"/>
        <w:ind w:left="368"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Morris</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M,</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Schindehutte</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M,</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Edmonds</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V,</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Watters</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C</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(2011)</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Inner</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city</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engagement</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university:</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mutu-</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ality,</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emergence</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transformation.</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Entrepreneurship</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&amp;</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Reg</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Dev</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23(5–6):287–315.</w:t>
      </w:r>
      <w:r w:rsidRPr="00C3708A">
        <w:rPr>
          <w:rFonts w:ascii="Times New Roman" w:eastAsia="Times New Roman" w:hAnsi="Times New Roman" w:cs="Times New Roman"/>
          <w:spacing w:val="2"/>
          <w:kern w:val="0"/>
          <w14:ligatures w14:val="none"/>
        </w:rPr>
        <w:t xml:space="preserve"> </w:t>
      </w:r>
      <w:hyperlink r:id="rId72">
        <w:r w:rsidRPr="00C3708A">
          <w:rPr>
            <w:rFonts w:ascii="Times New Roman" w:eastAsia="Times New Roman" w:hAnsi="Times New Roman" w:cs="Times New Roman"/>
            <w:color w:val="0000FF"/>
            <w:spacing w:val="-2"/>
            <w:kern w:val="0"/>
            <w14:ligatures w14:val="none"/>
          </w:rPr>
          <w:t>https://doi.org</w:t>
        </w:r>
      </w:hyperlink>
    </w:p>
    <w:bookmarkStart w:id="78" w:name="_bookmark65"/>
    <w:bookmarkEnd w:id="78"/>
    <w:p w14:paraId="3F381A61" w14:textId="77777777" w:rsidR="00C3708A" w:rsidRPr="00C3708A" w:rsidRDefault="00C3708A" w:rsidP="00C3708A">
      <w:pPr>
        <w:widowControl w:val="0"/>
        <w:autoSpaceDE w:val="0"/>
        <w:autoSpaceDN w:val="0"/>
        <w:spacing w:before="1" w:after="0" w:line="240" w:lineRule="auto"/>
        <w:ind w:left="36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"https://doi.org/10.1080/08985626.2011.580160"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spacing w:val="-2"/>
          <w:kern w:val="0"/>
          <w14:ligatures w14:val="none"/>
        </w:rPr>
        <w:t>/10.1080/08985626.2011.580160</w:t>
      </w:r>
      <w:r w:rsidRPr="00C3708A">
        <w:rPr>
          <w:rFonts w:ascii="Times New Roman" w:eastAsia="Times New Roman" w:hAnsi="Times New Roman" w:cs="Times New Roman"/>
          <w:kern w:val="0"/>
          <w14:ligatures w14:val="none"/>
        </w:rPr>
        <w:fldChar w:fldCharType="end"/>
      </w:r>
    </w:p>
    <w:p w14:paraId="6658BF7F" w14:textId="77777777" w:rsidR="00C3708A" w:rsidRPr="00C3708A" w:rsidRDefault="00C3708A" w:rsidP="00C3708A">
      <w:pPr>
        <w:widowControl w:val="0"/>
        <w:autoSpaceDE w:val="0"/>
        <w:autoSpaceDN w:val="0"/>
        <w:spacing w:before="6" w:after="0" w:line="240" w:lineRule="auto"/>
        <w:ind w:left="28" w:right="26"/>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Mosey</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S,</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Wright</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M,</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Clarysse</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B</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(2012)</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Transforming</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traditional</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university</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structures</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for</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spacing w:val="-2"/>
          <w:kern w:val="0"/>
          <w14:ligatures w14:val="none"/>
        </w:rPr>
        <w:t>knowledge</w:t>
      </w:r>
    </w:p>
    <w:p w14:paraId="75B7572E" w14:textId="77777777" w:rsidR="00C3708A" w:rsidRPr="00C3708A" w:rsidRDefault="00C3708A" w:rsidP="00C3708A">
      <w:pPr>
        <w:widowControl w:val="0"/>
        <w:autoSpaceDE w:val="0"/>
        <w:autoSpaceDN w:val="0"/>
        <w:spacing w:before="6" w:after="0" w:line="240" w:lineRule="auto"/>
        <w:ind w:left="28" w:right="26"/>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economy</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through</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multidisciplinary</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institutes.</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Camb</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J</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Econ</w:t>
      </w:r>
      <w:r w:rsidRPr="00C3708A">
        <w:rPr>
          <w:rFonts w:ascii="Times New Roman" w:eastAsia="Times New Roman" w:hAnsi="Times New Roman" w:cs="Times New Roman"/>
          <w:spacing w:val="7"/>
          <w:kern w:val="0"/>
          <w14:ligatures w14:val="none"/>
        </w:rPr>
        <w:t xml:space="preserve"> </w:t>
      </w:r>
      <w:r w:rsidRPr="00C3708A">
        <w:rPr>
          <w:rFonts w:ascii="Times New Roman" w:eastAsia="Times New Roman" w:hAnsi="Times New Roman" w:cs="Times New Roman"/>
          <w:kern w:val="0"/>
          <w14:ligatures w14:val="none"/>
        </w:rPr>
        <w:t>36(3):587–607.</w:t>
      </w:r>
      <w:r w:rsidRPr="00C3708A">
        <w:rPr>
          <w:rFonts w:ascii="Times New Roman" w:eastAsia="Times New Roman" w:hAnsi="Times New Roman" w:cs="Times New Roman"/>
          <w:spacing w:val="8"/>
          <w:kern w:val="0"/>
          <w14:ligatures w14:val="none"/>
        </w:rPr>
        <w:t xml:space="preserve"> </w:t>
      </w:r>
      <w:hyperlink r:id="rId73">
        <w:r w:rsidRPr="00C3708A">
          <w:rPr>
            <w:rFonts w:ascii="Times New Roman" w:eastAsia="Times New Roman" w:hAnsi="Times New Roman" w:cs="Times New Roman"/>
            <w:color w:val="0000FF"/>
            <w:spacing w:val="-2"/>
            <w:kern w:val="0"/>
            <w14:ligatures w14:val="none"/>
          </w:rPr>
          <w:t>https://doi.org/10.1093</w:t>
        </w:r>
      </w:hyperlink>
    </w:p>
    <w:bookmarkStart w:id="79" w:name="_bookmark66"/>
    <w:bookmarkEnd w:id="79"/>
    <w:p w14:paraId="15987D12" w14:textId="77777777" w:rsidR="00C3708A" w:rsidRPr="00C3708A" w:rsidRDefault="00C3708A" w:rsidP="00C3708A">
      <w:pPr>
        <w:widowControl w:val="0"/>
        <w:autoSpaceDE w:val="0"/>
        <w:autoSpaceDN w:val="0"/>
        <w:spacing w:before="6" w:after="0" w:line="240" w:lineRule="auto"/>
        <w:ind w:left="36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fldChar w:fldCharType="begin"/>
      </w:r>
      <w:r w:rsidRPr="00C3708A">
        <w:rPr>
          <w:rFonts w:ascii="Times New Roman" w:eastAsia="Times New Roman" w:hAnsi="Times New Roman" w:cs="Times New Roman"/>
          <w:kern w:val="0"/>
          <w14:ligatures w14:val="none"/>
        </w:rPr>
        <w:instrText>HYPERLINK "https://doi.org/10.1093/cje/bes008" \h</w:instrText>
      </w:r>
      <w:r w:rsidRPr="00C3708A">
        <w:rPr>
          <w:rFonts w:ascii="Times New Roman" w:eastAsia="Times New Roman" w:hAnsi="Times New Roman" w:cs="Times New Roman"/>
          <w:kern w:val="0"/>
          <w14:ligatures w14:val="none"/>
        </w:rPr>
        <w:fldChar w:fldCharType="separate"/>
      </w:r>
      <w:r w:rsidRPr="00C3708A">
        <w:rPr>
          <w:rFonts w:ascii="Times New Roman" w:eastAsia="Times New Roman" w:hAnsi="Times New Roman" w:cs="Times New Roman"/>
          <w:color w:val="0000FF"/>
          <w:spacing w:val="-2"/>
          <w:kern w:val="0"/>
          <w14:ligatures w14:val="none"/>
        </w:rPr>
        <w:t>/cje/bes008</w:t>
      </w:r>
      <w:r w:rsidRPr="00C3708A">
        <w:rPr>
          <w:rFonts w:ascii="Times New Roman" w:eastAsia="Times New Roman" w:hAnsi="Times New Roman" w:cs="Times New Roman"/>
          <w:kern w:val="0"/>
          <w14:ligatures w14:val="none"/>
        </w:rPr>
        <w:fldChar w:fldCharType="end"/>
      </w:r>
    </w:p>
    <w:p w14:paraId="1602CAAC" w14:textId="77777777" w:rsidR="00C3708A" w:rsidRPr="00C3708A" w:rsidRDefault="00C3708A" w:rsidP="00C3708A">
      <w:pPr>
        <w:widowControl w:val="0"/>
        <w:autoSpaceDE w:val="0"/>
        <w:autoSpaceDN w:val="0"/>
        <w:spacing w:before="6"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Nilsson AS,</w:t>
      </w:r>
      <w:r w:rsidRPr="00C3708A">
        <w:rPr>
          <w:rFonts w:ascii="Times New Roman" w:eastAsia="Times New Roman" w:hAnsi="Times New Roman" w:cs="Times New Roman"/>
          <w:spacing w:val="12"/>
          <w:kern w:val="0"/>
          <w14:ligatures w14:val="none"/>
        </w:rPr>
        <w:t xml:space="preserve"> </w:t>
      </w:r>
      <w:r w:rsidRPr="00C3708A">
        <w:rPr>
          <w:rFonts w:ascii="Times New Roman" w:eastAsia="Times New Roman" w:hAnsi="Times New Roman" w:cs="Times New Roman"/>
          <w:kern w:val="0"/>
          <w14:ligatures w14:val="none"/>
        </w:rPr>
        <w:t>Rickne</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A,</w:t>
      </w:r>
      <w:r w:rsidRPr="00C3708A">
        <w:rPr>
          <w:rFonts w:ascii="Times New Roman" w:eastAsia="Times New Roman" w:hAnsi="Times New Roman" w:cs="Times New Roman"/>
          <w:spacing w:val="12"/>
          <w:kern w:val="0"/>
          <w14:ligatures w14:val="none"/>
        </w:rPr>
        <w:t xml:space="preserve"> </w:t>
      </w:r>
      <w:r w:rsidRPr="00C3708A">
        <w:rPr>
          <w:rFonts w:ascii="Times New Roman" w:eastAsia="Times New Roman" w:hAnsi="Times New Roman" w:cs="Times New Roman"/>
          <w:kern w:val="0"/>
          <w14:ligatures w14:val="none"/>
        </w:rPr>
        <w:t>Bengtsson</w:t>
      </w:r>
      <w:r w:rsidRPr="00C3708A">
        <w:rPr>
          <w:rFonts w:ascii="Times New Roman" w:eastAsia="Times New Roman" w:hAnsi="Times New Roman" w:cs="Times New Roman"/>
          <w:spacing w:val="12"/>
          <w:kern w:val="0"/>
          <w14:ligatures w14:val="none"/>
        </w:rPr>
        <w:t xml:space="preserve"> </w:t>
      </w:r>
      <w:r w:rsidRPr="00C3708A">
        <w:rPr>
          <w:rFonts w:ascii="Times New Roman" w:eastAsia="Times New Roman" w:hAnsi="Times New Roman" w:cs="Times New Roman"/>
          <w:kern w:val="0"/>
          <w14:ligatures w14:val="none"/>
        </w:rPr>
        <w:t>L</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(2010)</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Transfer</w:t>
      </w:r>
      <w:r w:rsidRPr="00C3708A">
        <w:rPr>
          <w:rFonts w:ascii="Times New Roman" w:eastAsia="Times New Roman" w:hAnsi="Times New Roman" w:cs="Times New Roman"/>
          <w:spacing w:val="11"/>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12"/>
          <w:kern w:val="0"/>
          <w14:ligatures w14:val="none"/>
        </w:rPr>
        <w:t xml:space="preserve"> </w:t>
      </w:r>
      <w:r w:rsidRPr="00C3708A">
        <w:rPr>
          <w:rFonts w:ascii="Times New Roman" w:eastAsia="Times New Roman" w:hAnsi="Times New Roman" w:cs="Times New Roman"/>
          <w:kern w:val="0"/>
          <w14:ligatures w14:val="none"/>
        </w:rPr>
        <w:t>academic</w:t>
      </w:r>
      <w:r w:rsidRPr="00C3708A">
        <w:rPr>
          <w:rFonts w:ascii="Times New Roman" w:eastAsia="Times New Roman" w:hAnsi="Times New Roman" w:cs="Times New Roman"/>
          <w:spacing w:val="12"/>
          <w:kern w:val="0"/>
          <w14:ligatures w14:val="none"/>
        </w:rPr>
        <w:t xml:space="preserve"> </w:t>
      </w:r>
      <w:r w:rsidRPr="00C3708A">
        <w:rPr>
          <w:rFonts w:ascii="Times New Roman" w:eastAsia="Times New Roman" w:hAnsi="Times New Roman" w:cs="Times New Roman"/>
          <w:kern w:val="0"/>
          <w14:ligatures w14:val="none"/>
        </w:rPr>
        <w:t>research:</w:t>
      </w:r>
      <w:r w:rsidRPr="00C3708A">
        <w:rPr>
          <w:rFonts w:ascii="Times New Roman" w:eastAsia="Times New Roman" w:hAnsi="Times New Roman" w:cs="Times New Roman"/>
          <w:spacing w:val="11"/>
          <w:kern w:val="0"/>
          <w14:ligatures w14:val="none"/>
        </w:rPr>
        <w:t xml:space="preserve"> </w:t>
      </w:r>
      <w:r w:rsidRPr="00C3708A">
        <w:rPr>
          <w:rFonts w:ascii="Times New Roman" w:eastAsia="Times New Roman" w:hAnsi="Times New Roman" w:cs="Times New Roman"/>
          <w:kern w:val="0"/>
          <w14:ligatures w14:val="none"/>
        </w:rPr>
        <w:t>uncovering</w:t>
      </w:r>
      <w:r w:rsidRPr="00C3708A">
        <w:rPr>
          <w:rFonts w:ascii="Times New Roman" w:eastAsia="Times New Roman" w:hAnsi="Times New Roman" w:cs="Times New Roman"/>
          <w:spacing w:val="12"/>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11"/>
          <w:kern w:val="0"/>
          <w14:ligatures w14:val="none"/>
        </w:rPr>
        <w:t xml:space="preserve"> </w:t>
      </w:r>
      <w:r w:rsidRPr="00C3708A">
        <w:rPr>
          <w:rFonts w:ascii="Times New Roman" w:eastAsia="Times New Roman" w:hAnsi="Times New Roman" w:cs="Times New Roman"/>
          <w:kern w:val="0"/>
          <w14:ligatures w14:val="none"/>
        </w:rPr>
        <w:t>grey</w:t>
      </w:r>
      <w:r w:rsidRPr="00C3708A">
        <w:rPr>
          <w:rFonts w:ascii="Times New Roman" w:eastAsia="Times New Roman" w:hAnsi="Times New Roman" w:cs="Times New Roman"/>
          <w:spacing w:val="12"/>
          <w:kern w:val="0"/>
          <w14:ligatures w14:val="none"/>
        </w:rPr>
        <w:t xml:space="preserve"> </w:t>
      </w:r>
      <w:r w:rsidRPr="00C3708A">
        <w:rPr>
          <w:rFonts w:ascii="Times New Roman" w:eastAsia="Times New Roman" w:hAnsi="Times New Roman" w:cs="Times New Roman"/>
          <w:kern w:val="0"/>
          <w14:ligatures w14:val="none"/>
        </w:rPr>
        <w:t>zone.</w:t>
      </w:r>
      <w:r w:rsidRPr="00C3708A">
        <w:rPr>
          <w:rFonts w:ascii="Times New Roman" w:eastAsia="Times New Roman" w:hAnsi="Times New Roman" w:cs="Times New Roman"/>
          <w:spacing w:val="12"/>
          <w:kern w:val="0"/>
          <w14:ligatures w14:val="none"/>
        </w:rPr>
        <w:t xml:space="preserve"> </w:t>
      </w:r>
      <w:r w:rsidRPr="00C3708A">
        <w:rPr>
          <w:rFonts w:ascii="Times New Roman" w:eastAsia="Times New Roman" w:hAnsi="Times New Roman" w:cs="Times New Roman"/>
          <w:spacing w:val="-10"/>
          <w:kern w:val="0"/>
          <w14:ligatures w14:val="none"/>
        </w:rPr>
        <w:t>J</w:t>
      </w:r>
    </w:p>
    <w:p w14:paraId="0425E5A1" w14:textId="77777777" w:rsidR="00C3708A" w:rsidRPr="00C3708A" w:rsidRDefault="00C3708A" w:rsidP="00C3708A">
      <w:pPr>
        <w:widowControl w:val="0"/>
        <w:autoSpaceDE w:val="0"/>
        <w:autoSpaceDN w:val="0"/>
        <w:spacing w:before="6" w:after="0" w:line="240" w:lineRule="auto"/>
        <w:ind w:left="368"/>
        <w:jc w:val="both"/>
        <w:rPr>
          <w:rFonts w:ascii="Times New Roman" w:eastAsia="Times New Roman" w:hAnsi="Times New Roman" w:cs="Times New Roman"/>
          <w:kern w:val="0"/>
          <w14:ligatures w14:val="none"/>
        </w:rPr>
      </w:pPr>
      <w:bookmarkStart w:id="80" w:name="_bookmark67"/>
      <w:bookmarkEnd w:id="80"/>
      <w:r w:rsidRPr="00C3708A">
        <w:rPr>
          <w:rFonts w:ascii="Times New Roman" w:eastAsia="Times New Roman" w:hAnsi="Times New Roman" w:cs="Times New Roman"/>
          <w:kern w:val="0"/>
          <w14:ligatures w14:val="none"/>
        </w:rPr>
        <w:t>Technol</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Transf</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35:617–636.</w:t>
      </w:r>
      <w:r w:rsidRPr="00C3708A">
        <w:rPr>
          <w:rFonts w:ascii="Times New Roman" w:eastAsia="Times New Roman" w:hAnsi="Times New Roman" w:cs="Times New Roman"/>
          <w:spacing w:val="-8"/>
          <w:kern w:val="0"/>
          <w14:ligatures w14:val="none"/>
        </w:rPr>
        <w:t xml:space="preserve"> </w:t>
      </w:r>
      <w:hyperlink r:id="rId74">
        <w:r w:rsidRPr="00C3708A">
          <w:rPr>
            <w:rFonts w:ascii="Times New Roman" w:eastAsia="Times New Roman" w:hAnsi="Times New Roman" w:cs="Times New Roman"/>
            <w:color w:val="0000FF"/>
            <w:kern w:val="0"/>
            <w14:ligatures w14:val="none"/>
          </w:rPr>
          <w:t>https://doi.org/10.1007/s10961-009-9124-</w:t>
        </w:r>
        <w:r w:rsidRPr="00C3708A">
          <w:rPr>
            <w:rFonts w:ascii="Times New Roman" w:eastAsia="Times New Roman" w:hAnsi="Times New Roman" w:cs="Times New Roman"/>
            <w:color w:val="0000FF"/>
            <w:spacing w:val="-10"/>
            <w:kern w:val="0"/>
            <w14:ligatures w14:val="none"/>
          </w:rPr>
          <w:t>4</w:t>
        </w:r>
      </w:hyperlink>
    </w:p>
    <w:p w14:paraId="3CE70D5B" w14:textId="77777777" w:rsidR="00C3708A" w:rsidRPr="00C3708A" w:rsidRDefault="00C3708A" w:rsidP="00C3708A">
      <w:pPr>
        <w:widowControl w:val="0"/>
        <w:autoSpaceDE w:val="0"/>
        <w:autoSpaceDN w:val="0"/>
        <w:spacing w:before="6"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O’Gorman</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C,</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Byrne</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O,</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Pandya</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D</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(2008)</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How</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scientists</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commercialise</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new</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knowledge</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via</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entrepreneur-</w:t>
      </w:r>
      <w:r w:rsidRPr="00C3708A">
        <w:rPr>
          <w:rFonts w:ascii="Times New Roman" w:eastAsia="Times New Roman" w:hAnsi="Times New Roman" w:cs="Times New Roman"/>
          <w:spacing w:val="40"/>
          <w:kern w:val="0"/>
          <w14:ligatures w14:val="none"/>
        </w:rPr>
        <w:t xml:space="preserve"> </w:t>
      </w:r>
      <w:bookmarkStart w:id="81" w:name="_bookmark68"/>
      <w:bookmarkEnd w:id="81"/>
      <w:r w:rsidRPr="00C3708A">
        <w:rPr>
          <w:rFonts w:ascii="Times New Roman" w:eastAsia="Times New Roman" w:hAnsi="Times New Roman" w:cs="Times New Roman"/>
          <w:kern w:val="0"/>
          <w14:ligatures w14:val="none"/>
        </w:rPr>
        <w:t xml:space="preserve">ship. J Technol Transf 33:23–43. </w:t>
      </w:r>
      <w:hyperlink r:id="rId75">
        <w:r w:rsidRPr="00C3708A">
          <w:rPr>
            <w:rFonts w:ascii="Times New Roman" w:eastAsia="Times New Roman" w:hAnsi="Times New Roman" w:cs="Times New Roman"/>
            <w:color w:val="0000FF"/>
            <w:kern w:val="0"/>
            <w14:ligatures w14:val="none"/>
          </w:rPr>
          <w:t>https://doi.org/10.1007/s10961-006-9010-2</w:t>
        </w:r>
      </w:hyperlink>
    </w:p>
    <w:p w14:paraId="06F83AEC" w14:textId="77777777" w:rsidR="00C3708A" w:rsidRPr="00C3708A" w:rsidRDefault="00C3708A" w:rsidP="00C3708A">
      <w:pPr>
        <w:widowControl w:val="0"/>
        <w:autoSpaceDE w:val="0"/>
        <w:autoSpaceDN w:val="0"/>
        <w:spacing w:before="1"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O’Kane C (2018) Technology transfer executives’ backwards integration: an examination of interac-</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tions between university technology transfer executives and principal investigators. Technovation</w:t>
      </w:r>
      <w:r w:rsidRPr="00C3708A">
        <w:rPr>
          <w:rFonts w:ascii="Times New Roman" w:eastAsia="Times New Roman" w:hAnsi="Times New Roman" w:cs="Times New Roman"/>
          <w:spacing w:val="40"/>
          <w:kern w:val="0"/>
          <w14:ligatures w14:val="none"/>
        </w:rPr>
        <w:t xml:space="preserve"> </w:t>
      </w:r>
      <w:bookmarkStart w:id="82" w:name="_bookmark69"/>
      <w:bookmarkEnd w:id="82"/>
      <w:r w:rsidRPr="00C3708A">
        <w:rPr>
          <w:rFonts w:ascii="Times New Roman" w:eastAsia="Times New Roman" w:hAnsi="Times New Roman" w:cs="Times New Roman"/>
          <w:kern w:val="0"/>
          <w14:ligatures w14:val="none"/>
        </w:rPr>
        <w:t>76–77:64–77.</w:t>
      </w:r>
      <w:r w:rsidRPr="00C3708A">
        <w:rPr>
          <w:rFonts w:ascii="Times New Roman" w:eastAsia="Times New Roman" w:hAnsi="Times New Roman" w:cs="Times New Roman"/>
          <w:spacing w:val="-1"/>
          <w:kern w:val="0"/>
          <w14:ligatures w14:val="none"/>
        </w:rPr>
        <w:t xml:space="preserve"> </w:t>
      </w:r>
      <w:hyperlink r:id="rId76">
        <w:r w:rsidRPr="00C3708A">
          <w:rPr>
            <w:rFonts w:ascii="Times New Roman" w:eastAsia="Times New Roman" w:hAnsi="Times New Roman" w:cs="Times New Roman"/>
            <w:color w:val="0000FF"/>
            <w:kern w:val="0"/>
            <w14:ligatures w14:val="none"/>
          </w:rPr>
          <w:t>https://doi.org/10.1016/j.technovation.2016.08.001</w:t>
        </w:r>
      </w:hyperlink>
    </w:p>
    <w:p w14:paraId="7BF9218F" w14:textId="77777777" w:rsidR="00C3708A" w:rsidRPr="00C3708A" w:rsidRDefault="00C3708A" w:rsidP="00C3708A">
      <w:pPr>
        <w:widowControl w:val="0"/>
        <w:autoSpaceDE w:val="0"/>
        <w:autoSpaceDN w:val="0"/>
        <w:spacing w:before="2"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 xml:space="preserve">OECD. (1996). </w:t>
      </w:r>
      <w:r w:rsidRPr="00C3708A">
        <w:rPr>
          <w:rFonts w:ascii="Times New Roman" w:eastAsia="Times New Roman" w:hAnsi="Times New Roman" w:cs="Times New Roman"/>
          <w:i/>
          <w:kern w:val="0"/>
          <w14:ligatures w14:val="none"/>
        </w:rPr>
        <w:t xml:space="preserve">Knowledge-based economy. </w:t>
      </w:r>
      <w:r w:rsidRPr="00C3708A">
        <w:rPr>
          <w:rFonts w:ascii="Times New Roman" w:eastAsia="Times New Roman" w:hAnsi="Times New Roman" w:cs="Times New Roman"/>
          <w:kern w:val="0"/>
          <w14:ligatures w14:val="none"/>
        </w:rPr>
        <w:t>Paris: Organisation for Economic Co-operation and Devel-</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opment.</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Available</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at:</w:t>
      </w:r>
      <w:r w:rsidRPr="00C3708A">
        <w:rPr>
          <w:rFonts w:ascii="Times New Roman" w:eastAsia="Times New Roman" w:hAnsi="Times New Roman" w:cs="Times New Roman"/>
          <w:spacing w:val="-10"/>
          <w:kern w:val="0"/>
          <w14:ligatures w14:val="none"/>
        </w:rPr>
        <w:t xml:space="preserve"> </w:t>
      </w:r>
      <w:hyperlink r:id="rId77">
        <w:r w:rsidRPr="00C3708A">
          <w:rPr>
            <w:rFonts w:ascii="Times New Roman" w:eastAsia="Times New Roman" w:hAnsi="Times New Roman" w:cs="Times New Roman"/>
            <w:color w:val="0000FF"/>
            <w:kern w:val="0"/>
            <w14:ligatures w14:val="none"/>
          </w:rPr>
          <w:t>https://one.oecd.org/document/OCDE/GD%2896%29102/En/pdf</w:t>
        </w:r>
      </w:hyperlink>
      <w:r w:rsidRPr="00C3708A">
        <w:rPr>
          <w:rFonts w:ascii="Times New Roman" w:eastAsia="Times New Roman" w:hAnsi="Times New Roman" w:cs="Times New Roman"/>
          <w:color w:val="0000FF"/>
          <w:spacing w:val="-10"/>
          <w:kern w:val="0"/>
          <w14:ligatures w14:val="none"/>
        </w:rPr>
        <w:t xml:space="preserve"> </w:t>
      </w:r>
      <w:r w:rsidRPr="00C3708A">
        <w:rPr>
          <w:rFonts w:ascii="Times New Roman" w:eastAsia="Times New Roman" w:hAnsi="Times New Roman" w:cs="Times New Roman"/>
          <w:kern w:val="0"/>
          <w14:ligatures w14:val="none"/>
        </w:rPr>
        <w:t>Accessed</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28</w:t>
      </w:r>
      <w:r w:rsidRPr="00C3708A">
        <w:rPr>
          <w:rFonts w:ascii="Times New Roman" w:eastAsia="Times New Roman" w:hAnsi="Times New Roman" w:cs="Times New Roman"/>
          <w:spacing w:val="40"/>
          <w:kern w:val="0"/>
          <w14:ligatures w14:val="none"/>
        </w:rPr>
        <w:t xml:space="preserve"> </w:t>
      </w:r>
      <w:bookmarkStart w:id="83" w:name="_bookmark70"/>
      <w:bookmarkEnd w:id="83"/>
      <w:r w:rsidRPr="00C3708A">
        <w:rPr>
          <w:rFonts w:ascii="Times New Roman" w:eastAsia="Times New Roman" w:hAnsi="Times New Roman" w:cs="Times New Roman"/>
          <w:kern w:val="0"/>
          <w14:ligatures w14:val="none"/>
        </w:rPr>
        <w:t>Sep</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2024</w:t>
      </w:r>
    </w:p>
    <w:p w14:paraId="1F896323" w14:textId="77777777" w:rsidR="00C3708A" w:rsidRPr="00C3708A" w:rsidRDefault="00C3708A" w:rsidP="00C3708A">
      <w:pPr>
        <w:widowControl w:val="0"/>
        <w:autoSpaceDE w:val="0"/>
        <w:autoSpaceDN w:val="0"/>
        <w:spacing w:before="1"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Omal</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F</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(2023)</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Reimagining</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effective</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stakeholder</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governance</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practices</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in</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higher</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education.</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spacing w:val="-2"/>
          <w:kern w:val="0"/>
          <w14:ligatures w14:val="none"/>
        </w:rPr>
        <w:t>Routledge,</w:t>
      </w:r>
    </w:p>
    <w:p w14:paraId="74ACF6AD" w14:textId="77777777" w:rsidR="00C3708A" w:rsidRPr="00C3708A" w:rsidRDefault="00C3708A" w:rsidP="00C3708A">
      <w:pPr>
        <w:widowControl w:val="0"/>
        <w:autoSpaceDE w:val="0"/>
        <w:autoSpaceDN w:val="0"/>
        <w:spacing w:before="6" w:after="0" w:line="240" w:lineRule="auto"/>
        <w:ind w:left="368"/>
        <w:jc w:val="both"/>
        <w:rPr>
          <w:rFonts w:ascii="Times New Roman" w:eastAsia="Times New Roman" w:hAnsi="Times New Roman" w:cs="Times New Roman"/>
          <w:kern w:val="0"/>
          <w14:ligatures w14:val="none"/>
        </w:rPr>
      </w:pPr>
      <w:bookmarkStart w:id="84" w:name="_bookmark71"/>
      <w:bookmarkEnd w:id="84"/>
      <w:r w:rsidRPr="00C3708A">
        <w:rPr>
          <w:rFonts w:ascii="Times New Roman" w:eastAsia="Times New Roman" w:hAnsi="Times New Roman" w:cs="Times New Roman"/>
          <w:kern w:val="0"/>
          <w14:ligatures w14:val="none"/>
        </w:rPr>
        <w:t xml:space="preserve">London. </w:t>
      </w:r>
      <w:hyperlink r:id="rId78">
        <w:r w:rsidRPr="00C3708A">
          <w:rPr>
            <w:rFonts w:ascii="Times New Roman" w:eastAsia="Times New Roman" w:hAnsi="Times New Roman" w:cs="Times New Roman"/>
            <w:color w:val="0000FF"/>
            <w:spacing w:val="-2"/>
            <w:kern w:val="0"/>
            <w14:ligatures w14:val="none"/>
          </w:rPr>
          <w:t>https://doi.org/10.4324/9781003222705</w:t>
        </w:r>
      </w:hyperlink>
    </w:p>
    <w:p w14:paraId="2A803732" w14:textId="77777777" w:rsidR="00C3708A" w:rsidRPr="00C3708A" w:rsidRDefault="00C3708A" w:rsidP="00C3708A">
      <w:pPr>
        <w:widowControl w:val="0"/>
        <w:autoSpaceDE w:val="0"/>
        <w:autoSpaceDN w:val="0"/>
        <w:spacing w:before="6"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Ouragini I, Labidi M, Hassine Louzir AB (2023) The role of entrepreneurial universities in promoting</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entrepreneurship</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education:</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a</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comparative</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study</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between</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public</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private</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technology</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institutes.</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J</w:t>
      </w:r>
      <w:r w:rsidRPr="00C3708A">
        <w:rPr>
          <w:rFonts w:ascii="Times New Roman" w:eastAsia="Times New Roman" w:hAnsi="Times New Roman" w:cs="Times New Roman"/>
          <w:spacing w:val="40"/>
          <w:kern w:val="0"/>
          <w14:ligatures w14:val="none"/>
        </w:rPr>
        <w:t xml:space="preserve"> </w:t>
      </w:r>
      <w:bookmarkStart w:id="85" w:name="_bookmark72"/>
      <w:bookmarkEnd w:id="85"/>
      <w:r w:rsidRPr="00C3708A">
        <w:rPr>
          <w:rFonts w:ascii="Times New Roman" w:eastAsia="Times New Roman" w:hAnsi="Times New Roman" w:cs="Times New Roman"/>
          <w:kern w:val="0"/>
          <w14:ligatures w14:val="none"/>
        </w:rPr>
        <w:t xml:space="preserve">Knowl Econ. </w:t>
      </w:r>
      <w:hyperlink r:id="rId79">
        <w:r w:rsidRPr="00C3708A">
          <w:rPr>
            <w:rFonts w:ascii="Times New Roman" w:eastAsia="Times New Roman" w:hAnsi="Times New Roman" w:cs="Times New Roman"/>
            <w:color w:val="0000FF"/>
            <w:kern w:val="0"/>
            <w14:ligatures w14:val="none"/>
          </w:rPr>
          <w:t>https://doi.org/10.1007/s13132-023-01528-x</w:t>
        </w:r>
      </w:hyperlink>
    </w:p>
    <w:p w14:paraId="13D245D2" w14:textId="77777777" w:rsidR="00C3708A" w:rsidRPr="00C3708A" w:rsidRDefault="00C3708A" w:rsidP="00C3708A">
      <w:pPr>
        <w:widowControl w:val="0"/>
        <w:autoSpaceDE w:val="0"/>
        <w:autoSpaceDN w:val="0"/>
        <w:spacing w:before="2"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Rainey</w:t>
      </w:r>
      <w:r w:rsidRPr="00C3708A">
        <w:rPr>
          <w:rFonts w:ascii="Times New Roman" w:eastAsia="Times New Roman" w:hAnsi="Times New Roman" w:cs="Times New Roman"/>
          <w:spacing w:val="-11"/>
          <w:kern w:val="0"/>
          <w14:ligatures w14:val="none"/>
        </w:rPr>
        <w:t xml:space="preserve"> </w:t>
      </w:r>
      <w:r w:rsidRPr="00C3708A">
        <w:rPr>
          <w:rFonts w:ascii="Times New Roman" w:eastAsia="Times New Roman" w:hAnsi="Times New Roman" w:cs="Times New Roman"/>
          <w:kern w:val="0"/>
          <w14:ligatures w14:val="none"/>
        </w:rPr>
        <w:t>HG,</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Fernandez</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S,</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Malatesta</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D</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(2021)</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Understanding</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Managing</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Public</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Organizations,</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6th</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spacing w:val="-4"/>
          <w:kern w:val="0"/>
          <w14:ligatures w14:val="none"/>
        </w:rPr>
        <w:t>edn.</w:t>
      </w:r>
    </w:p>
    <w:p w14:paraId="04CD35CD" w14:textId="77777777" w:rsidR="00C3708A" w:rsidRPr="00C3708A" w:rsidRDefault="00C3708A" w:rsidP="00C3708A">
      <w:pPr>
        <w:widowControl w:val="0"/>
        <w:autoSpaceDE w:val="0"/>
        <w:autoSpaceDN w:val="0"/>
        <w:spacing w:before="6" w:after="0" w:line="240" w:lineRule="auto"/>
        <w:ind w:left="368"/>
        <w:jc w:val="both"/>
        <w:rPr>
          <w:rFonts w:ascii="Times New Roman" w:eastAsia="Times New Roman" w:hAnsi="Times New Roman" w:cs="Times New Roman"/>
          <w:kern w:val="0"/>
          <w14:ligatures w14:val="none"/>
        </w:rPr>
      </w:pPr>
      <w:bookmarkStart w:id="86" w:name="_bookmark73"/>
      <w:bookmarkEnd w:id="86"/>
      <w:r w:rsidRPr="00C3708A">
        <w:rPr>
          <w:rFonts w:ascii="Times New Roman" w:eastAsia="Times New Roman" w:hAnsi="Times New Roman" w:cs="Times New Roman"/>
          <w:kern w:val="0"/>
          <w14:ligatures w14:val="none"/>
        </w:rPr>
        <w:t>John</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Wiley</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&amp;</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Sons,</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New</w:t>
      </w:r>
      <w:r w:rsidRPr="00C3708A">
        <w:rPr>
          <w:rFonts w:ascii="Times New Roman" w:eastAsia="Times New Roman" w:hAnsi="Times New Roman" w:cs="Times New Roman"/>
          <w:spacing w:val="-2"/>
          <w:kern w:val="0"/>
          <w14:ligatures w14:val="none"/>
        </w:rPr>
        <w:t xml:space="preserve"> Jersey</w:t>
      </w:r>
    </w:p>
    <w:p w14:paraId="4F95A8E7" w14:textId="77777777" w:rsidR="00C3708A" w:rsidRPr="00C3708A" w:rsidRDefault="00C3708A" w:rsidP="00C3708A">
      <w:pPr>
        <w:widowControl w:val="0"/>
        <w:autoSpaceDE w:val="0"/>
        <w:autoSpaceDN w:val="0"/>
        <w:spacing w:before="6"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Ranga</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M,</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Perälampi</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J,</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Kansikas</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J</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(2016)</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The</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new</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face</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university–business</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cooperation</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in</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Finland.</w:t>
      </w:r>
      <w:r w:rsidRPr="00C3708A">
        <w:rPr>
          <w:rFonts w:ascii="Times New Roman" w:eastAsia="Times New Roman" w:hAnsi="Times New Roman" w:cs="Times New Roman"/>
          <w:spacing w:val="-5"/>
          <w:kern w:val="0"/>
          <w14:ligatures w14:val="none"/>
        </w:rPr>
        <w:t xml:space="preserve"> Sci</w:t>
      </w:r>
    </w:p>
    <w:p w14:paraId="3B7D7EEF" w14:textId="77777777" w:rsidR="00C3708A" w:rsidRPr="00C3708A" w:rsidRDefault="00C3708A" w:rsidP="00C3708A">
      <w:pPr>
        <w:widowControl w:val="0"/>
        <w:autoSpaceDE w:val="0"/>
        <w:autoSpaceDN w:val="0"/>
        <w:spacing w:before="6" w:after="0" w:line="240" w:lineRule="auto"/>
        <w:ind w:left="36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Public Policy 43(5):601–612.</w:t>
      </w:r>
      <w:r w:rsidRPr="00C3708A">
        <w:rPr>
          <w:rFonts w:ascii="Times New Roman" w:eastAsia="Times New Roman" w:hAnsi="Times New Roman" w:cs="Times New Roman"/>
          <w:spacing w:val="-1"/>
          <w:kern w:val="0"/>
          <w14:ligatures w14:val="none"/>
        </w:rPr>
        <w:t xml:space="preserve"> </w:t>
      </w:r>
      <w:hyperlink r:id="rId80">
        <w:r w:rsidRPr="00C3708A">
          <w:rPr>
            <w:rFonts w:ascii="Times New Roman" w:eastAsia="Times New Roman" w:hAnsi="Times New Roman" w:cs="Times New Roman"/>
            <w:color w:val="0000FF"/>
            <w:spacing w:val="-2"/>
            <w:kern w:val="0"/>
            <w14:ligatures w14:val="none"/>
          </w:rPr>
          <w:t>https://doi.org/10.1093/scipol/scw044</w:t>
        </w:r>
      </w:hyperlink>
      <w:bookmarkEnd w:id="64"/>
    </w:p>
    <w:p w14:paraId="67C9C5E4" w14:textId="77777777" w:rsidR="00C3708A" w:rsidRPr="00C3708A" w:rsidRDefault="00C3708A" w:rsidP="00C3708A">
      <w:pPr>
        <w:widowControl w:val="0"/>
        <w:autoSpaceDE w:val="0"/>
        <w:autoSpaceDN w:val="0"/>
        <w:spacing w:before="105"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Rasmussen</w:t>
      </w:r>
      <w:r w:rsidRPr="00C3708A">
        <w:rPr>
          <w:rFonts w:ascii="Times New Roman" w:eastAsia="Times New Roman" w:hAnsi="Times New Roman" w:cs="Times New Roman"/>
          <w:spacing w:val="17"/>
          <w:kern w:val="0"/>
          <w14:ligatures w14:val="none"/>
        </w:rPr>
        <w:t xml:space="preserve"> </w:t>
      </w:r>
      <w:r w:rsidRPr="00C3708A">
        <w:rPr>
          <w:rFonts w:ascii="Times New Roman" w:eastAsia="Times New Roman" w:hAnsi="Times New Roman" w:cs="Times New Roman"/>
          <w:kern w:val="0"/>
          <w14:ligatures w14:val="none"/>
        </w:rPr>
        <w:t>EA,</w:t>
      </w:r>
      <w:r w:rsidRPr="00C3708A">
        <w:rPr>
          <w:rFonts w:ascii="Times New Roman" w:eastAsia="Times New Roman" w:hAnsi="Times New Roman" w:cs="Times New Roman"/>
          <w:spacing w:val="18"/>
          <w:kern w:val="0"/>
          <w14:ligatures w14:val="none"/>
        </w:rPr>
        <w:t xml:space="preserve"> </w:t>
      </w:r>
      <w:r w:rsidRPr="00C3708A">
        <w:rPr>
          <w:rFonts w:ascii="Times New Roman" w:eastAsia="Times New Roman" w:hAnsi="Times New Roman" w:cs="Times New Roman"/>
          <w:kern w:val="0"/>
          <w14:ligatures w14:val="none"/>
        </w:rPr>
        <w:t>Sørheim</w:t>
      </w:r>
      <w:r w:rsidRPr="00C3708A">
        <w:rPr>
          <w:rFonts w:ascii="Times New Roman" w:eastAsia="Times New Roman" w:hAnsi="Times New Roman" w:cs="Times New Roman"/>
          <w:spacing w:val="17"/>
          <w:kern w:val="0"/>
          <w14:ligatures w14:val="none"/>
        </w:rPr>
        <w:t xml:space="preserve"> </w:t>
      </w:r>
      <w:r w:rsidRPr="00C3708A">
        <w:rPr>
          <w:rFonts w:ascii="Times New Roman" w:eastAsia="Times New Roman" w:hAnsi="Times New Roman" w:cs="Times New Roman"/>
          <w:kern w:val="0"/>
          <w14:ligatures w14:val="none"/>
        </w:rPr>
        <w:t>R</w:t>
      </w:r>
      <w:r w:rsidRPr="00C3708A">
        <w:rPr>
          <w:rFonts w:ascii="Times New Roman" w:eastAsia="Times New Roman" w:hAnsi="Times New Roman" w:cs="Times New Roman"/>
          <w:spacing w:val="18"/>
          <w:kern w:val="0"/>
          <w14:ligatures w14:val="none"/>
        </w:rPr>
        <w:t xml:space="preserve"> </w:t>
      </w:r>
      <w:r w:rsidRPr="00C3708A">
        <w:rPr>
          <w:rFonts w:ascii="Times New Roman" w:eastAsia="Times New Roman" w:hAnsi="Times New Roman" w:cs="Times New Roman"/>
          <w:kern w:val="0"/>
          <w14:ligatures w14:val="none"/>
        </w:rPr>
        <w:t>(2006)</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Action-based</w:t>
      </w:r>
      <w:r w:rsidRPr="00C3708A">
        <w:rPr>
          <w:rFonts w:ascii="Times New Roman" w:eastAsia="Times New Roman" w:hAnsi="Times New Roman" w:cs="Times New Roman"/>
          <w:spacing w:val="18"/>
          <w:kern w:val="0"/>
          <w14:ligatures w14:val="none"/>
        </w:rPr>
        <w:t xml:space="preserve"> </w:t>
      </w:r>
      <w:r w:rsidRPr="00C3708A">
        <w:rPr>
          <w:rFonts w:ascii="Times New Roman" w:eastAsia="Times New Roman" w:hAnsi="Times New Roman" w:cs="Times New Roman"/>
          <w:kern w:val="0"/>
          <w14:ligatures w14:val="none"/>
        </w:rPr>
        <w:t>entrepreneurship</w:t>
      </w:r>
      <w:r w:rsidRPr="00C3708A">
        <w:rPr>
          <w:rFonts w:ascii="Times New Roman" w:eastAsia="Times New Roman" w:hAnsi="Times New Roman" w:cs="Times New Roman"/>
          <w:spacing w:val="17"/>
          <w:kern w:val="0"/>
          <w14:ligatures w14:val="none"/>
        </w:rPr>
        <w:t xml:space="preserve"> </w:t>
      </w:r>
      <w:r w:rsidRPr="00C3708A">
        <w:rPr>
          <w:rFonts w:ascii="Times New Roman" w:eastAsia="Times New Roman" w:hAnsi="Times New Roman" w:cs="Times New Roman"/>
          <w:kern w:val="0"/>
          <w14:ligatures w14:val="none"/>
        </w:rPr>
        <w:t>education.</w:t>
      </w:r>
      <w:r w:rsidRPr="00C3708A">
        <w:rPr>
          <w:rFonts w:ascii="Times New Roman" w:eastAsia="Times New Roman" w:hAnsi="Times New Roman" w:cs="Times New Roman"/>
          <w:spacing w:val="15"/>
          <w:kern w:val="0"/>
          <w14:ligatures w14:val="none"/>
        </w:rPr>
        <w:t xml:space="preserve"> </w:t>
      </w:r>
      <w:r w:rsidRPr="00C3708A">
        <w:rPr>
          <w:rFonts w:ascii="Times New Roman" w:eastAsia="Times New Roman" w:hAnsi="Times New Roman" w:cs="Times New Roman"/>
          <w:kern w:val="0"/>
          <w14:ligatures w14:val="none"/>
        </w:rPr>
        <w:t>Technovation</w:t>
      </w:r>
      <w:r w:rsidRPr="00C3708A">
        <w:rPr>
          <w:rFonts w:ascii="Times New Roman" w:eastAsia="Times New Roman" w:hAnsi="Times New Roman" w:cs="Times New Roman"/>
          <w:spacing w:val="18"/>
          <w:kern w:val="0"/>
          <w14:ligatures w14:val="none"/>
        </w:rPr>
        <w:t xml:space="preserve"> </w:t>
      </w:r>
      <w:r w:rsidRPr="00C3708A">
        <w:rPr>
          <w:rFonts w:ascii="Times New Roman" w:eastAsia="Times New Roman" w:hAnsi="Times New Roman" w:cs="Times New Roman"/>
          <w:spacing w:val="-2"/>
          <w:kern w:val="0"/>
          <w14:ligatures w14:val="none"/>
        </w:rPr>
        <w:t>26(2):185–</w:t>
      </w:r>
    </w:p>
    <w:p w14:paraId="42B9AB52" w14:textId="77777777" w:rsidR="00C3708A" w:rsidRPr="00C3708A" w:rsidRDefault="00C3708A" w:rsidP="00C3708A">
      <w:pPr>
        <w:widowControl w:val="0"/>
        <w:autoSpaceDE w:val="0"/>
        <w:autoSpaceDN w:val="0"/>
        <w:spacing w:before="6" w:after="0" w:line="240" w:lineRule="auto"/>
        <w:ind w:left="36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 xml:space="preserve">194. </w:t>
      </w:r>
      <w:hyperlink r:id="rId81">
        <w:r w:rsidRPr="00C3708A">
          <w:rPr>
            <w:rFonts w:ascii="Times New Roman" w:eastAsia="Times New Roman" w:hAnsi="Times New Roman" w:cs="Times New Roman"/>
            <w:color w:val="0000FF"/>
            <w:spacing w:val="-2"/>
            <w:kern w:val="0"/>
            <w14:ligatures w14:val="none"/>
          </w:rPr>
          <w:t>https://doi.org/10.1016/j.technovation.2005.06.012</w:t>
        </w:r>
      </w:hyperlink>
    </w:p>
    <w:p w14:paraId="67EE4D6A" w14:textId="77777777" w:rsidR="00C3708A" w:rsidRPr="00C3708A" w:rsidRDefault="00C3708A" w:rsidP="00C3708A">
      <w:pPr>
        <w:widowControl w:val="0"/>
        <w:autoSpaceDE w:val="0"/>
        <w:autoSpaceDN w:val="0"/>
        <w:spacing w:before="6" w:after="0" w:line="240" w:lineRule="auto"/>
        <w:ind w:left="28" w:right="26"/>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Rasmussen E, Wright M (2015) How can universities facilitate academic spin-offs? An entrepreneurial</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 xml:space="preserve">competency perspective. J Technol Transfer 40:782–799. </w:t>
      </w:r>
      <w:hyperlink r:id="rId82">
        <w:r w:rsidRPr="00C3708A">
          <w:rPr>
            <w:rFonts w:ascii="Times New Roman" w:eastAsia="Times New Roman" w:hAnsi="Times New Roman" w:cs="Times New Roman"/>
            <w:color w:val="0000FF"/>
            <w:kern w:val="0"/>
            <w14:ligatures w14:val="none"/>
          </w:rPr>
          <w:t>https://doi.org/10.1007/s10961-014-9386-3</w:t>
        </w:r>
      </w:hyperlink>
      <w:r w:rsidRPr="00C3708A">
        <w:rPr>
          <w:rFonts w:ascii="Times New Roman" w:eastAsia="Times New Roman" w:hAnsi="Times New Roman" w:cs="Times New Roman"/>
          <w:color w:val="0000FF"/>
          <w:spacing w:val="40"/>
          <w:kern w:val="0"/>
          <w14:ligatures w14:val="none"/>
        </w:rPr>
        <w:t xml:space="preserve"> </w:t>
      </w:r>
      <w:r w:rsidRPr="00C3708A">
        <w:rPr>
          <w:rFonts w:ascii="Times New Roman" w:eastAsia="Times New Roman" w:hAnsi="Times New Roman" w:cs="Times New Roman"/>
          <w:kern w:val="0"/>
          <w14:ligatures w14:val="none"/>
        </w:rPr>
        <w:t>Ratten</w:t>
      </w:r>
      <w:r w:rsidRPr="00C3708A">
        <w:rPr>
          <w:rFonts w:ascii="Times New Roman" w:eastAsia="Times New Roman" w:hAnsi="Times New Roman" w:cs="Times New Roman"/>
          <w:spacing w:val="11"/>
          <w:kern w:val="0"/>
          <w14:ligatures w14:val="none"/>
        </w:rPr>
        <w:t xml:space="preserve"> </w:t>
      </w:r>
      <w:r w:rsidRPr="00C3708A">
        <w:rPr>
          <w:rFonts w:ascii="Times New Roman" w:eastAsia="Times New Roman" w:hAnsi="Times New Roman" w:cs="Times New Roman"/>
          <w:kern w:val="0"/>
          <w14:ligatures w14:val="none"/>
        </w:rPr>
        <w:t>V,</w:t>
      </w:r>
      <w:r w:rsidRPr="00C3708A">
        <w:rPr>
          <w:rFonts w:ascii="Times New Roman" w:eastAsia="Times New Roman" w:hAnsi="Times New Roman" w:cs="Times New Roman"/>
          <w:spacing w:val="15"/>
          <w:kern w:val="0"/>
          <w14:ligatures w14:val="none"/>
        </w:rPr>
        <w:t xml:space="preserve"> </w:t>
      </w:r>
      <w:r w:rsidRPr="00C3708A">
        <w:rPr>
          <w:rFonts w:ascii="Times New Roman" w:eastAsia="Times New Roman" w:hAnsi="Times New Roman" w:cs="Times New Roman"/>
          <w:kern w:val="0"/>
          <w14:ligatures w14:val="none"/>
        </w:rPr>
        <w:t>Usmanij</w:t>
      </w:r>
      <w:r w:rsidRPr="00C3708A">
        <w:rPr>
          <w:rFonts w:ascii="Times New Roman" w:eastAsia="Times New Roman" w:hAnsi="Times New Roman" w:cs="Times New Roman"/>
          <w:spacing w:val="14"/>
          <w:kern w:val="0"/>
          <w14:ligatures w14:val="none"/>
        </w:rPr>
        <w:t xml:space="preserve"> </w:t>
      </w:r>
      <w:r w:rsidRPr="00C3708A">
        <w:rPr>
          <w:rFonts w:ascii="Times New Roman" w:eastAsia="Times New Roman" w:hAnsi="Times New Roman" w:cs="Times New Roman"/>
          <w:kern w:val="0"/>
          <w14:ligatures w14:val="none"/>
        </w:rPr>
        <w:t>P</w:t>
      </w:r>
      <w:r w:rsidRPr="00C3708A">
        <w:rPr>
          <w:rFonts w:ascii="Times New Roman" w:eastAsia="Times New Roman" w:hAnsi="Times New Roman" w:cs="Times New Roman"/>
          <w:spacing w:val="9"/>
          <w:kern w:val="0"/>
          <w14:ligatures w14:val="none"/>
        </w:rPr>
        <w:t xml:space="preserve"> </w:t>
      </w:r>
      <w:r w:rsidRPr="00C3708A">
        <w:rPr>
          <w:rFonts w:ascii="Times New Roman" w:eastAsia="Times New Roman" w:hAnsi="Times New Roman" w:cs="Times New Roman"/>
          <w:kern w:val="0"/>
          <w14:ligatures w14:val="none"/>
        </w:rPr>
        <w:t>(2021)</w:t>
      </w:r>
      <w:r w:rsidRPr="00C3708A">
        <w:rPr>
          <w:rFonts w:ascii="Times New Roman" w:eastAsia="Times New Roman" w:hAnsi="Times New Roman" w:cs="Times New Roman"/>
          <w:spacing w:val="15"/>
          <w:kern w:val="0"/>
          <w14:ligatures w14:val="none"/>
        </w:rPr>
        <w:t xml:space="preserve"> </w:t>
      </w:r>
      <w:r w:rsidRPr="00C3708A">
        <w:rPr>
          <w:rFonts w:ascii="Times New Roman" w:eastAsia="Times New Roman" w:hAnsi="Times New Roman" w:cs="Times New Roman"/>
          <w:kern w:val="0"/>
          <w14:ligatures w14:val="none"/>
        </w:rPr>
        <w:t>Entrepreneurship</w:t>
      </w:r>
      <w:r w:rsidRPr="00C3708A">
        <w:rPr>
          <w:rFonts w:ascii="Times New Roman" w:eastAsia="Times New Roman" w:hAnsi="Times New Roman" w:cs="Times New Roman"/>
          <w:spacing w:val="14"/>
          <w:kern w:val="0"/>
          <w14:ligatures w14:val="none"/>
        </w:rPr>
        <w:t xml:space="preserve"> </w:t>
      </w:r>
      <w:r w:rsidRPr="00C3708A">
        <w:rPr>
          <w:rFonts w:ascii="Times New Roman" w:eastAsia="Times New Roman" w:hAnsi="Times New Roman" w:cs="Times New Roman"/>
          <w:kern w:val="0"/>
          <w14:ligatures w14:val="none"/>
        </w:rPr>
        <w:t>education:</w:t>
      </w:r>
      <w:r w:rsidRPr="00C3708A">
        <w:rPr>
          <w:rFonts w:ascii="Times New Roman" w:eastAsia="Times New Roman" w:hAnsi="Times New Roman" w:cs="Times New Roman"/>
          <w:spacing w:val="15"/>
          <w:kern w:val="0"/>
          <w14:ligatures w14:val="none"/>
        </w:rPr>
        <w:t xml:space="preserve"> </w:t>
      </w:r>
      <w:r w:rsidRPr="00C3708A">
        <w:rPr>
          <w:rFonts w:ascii="Times New Roman" w:eastAsia="Times New Roman" w:hAnsi="Times New Roman" w:cs="Times New Roman"/>
          <w:kern w:val="0"/>
          <w14:ligatures w14:val="none"/>
        </w:rPr>
        <w:t>time</w:t>
      </w:r>
      <w:r w:rsidRPr="00C3708A">
        <w:rPr>
          <w:rFonts w:ascii="Times New Roman" w:eastAsia="Times New Roman" w:hAnsi="Times New Roman" w:cs="Times New Roman"/>
          <w:spacing w:val="14"/>
          <w:kern w:val="0"/>
          <w14:ligatures w14:val="none"/>
        </w:rPr>
        <w:t xml:space="preserve"> </w:t>
      </w:r>
      <w:r w:rsidRPr="00C3708A">
        <w:rPr>
          <w:rFonts w:ascii="Times New Roman" w:eastAsia="Times New Roman" w:hAnsi="Times New Roman" w:cs="Times New Roman"/>
          <w:kern w:val="0"/>
          <w14:ligatures w14:val="none"/>
        </w:rPr>
        <w:t>for</w:t>
      </w:r>
      <w:r w:rsidRPr="00C3708A">
        <w:rPr>
          <w:rFonts w:ascii="Times New Roman" w:eastAsia="Times New Roman" w:hAnsi="Times New Roman" w:cs="Times New Roman"/>
          <w:spacing w:val="15"/>
          <w:kern w:val="0"/>
          <w14:ligatures w14:val="none"/>
        </w:rPr>
        <w:t xml:space="preserve"> </w:t>
      </w:r>
      <w:r w:rsidRPr="00C3708A">
        <w:rPr>
          <w:rFonts w:ascii="Times New Roman" w:eastAsia="Times New Roman" w:hAnsi="Times New Roman" w:cs="Times New Roman"/>
          <w:kern w:val="0"/>
          <w14:ligatures w14:val="none"/>
        </w:rPr>
        <w:t>a</w:t>
      </w:r>
      <w:r w:rsidRPr="00C3708A">
        <w:rPr>
          <w:rFonts w:ascii="Times New Roman" w:eastAsia="Times New Roman" w:hAnsi="Times New Roman" w:cs="Times New Roman"/>
          <w:spacing w:val="15"/>
          <w:kern w:val="0"/>
          <w14:ligatures w14:val="none"/>
        </w:rPr>
        <w:t xml:space="preserve"> </w:t>
      </w:r>
      <w:r w:rsidRPr="00C3708A">
        <w:rPr>
          <w:rFonts w:ascii="Times New Roman" w:eastAsia="Times New Roman" w:hAnsi="Times New Roman" w:cs="Times New Roman"/>
          <w:kern w:val="0"/>
          <w14:ligatures w14:val="none"/>
        </w:rPr>
        <w:t>change</w:t>
      </w:r>
      <w:r w:rsidRPr="00C3708A">
        <w:rPr>
          <w:rFonts w:ascii="Times New Roman" w:eastAsia="Times New Roman" w:hAnsi="Times New Roman" w:cs="Times New Roman"/>
          <w:spacing w:val="14"/>
          <w:kern w:val="0"/>
          <w14:ligatures w14:val="none"/>
        </w:rPr>
        <w:t xml:space="preserve"> </w:t>
      </w:r>
      <w:r w:rsidRPr="00C3708A">
        <w:rPr>
          <w:rFonts w:ascii="Times New Roman" w:eastAsia="Times New Roman" w:hAnsi="Times New Roman" w:cs="Times New Roman"/>
          <w:kern w:val="0"/>
          <w14:ligatures w14:val="none"/>
        </w:rPr>
        <w:t>in</w:t>
      </w:r>
      <w:r w:rsidRPr="00C3708A">
        <w:rPr>
          <w:rFonts w:ascii="Times New Roman" w:eastAsia="Times New Roman" w:hAnsi="Times New Roman" w:cs="Times New Roman"/>
          <w:spacing w:val="15"/>
          <w:kern w:val="0"/>
          <w14:ligatures w14:val="none"/>
        </w:rPr>
        <w:t xml:space="preserve"> </w:t>
      </w:r>
      <w:r w:rsidRPr="00C3708A">
        <w:rPr>
          <w:rFonts w:ascii="Times New Roman" w:eastAsia="Times New Roman" w:hAnsi="Times New Roman" w:cs="Times New Roman"/>
          <w:kern w:val="0"/>
          <w14:ligatures w14:val="none"/>
        </w:rPr>
        <w:t>research</w:t>
      </w:r>
      <w:r w:rsidRPr="00C3708A">
        <w:rPr>
          <w:rFonts w:ascii="Times New Roman" w:eastAsia="Times New Roman" w:hAnsi="Times New Roman" w:cs="Times New Roman"/>
          <w:spacing w:val="14"/>
          <w:kern w:val="0"/>
          <w14:ligatures w14:val="none"/>
        </w:rPr>
        <w:t xml:space="preserve"> </w:t>
      </w:r>
      <w:r w:rsidRPr="00C3708A">
        <w:rPr>
          <w:rFonts w:ascii="Times New Roman" w:eastAsia="Times New Roman" w:hAnsi="Times New Roman" w:cs="Times New Roman"/>
          <w:kern w:val="0"/>
          <w14:ligatures w14:val="none"/>
        </w:rPr>
        <w:t>direction?</w:t>
      </w:r>
      <w:r w:rsidRPr="00C3708A">
        <w:rPr>
          <w:rFonts w:ascii="Times New Roman" w:eastAsia="Times New Roman" w:hAnsi="Times New Roman" w:cs="Times New Roman"/>
          <w:spacing w:val="15"/>
          <w:kern w:val="0"/>
          <w14:ligatures w14:val="none"/>
        </w:rPr>
        <w:t xml:space="preserve"> </w:t>
      </w:r>
      <w:r w:rsidRPr="00C3708A">
        <w:rPr>
          <w:rFonts w:ascii="Times New Roman" w:eastAsia="Times New Roman" w:hAnsi="Times New Roman" w:cs="Times New Roman"/>
          <w:kern w:val="0"/>
          <w14:ligatures w14:val="none"/>
        </w:rPr>
        <w:t>Int</w:t>
      </w:r>
      <w:r w:rsidRPr="00C3708A">
        <w:rPr>
          <w:rFonts w:ascii="Times New Roman" w:eastAsia="Times New Roman" w:hAnsi="Times New Roman" w:cs="Times New Roman"/>
          <w:spacing w:val="15"/>
          <w:kern w:val="0"/>
          <w14:ligatures w14:val="none"/>
        </w:rPr>
        <w:t xml:space="preserve"> </w:t>
      </w:r>
      <w:r w:rsidRPr="00C3708A">
        <w:rPr>
          <w:rFonts w:ascii="Times New Roman" w:eastAsia="Times New Roman" w:hAnsi="Times New Roman" w:cs="Times New Roman"/>
          <w:spacing w:val="-10"/>
          <w:kern w:val="0"/>
          <w14:ligatures w14:val="none"/>
        </w:rPr>
        <w:t>J</w:t>
      </w:r>
    </w:p>
    <w:p w14:paraId="3C1CD98A" w14:textId="77777777" w:rsidR="00C3708A" w:rsidRPr="00C3708A" w:rsidRDefault="00C3708A" w:rsidP="00C3708A">
      <w:pPr>
        <w:widowControl w:val="0"/>
        <w:autoSpaceDE w:val="0"/>
        <w:autoSpaceDN w:val="0"/>
        <w:spacing w:before="1" w:after="0" w:line="240" w:lineRule="auto"/>
        <w:ind w:left="36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Manag Educ 19(1):100367.</w:t>
      </w:r>
      <w:r w:rsidRPr="00C3708A">
        <w:rPr>
          <w:rFonts w:ascii="Times New Roman" w:eastAsia="Times New Roman" w:hAnsi="Times New Roman" w:cs="Times New Roman"/>
          <w:spacing w:val="-1"/>
          <w:kern w:val="0"/>
          <w14:ligatures w14:val="none"/>
        </w:rPr>
        <w:t xml:space="preserve"> </w:t>
      </w:r>
      <w:hyperlink r:id="rId83">
        <w:r w:rsidRPr="00C3708A">
          <w:rPr>
            <w:rFonts w:ascii="Times New Roman" w:eastAsia="Times New Roman" w:hAnsi="Times New Roman" w:cs="Times New Roman"/>
            <w:color w:val="0000FF"/>
            <w:spacing w:val="-2"/>
            <w:kern w:val="0"/>
            <w14:ligatures w14:val="none"/>
          </w:rPr>
          <w:t>https://doi.org/10.1016/j.ijme.2020.100367</w:t>
        </w:r>
      </w:hyperlink>
    </w:p>
    <w:p w14:paraId="39D24A8A" w14:textId="77777777" w:rsidR="00C3708A" w:rsidRPr="00C3708A" w:rsidRDefault="00C3708A" w:rsidP="00C3708A">
      <w:pPr>
        <w:widowControl w:val="0"/>
        <w:autoSpaceDE w:val="0"/>
        <w:autoSpaceDN w:val="0"/>
        <w:spacing w:before="6"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Rossoni</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AL,</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Gondim</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de</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Vasconcellos</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EP,</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Rossoni</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RL</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(2024)</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Barriers</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and</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facilitators</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university-indus-</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 xml:space="preserve">try collaboration for research, development and innovation: a systematic </w:t>
      </w:r>
      <w:r w:rsidRPr="00C3708A">
        <w:rPr>
          <w:rFonts w:ascii="Times New Roman" w:eastAsia="Times New Roman" w:hAnsi="Times New Roman" w:cs="Times New Roman"/>
          <w:kern w:val="0"/>
          <w14:ligatures w14:val="none"/>
        </w:rPr>
        <w:lastRenderedPageBreak/>
        <w:t>review. Manage Rev Q</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74:1841–1877.</w:t>
      </w:r>
      <w:r w:rsidRPr="00C3708A">
        <w:rPr>
          <w:rFonts w:ascii="Times New Roman" w:eastAsia="Times New Roman" w:hAnsi="Times New Roman" w:cs="Times New Roman"/>
          <w:spacing w:val="-1"/>
          <w:kern w:val="0"/>
          <w14:ligatures w14:val="none"/>
        </w:rPr>
        <w:t xml:space="preserve"> </w:t>
      </w:r>
      <w:hyperlink r:id="rId84">
        <w:r w:rsidRPr="00C3708A">
          <w:rPr>
            <w:rFonts w:ascii="Times New Roman" w:eastAsia="Times New Roman" w:hAnsi="Times New Roman" w:cs="Times New Roman"/>
            <w:color w:val="0000FF"/>
            <w:kern w:val="0"/>
            <w14:ligatures w14:val="none"/>
          </w:rPr>
          <w:t>https://doi.org/10.1007/s11301-023-00349-1</w:t>
        </w:r>
      </w:hyperlink>
    </w:p>
    <w:p w14:paraId="53826DF1" w14:textId="77777777" w:rsidR="00C3708A" w:rsidRPr="00C3708A" w:rsidRDefault="00C3708A" w:rsidP="00C3708A">
      <w:pPr>
        <w:widowControl w:val="0"/>
        <w:autoSpaceDE w:val="0"/>
        <w:autoSpaceDN w:val="0"/>
        <w:spacing w:before="2"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Sarkar</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S,</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Mateus</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S</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(2022)</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Value</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creation</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using</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minimal</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resources—a</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meta-synthesis</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frugal</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spacing w:val="-2"/>
          <w:kern w:val="0"/>
          <w14:ligatures w14:val="none"/>
        </w:rPr>
        <w:t>innovation.</w:t>
      </w:r>
    </w:p>
    <w:p w14:paraId="4DC0A046" w14:textId="77777777" w:rsidR="00C3708A" w:rsidRPr="00C3708A" w:rsidRDefault="00C3708A" w:rsidP="00C3708A">
      <w:pPr>
        <w:widowControl w:val="0"/>
        <w:autoSpaceDE w:val="0"/>
        <w:autoSpaceDN w:val="0"/>
        <w:spacing w:before="6" w:after="0" w:line="240" w:lineRule="auto"/>
        <w:ind w:left="36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Technol</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Forecast</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Soc</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Change</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179:121612.</w:t>
      </w:r>
      <w:r w:rsidRPr="00C3708A">
        <w:rPr>
          <w:rFonts w:ascii="Times New Roman" w:eastAsia="Times New Roman" w:hAnsi="Times New Roman" w:cs="Times New Roman"/>
          <w:spacing w:val="-3"/>
          <w:kern w:val="0"/>
          <w14:ligatures w14:val="none"/>
        </w:rPr>
        <w:t xml:space="preserve"> </w:t>
      </w:r>
      <w:hyperlink r:id="rId85">
        <w:r w:rsidRPr="00C3708A">
          <w:rPr>
            <w:rFonts w:ascii="Times New Roman" w:eastAsia="Times New Roman" w:hAnsi="Times New Roman" w:cs="Times New Roman"/>
            <w:color w:val="0000FF"/>
            <w:spacing w:val="-2"/>
            <w:kern w:val="0"/>
            <w14:ligatures w14:val="none"/>
          </w:rPr>
          <w:t>https://doi.org/10.1016/j.techfore.2022.121612</w:t>
        </w:r>
      </w:hyperlink>
    </w:p>
    <w:p w14:paraId="71D18295" w14:textId="77777777" w:rsidR="00C3708A" w:rsidRPr="00C3708A" w:rsidRDefault="00C3708A" w:rsidP="00C3708A">
      <w:pPr>
        <w:widowControl w:val="0"/>
        <w:autoSpaceDE w:val="0"/>
        <w:autoSpaceDN w:val="0"/>
        <w:spacing w:before="6"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Siegel</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DS,</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Wright</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M</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(2015)</w:t>
      </w:r>
      <w:r w:rsidRPr="00C3708A">
        <w:rPr>
          <w:rFonts w:ascii="Times New Roman" w:eastAsia="Times New Roman" w:hAnsi="Times New Roman" w:cs="Times New Roman"/>
          <w:spacing w:val="-11"/>
          <w:kern w:val="0"/>
          <w14:ligatures w14:val="none"/>
        </w:rPr>
        <w:t xml:space="preserve"> </w:t>
      </w:r>
      <w:r w:rsidRPr="00C3708A">
        <w:rPr>
          <w:rFonts w:ascii="Times New Roman" w:eastAsia="Times New Roman" w:hAnsi="Times New Roman" w:cs="Times New Roman"/>
          <w:kern w:val="0"/>
          <w14:ligatures w14:val="none"/>
        </w:rPr>
        <w:t>Academic</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entrepreneurship:</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time</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for</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a</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rethink?</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Br</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J</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Manage</w:t>
      </w:r>
      <w:r w:rsidRPr="00C3708A">
        <w:rPr>
          <w:rFonts w:ascii="Times New Roman" w:eastAsia="Times New Roman" w:hAnsi="Times New Roman" w:cs="Times New Roman"/>
          <w:spacing w:val="-2"/>
          <w:kern w:val="0"/>
          <w14:ligatures w14:val="none"/>
        </w:rPr>
        <w:t xml:space="preserve"> 26(4):582–595.</w:t>
      </w:r>
    </w:p>
    <w:p w14:paraId="0D8B7037" w14:textId="77777777" w:rsidR="00C3708A" w:rsidRPr="00C3708A" w:rsidRDefault="001426D2" w:rsidP="00C3708A">
      <w:pPr>
        <w:widowControl w:val="0"/>
        <w:autoSpaceDE w:val="0"/>
        <w:autoSpaceDN w:val="0"/>
        <w:spacing w:before="6" w:after="0" w:line="240" w:lineRule="auto"/>
        <w:ind w:left="368"/>
        <w:jc w:val="both"/>
        <w:rPr>
          <w:rFonts w:ascii="Times New Roman" w:eastAsia="Times New Roman" w:hAnsi="Times New Roman" w:cs="Times New Roman"/>
          <w:kern w:val="0"/>
          <w14:ligatures w14:val="none"/>
        </w:rPr>
      </w:pPr>
      <w:hyperlink r:id="rId86">
        <w:r w:rsidR="00C3708A" w:rsidRPr="00C3708A">
          <w:rPr>
            <w:rFonts w:ascii="Times New Roman" w:eastAsia="Times New Roman" w:hAnsi="Times New Roman" w:cs="Times New Roman"/>
            <w:color w:val="0000FF"/>
            <w:spacing w:val="-2"/>
            <w:kern w:val="0"/>
            <w14:ligatures w14:val="none"/>
          </w:rPr>
          <w:t>https://doi.org/10.1111/1467-8551.12116</w:t>
        </w:r>
      </w:hyperlink>
    </w:p>
    <w:p w14:paraId="395C989E" w14:textId="77777777" w:rsidR="00C3708A" w:rsidRPr="00C3708A" w:rsidRDefault="00C3708A" w:rsidP="00C3708A">
      <w:pPr>
        <w:widowControl w:val="0"/>
        <w:autoSpaceDE w:val="0"/>
        <w:autoSpaceDN w:val="0"/>
        <w:spacing w:before="6"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Tolin</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G,</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Capella</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F,</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Pedemonte</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F,</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Rossi</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L</w:t>
      </w:r>
      <w:r w:rsidRPr="00C3708A">
        <w:rPr>
          <w:rFonts w:ascii="Times New Roman" w:eastAsia="Times New Roman" w:hAnsi="Times New Roman" w:cs="Times New Roman"/>
          <w:spacing w:val="-8"/>
          <w:kern w:val="0"/>
          <w14:ligatures w14:val="none"/>
        </w:rPr>
        <w:t xml:space="preserve"> </w:t>
      </w:r>
      <w:r w:rsidRPr="00C3708A">
        <w:rPr>
          <w:rFonts w:ascii="Times New Roman" w:eastAsia="Times New Roman" w:hAnsi="Times New Roman" w:cs="Times New Roman"/>
          <w:kern w:val="0"/>
          <w14:ligatures w14:val="none"/>
        </w:rPr>
        <w:t>(2025)</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Towards</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a</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governance</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technology</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transfer:</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kern w:val="0"/>
          <w14:ligatures w14:val="none"/>
        </w:rPr>
        <w:t>fostering</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 xml:space="preserve">impact through goals, people, and resources. J Technol Transf. </w:t>
      </w:r>
      <w:hyperlink r:id="rId87">
        <w:r w:rsidRPr="00C3708A">
          <w:rPr>
            <w:rFonts w:ascii="Times New Roman" w:eastAsia="Times New Roman" w:hAnsi="Times New Roman" w:cs="Times New Roman"/>
            <w:color w:val="0000FF"/>
            <w:kern w:val="0"/>
            <w14:ligatures w14:val="none"/>
          </w:rPr>
          <w:t>https://doi.org/10.1007/s10961-02</w:t>
        </w:r>
      </w:hyperlink>
      <w:r w:rsidRPr="00C3708A">
        <w:rPr>
          <w:rFonts w:ascii="Times New Roman" w:eastAsia="Times New Roman" w:hAnsi="Times New Roman" w:cs="Times New Roman"/>
          <w:color w:val="0000FF"/>
          <w:spacing w:val="40"/>
          <w:kern w:val="0"/>
          <w14:ligatures w14:val="none"/>
        </w:rPr>
        <w:t xml:space="preserve"> </w:t>
      </w:r>
      <w:hyperlink r:id="rId88">
        <w:r w:rsidRPr="00C3708A">
          <w:rPr>
            <w:rFonts w:ascii="Times New Roman" w:eastAsia="Times New Roman" w:hAnsi="Times New Roman" w:cs="Times New Roman"/>
            <w:color w:val="0000FF"/>
            <w:spacing w:val="-2"/>
            <w:kern w:val="0"/>
            <w14:ligatures w14:val="none"/>
          </w:rPr>
          <w:t>5-10237-3</w:t>
        </w:r>
      </w:hyperlink>
    </w:p>
    <w:p w14:paraId="3057A670" w14:textId="77777777" w:rsidR="00C3708A" w:rsidRPr="00C3708A" w:rsidRDefault="00C3708A" w:rsidP="00C3708A">
      <w:pPr>
        <w:widowControl w:val="0"/>
        <w:autoSpaceDE w:val="0"/>
        <w:autoSpaceDN w:val="0"/>
        <w:spacing w:before="1"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Whetten</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DA</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(1989)</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What</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constitutes</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a</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theoretical</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contribution?</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Acad</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Manage</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Rev</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 xml:space="preserve">14(4):490–495. </w:t>
      </w:r>
      <w:hyperlink r:id="rId89">
        <w:r w:rsidRPr="00C3708A">
          <w:rPr>
            <w:rFonts w:ascii="Times New Roman" w:eastAsia="Times New Roman" w:hAnsi="Times New Roman" w:cs="Times New Roman"/>
            <w:color w:val="0000FF"/>
            <w:spacing w:val="-2"/>
            <w:kern w:val="0"/>
            <w14:ligatures w14:val="none"/>
          </w:rPr>
          <w:t>https:</w:t>
        </w:r>
      </w:hyperlink>
    </w:p>
    <w:p w14:paraId="2D98E3A4" w14:textId="77777777" w:rsidR="00C3708A" w:rsidRPr="00C3708A" w:rsidRDefault="001426D2" w:rsidP="00C3708A">
      <w:pPr>
        <w:widowControl w:val="0"/>
        <w:autoSpaceDE w:val="0"/>
        <w:autoSpaceDN w:val="0"/>
        <w:spacing w:before="6" w:after="0" w:line="240" w:lineRule="auto"/>
        <w:ind w:left="368"/>
        <w:jc w:val="both"/>
        <w:rPr>
          <w:rFonts w:ascii="Times New Roman" w:eastAsia="Times New Roman" w:hAnsi="Times New Roman" w:cs="Times New Roman"/>
          <w:kern w:val="0"/>
          <w14:ligatures w14:val="none"/>
        </w:rPr>
      </w:pPr>
      <w:hyperlink r:id="rId90">
        <w:r w:rsidR="00C3708A" w:rsidRPr="00C3708A">
          <w:rPr>
            <w:rFonts w:ascii="Times New Roman" w:eastAsia="Times New Roman" w:hAnsi="Times New Roman" w:cs="Times New Roman"/>
            <w:color w:val="0000FF"/>
            <w:spacing w:val="-2"/>
            <w:kern w:val="0"/>
            <w14:ligatures w14:val="none"/>
          </w:rPr>
          <w:t>//doi.org/10.5465/amr.1989.4308371</w:t>
        </w:r>
      </w:hyperlink>
    </w:p>
    <w:p w14:paraId="5D61D2F5" w14:textId="77777777" w:rsidR="00C3708A" w:rsidRPr="00C3708A" w:rsidRDefault="00C3708A" w:rsidP="00C3708A">
      <w:pPr>
        <w:widowControl w:val="0"/>
        <w:autoSpaceDE w:val="0"/>
        <w:autoSpaceDN w:val="0"/>
        <w:spacing w:before="6"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spacing w:val="-2"/>
          <w:kern w:val="0"/>
          <w14:ligatures w14:val="none"/>
        </w:rPr>
        <w:t>Wright</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spacing w:val="-2"/>
          <w:kern w:val="0"/>
          <w14:ligatures w14:val="none"/>
        </w:rPr>
        <w:t>M,</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spacing w:val="-2"/>
          <w:kern w:val="0"/>
          <w14:ligatures w14:val="none"/>
        </w:rPr>
        <w:t>Birley</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spacing w:val="-2"/>
          <w:kern w:val="0"/>
          <w14:ligatures w14:val="none"/>
        </w:rPr>
        <w:t>S,</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spacing w:val="-2"/>
          <w:kern w:val="0"/>
          <w14:ligatures w14:val="none"/>
        </w:rPr>
        <w:t>Mosey</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spacing w:val="-2"/>
          <w:kern w:val="0"/>
          <w14:ligatures w14:val="none"/>
        </w:rPr>
        <w:t>S</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spacing w:val="-2"/>
          <w:kern w:val="0"/>
          <w14:ligatures w14:val="none"/>
        </w:rPr>
        <w:t>(2004)</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spacing w:val="-2"/>
          <w:kern w:val="0"/>
          <w14:ligatures w14:val="none"/>
        </w:rPr>
        <w:t>Entrepreneurship</w:t>
      </w:r>
      <w:r w:rsidRPr="00C3708A">
        <w:rPr>
          <w:rFonts w:ascii="Times New Roman" w:eastAsia="Times New Roman" w:hAnsi="Times New Roman" w:cs="Times New Roman"/>
          <w:spacing w:val="3"/>
          <w:kern w:val="0"/>
          <w14:ligatures w14:val="none"/>
        </w:rPr>
        <w:t xml:space="preserve"> </w:t>
      </w:r>
      <w:r w:rsidRPr="00C3708A">
        <w:rPr>
          <w:rFonts w:ascii="Times New Roman" w:eastAsia="Times New Roman" w:hAnsi="Times New Roman" w:cs="Times New Roman"/>
          <w:spacing w:val="-2"/>
          <w:kern w:val="0"/>
          <w14:ligatures w14:val="none"/>
        </w:rPr>
        <w:t>and</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spacing w:val="-2"/>
          <w:kern w:val="0"/>
          <w14:ligatures w14:val="none"/>
        </w:rPr>
        <w:t>university</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spacing w:val="-2"/>
          <w:kern w:val="0"/>
          <w14:ligatures w14:val="none"/>
        </w:rPr>
        <w:t>technology</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spacing w:val="-2"/>
          <w:kern w:val="0"/>
          <w14:ligatures w14:val="none"/>
        </w:rPr>
        <w:t>transfer.</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spacing w:val="-2"/>
          <w:kern w:val="0"/>
          <w14:ligatures w14:val="none"/>
        </w:rPr>
        <w:t>J Technol</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spacing w:val="-2"/>
          <w:kern w:val="0"/>
          <w14:ligatures w14:val="none"/>
        </w:rPr>
        <w:t>Transf</w:t>
      </w:r>
    </w:p>
    <w:p w14:paraId="0CE6ECAE" w14:textId="77777777" w:rsidR="00C3708A" w:rsidRPr="00C3708A" w:rsidRDefault="00C3708A" w:rsidP="00C3708A">
      <w:pPr>
        <w:widowControl w:val="0"/>
        <w:autoSpaceDE w:val="0"/>
        <w:autoSpaceDN w:val="0"/>
        <w:spacing w:before="7" w:after="0" w:line="240" w:lineRule="auto"/>
        <w:ind w:left="36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 xml:space="preserve">29:235–246. </w:t>
      </w:r>
      <w:r w:rsidRPr="00C3708A">
        <w:rPr>
          <w:rFonts w:ascii="Times New Roman" w:eastAsia="Times New Roman" w:hAnsi="Times New Roman" w:cs="Times New Roman"/>
          <w:color w:val="0000FF"/>
          <w:spacing w:val="-2"/>
          <w:kern w:val="0"/>
          <w14:ligatures w14:val="none"/>
        </w:rPr>
        <w:t>https://doi.org/10.1023/B:JOTT.0000034121.02507.f3</w:t>
      </w:r>
    </w:p>
    <w:p w14:paraId="1212835D" w14:textId="77777777" w:rsidR="00C3708A" w:rsidRPr="00C3708A" w:rsidRDefault="00C3708A" w:rsidP="00C3708A">
      <w:pPr>
        <w:widowControl w:val="0"/>
        <w:autoSpaceDE w:val="0"/>
        <w:autoSpaceDN w:val="0"/>
        <w:spacing w:before="6"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Yin</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RK</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kern w:val="0"/>
          <w14:ligatures w14:val="none"/>
        </w:rPr>
        <w:t>(2014)</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Case study</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research:</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Design</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and methods,</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5th</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edn. Sage,</w:t>
      </w:r>
      <w:r w:rsidRPr="00C3708A">
        <w:rPr>
          <w:rFonts w:ascii="Times New Roman" w:eastAsia="Times New Roman" w:hAnsi="Times New Roman" w:cs="Times New Roman"/>
          <w:spacing w:val="-5"/>
          <w:kern w:val="0"/>
          <w14:ligatures w14:val="none"/>
        </w:rPr>
        <w:t xml:space="preserve"> </w:t>
      </w:r>
      <w:r w:rsidRPr="00C3708A">
        <w:rPr>
          <w:rFonts w:ascii="Times New Roman" w:eastAsia="Times New Roman" w:hAnsi="Times New Roman" w:cs="Times New Roman"/>
          <w:kern w:val="0"/>
          <w14:ligatures w14:val="none"/>
        </w:rPr>
        <w:t>Thousand</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kern w:val="0"/>
          <w14:ligatures w14:val="none"/>
        </w:rPr>
        <w:t xml:space="preserve">Oaks, </w:t>
      </w:r>
      <w:r w:rsidRPr="00C3708A">
        <w:rPr>
          <w:rFonts w:ascii="Times New Roman" w:eastAsia="Times New Roman" w:hAnsi="Times New Roman" w:cs="Times New Roman"/>
          <w:spacing w:val="-5"/>
          <w:kern w:val="0"/>
          <w14:ligatures w14:val="none"/>
        </w:rPr>
        <w:t>CA</w:t>
      </w:r>
    </w:p>
    <w:p w14:paraId="6B464A71" w14:textId="77777777" w:rsidR="00C3708A" w:rsidRPr="00C3708A" w:rsidRDefault="00C3708A" w:rsidP="00C3708A">
      <w:pPr>
        <w:widowControl w:val="0"/>
        <w:autoSpaceDE w:val="0"/>
        <w:autoSpaceDN w:val="0"/>
        <w:spacing w:before="6" w:after="0" w:line="240" w:lineRule="auto"/>
        <w:ind w:left="368"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Yu</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M-C,</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Goh</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M,</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Kao</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H-Y,</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Wu</w:t>
      </w:r>
      <w:r w:rsidRPr="00C3708A">
        <w:rPr>
          <w:rFonts w:ascii="Times New Roman" w:eastAsia="Times New Roman" w:hAnsi="Times New Roman" w:cs="Times New Roman"/>
          <w:spacing w:val="-6"/>
          <w:kern w:val="0"/>
          <w14:ligatures w14:val="none"/>
        </w:rPr>
        <w:t xml:space="preserve"> </w:t>
      </w:r>
      <w:r w:rsidRPr="00C3708A">
        <w:rPr>
          <w:rFonts w:ascii="Times New Roman" w:eastAsia="Times New Roman" w:hAnsi="Times New Roman" w:cs="Times New Roman"/>
          <w:kern w:val="0"/>
          <w14:ligatures w14:val="none"/>
        </w:rPr>
        <w:t>W-H</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(2017)</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A</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comparative</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study</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entrepreneurship</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education</w:t>
      </w:r>
      <w:r w:rsidRPr="00C3708A">
        <w:rPr>
          <w:rFonts w:ascii="Times New Roman" w:eastAsia="Times New Roman" w:hAnsi="Times New Roman" w:cs="Times New Roman"/>
          <w:spacing w:val="-4"/>
          <w:kern w:val="0"/>
          <w14:ligatures w14:val="none"/>
        </w:rPr>
        <w:t xml:space="preserve"> </w:t>
      </w:r>
      <w:r w:rsidRPr="00C3708A">
        <w:rPr>
          <w:rFonts w:ascii="Times New Roman" w:eastAsia="Times New Roman" w:hAnsi="Times New Roman" w:cs="Times New Roman"/>
          <w:kern w:val="0"/>
          <w14:ligatures w14:val="none"/>
        </w:rPr>
        <w:t>between</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 xml:space="preserve">Singapore and Taiwan. Manag Decis 55(7):1426–1440. </w:t>
      </w:r>
      <w:hyperlink r:id="rId91">
        <w:r w:rsidRPr="00C3708A">
          <w:rPr>
            <w:rFonts w:ascii="Times New Roman" w:eastAsia="Times New Roman" w:hAnsi="Times New Roman" w:cs="Times New Roman"/>
            <w:color w:val="0000FF"/>
            <w:kern w:val="0"/>
            <w14:ligatures w14:val="none"/>
          </w:rPr>
          <w:t>https://doi.org/10.1108/MD-06-2016-0415</w:t>
        </w:r>
      </w:hyperlink>
    </w:p>
    <w:p w14:paraId="02A2D215" w14:textId="77777777" w:rsidR="00C3708A" w:rsidRPr="00C3708A" w:rsidRDefault="00C3708A" w:rsidP="00C3708A">
      <w:pPr>
        <w:widowControl w:val="0"/>
        <w:autoSpaceDE w:val="0"/>
        <w:autoSpaceDN w:val="0"/>
        <w:spacing w:before="1" w:after="0" w:line="240" w:lineRule="auto"/>
        <w:ind w:left="2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spacing w:val="-2"/>
          <w:kern w:val="0"/>
          <w14:ligatures w14:val="none"/>
        </w:rPr>
        <w:t>Zhao</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spacing w:val="-2"/>
          <w:kern w:val="0"/>
          <w14:ligatures w14:val="none"/>
        </w:rPr>
        <w:t>EY,</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spacing w:val="-2"/>
          <w:kern w:val="0"/>
          <w14:ligatures w14:val="none"/>
        </w:rPr>
        <w:t>Glynn</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spacing w:val="-2"/>
          <w:kern w:val="0"/>
          <w14:ligatures w14:val="none"/>
        </w:rPr>
        <w:t>MA</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spacing w:val="-2"/>
          <w:kern w:val="0"/>
          <w14:ligatures w14:val="none"/>
        </w:rPr>
        <w:t>(2022)</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spacing w:val="-2"/>
          <w:kern w:val="0"/>
          <w14:ligatures w14:val="none"/>
        </w:rPr>
        <w:t>Optimal</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spacing w:val="-2"/>
          <w:kern w:val="0"/>
          <w14:ligatures w14:val="none"/>
        </w:rPr>
        <w:t>distinctiveness:</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spacing w:val="-2"/>
          <w:kern w:val="0"/>
          <w14:ligatures w14:val="none"/>
        </w:rPr>
        <w:t>on</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spacing w:val="-2"/>
          <w:kern w:val="0"/>
          <w14:ligatures w14:val="none"/>
        </w:rPr>
        <w:t>being</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spacing w:val="-2"/>
          <w:kern w:val="0"/>
          <w14:ligatures w14:val="none"/>
        </w:rPr>
        <w:t>the</w:t>
      </w:r>
      <w:r w:rsidRPr="00C3708A">
        <w:rPr>
          <w:rFonts w:ascii="Times New Roman" w:eastAsia="Times New Roman" w:hAnsi="Times New Roman" w:cs="Times New Roman"/>
          <w:spacing w:val="2"/>
          <w:kern w:val="0"/>
          <w14:ligatures w14:val="none"/>
        </w:rPr>
        <w:t xml:space="preserve"> </w:t>
      </w:r>
      <w:r w:rsidRPr="00C3708A">
        <w:rPr>
          <w:rFonts w:ascii="Times New Roman" w:eastAsia="Times New Roman" w:hAnsi="Times New Roman" w:cs="Times New Roman"/>
          <w:spacing w:val="-2"/>
          <w:kern w:val="0"/>
          <w14:ligatures w14:val="none"/>
        </w:rPr>
        <w:t>same</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spacing w:val="-2"/>
          <w:kern w:val="0"/>
          <w14:ligatures w14:val="none"/>
        </w:rPr>
        <w:t>and</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spacing w:val="-2"/>
          <w:kern w:val="0"/>
          <w14:ligatures w14:val="none"/>
        </w:rPr>
        <w:t>different.</w:t>
      </w:r>
      <w:r w:rsidRPr="00C3708A">
        <w:rPr>
          <w:rFonts w:ascii="Times New Roman" w:eastAsia="Times New Roman" w:hAnsi="Times New Roman" w:cs="Times New Roman"/>
          <w:spacing w:val="1"/>
          <w:kern w:val="0"/>
          <w14:ligatures w14:val="none"/>
        </w:rPr>
        <w:t xml:space="preserve"> </w:t>
      </w:r>
      <w:r w:rsidRPr="00C3708A">
        <w:rPr>
          <w:rFonts w:ascii="Times New Roman" w:eastAsia="Times New Roman" w:hAnsi="Times New Roman" w:cs="Times New Roman"/>
          <w:spacing w:val="-2"/>
          <w:kern w:val="0"/>
          <w14:ligatures w14:val="none"/>
        </w:rPr>
        <w:t>Organization Theory</w:t>
      </w:r>
    </w:p>
    <w:p w14:paraId="3B621B03" w14:textId="77777777" w:rsidR="00C3708A" w:rsidRPr="00C3708A" w:rsidRDefault="00C3708A" w:rsidP="00C3708A">
      <w:pPr>
        <w:widowControl w:val="0"/>
        <w:autoSpaceDE w:val="0"/>
        <w:autoSpaceDN w:val="0"/>
        <w:spacing w:before="6" w:after="0" w:line="240" w:lineRule="auto"/>
        <w:ind w:left="368"/>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 xml:space="preserve">3:1–15. </w:t>
      </w:r>
      <w:hyperlink r:id="rId92">
        <w:r w:rsidRPr="00C3708A">
          <w:rPr>
            <w:rFonts w:ascii="Times New Roman" w:eastAsia="Times New Roman" w:hAnsi="Times New Roman" w:cs="Times New Roman"/>
            <w:color w:val="0000FF"/>
            <w:spacing w:val="-2"/>
            <w:kern w:val="0"/>
            <w14:ligatures w14:val="none"/>
          </w:rPr>
          <w:t>https://doi.org/10.1177/26317877221079340</w:t>
        </w:r>
      </w:hyperlink>
    </w:p>
    <w:p w14:paraId="3DB32273" w14:textId="77777777" w:rsidR="00C3708A" w:rsidRPr="00C3708A" w:rsidRDefault="00C3708A" w:rsidP="00C3708A">
      <w:pPr>
        <w:widowControl w:val="0"/>
        <w:autoSpaceDE w:val="0"/>
        <w:autoSpaceDN w:val="0"/>
        <w:spacing w:before="6" w:after="0" w:line="240" w:lineRule="auto"/>
        <w:ind w:left="368" w:right="26" w:hanging="341"/>
        <w:jc w:val="both"/>
        <w:rPr>
          <w:rFonts w:ascii="Times New Roman" w:eastAsia="Times New Roman" w:hAnsi="Times New Roman" w:cs="Times New Roman"/>
          <w:kern w:val="0"/>
          <w14:ligatures w14:val="none"/>
        </w:rPr>
      </w:pPr>
      <w:r w:rsidRPr="00C3708A">
        <w:rPr>
          <w:rFonts w:ascii="Times New Roman" w:eastAsia="Times New Roman" w:hAnsi="Times New Roman" w:cs="Times New Roman"/>
          <w:kern w:val="0"/>
          <w14:ligatures w14:val="none"/>
        </w:rPr>
        <w:t>Zinecker M, Pěnčík J, Kocmanová A, Meluzín T, Balcerzak AP, Pietrzak MB (2024) Exploring the</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approaches</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towards</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support</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of</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academic</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entrepreneurship:</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evidence</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from</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an</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emerging</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market.</w:t>
      </w:r>
      <w:r w:rsidRPr="00C3708A">
        <w:rPr>
          <w:rFonts w:ascii="Times New Roman" w:eastAsia="Times New Roman" w:hAnsi="Times New Roman" w:cs="Times New Roman"/>
          <w:spacing w:val="-10"/>
          <w:kern w:val="0"/>
          <w14:ligatures w14:val="none"/>
        </w:rPr>
        <w:t xml:space="preserve"> </w:t>
      </w:r>
      <w:r w:rsidRPr="00C3708A">
        <w:rPr>
          <w:rFonts w:ascii="Times New Roman" w:eastAsia="Times New Roman" w:hAnsi="Times New Roman" w:cs="Times New Roman"/>
          <w:kern w:val="0"/>
          <w14:ligatures w14:val="none"/>
        </w:rPr>
        <w:t>Tech-</w:t>
      </w:r>
      <w:r w:rsidRPr="00C3708A">
        <w:rPr>
          <w:rFonts w:ascii="Times New Roman" w:eastAsia="Times New Roman" w:hAnsi="Times New Roman" w:cs="Times New Roman"/>
          <w:spacing w:val="40"/>
          <w:kern w:val="0"/>
          <w14:ligatures w14:val="none"/>
        </w:rPr>
        <w:t xml:space="preserve"> </w:t>
      </w:r>
      <w:r w:rsidRPr="00C3708A">
        <w:rPr>
          <w:rFonts w:ascii="Times New Roman" w:eastAsia="Times New Roman" w:hAnsi="Times New Roman" w:cs="Times New Roman"/>
          <w:kern w:val="0"/>
          <w14:ligatures w14:val="none"/>
        </w:rPr>
        <w:t xml:space="preserve">nol Econ Dev Econ 30(6):1890–1919. </w:t>
      </w:r>
      <w:hyperlink r:id="rId93">
        <w:r w:rsidRPr="00C3708A">
          <w:rPr>
            <w:rFonts w:ascii="Times New Roman" w:eastAsia="Times New Roman" w:hAnsi="Times New Roman" w:cs="Times New Roman"/>
            <w:color w:val="0000FF"/>
            <w:kern w:val="0"/>
            <w14:ligatures w14:val="none"/>
          </w:rPr>
          <w:t>https://doi.org/10.3846/tede.2024.22778</w:t>
        </w:r>
      </w:hyperlink>
    </w:p>
    <w:p w14:paraId="1C3D76E3" w14:textId="77777777" w:rsidR="00C3708A" w:rsidRPr="00C3708A" w:rsidRDefault="00C3708A" w:rsidP="00C3708A">
      <w:pPr>
        <w:widowControl w:val="0"/>
        <w:autoSpaceDE w:val="0"/>
        <w:autoSpaceDN w:val="0"/>
        <w:spacing w:after="0" w:line="240" w:lineRule="auto"/>
        <w:rPr>
          <w:rFonts w:asciiTheme="majorBidi" w:eastAsia="Times New Roman" w:hAnsiTheme="majorBidi" w:cstheme="majorBidi"/>
          <w:kern w:val="0"/>
          <w:sz w:val="22"/>
          <w:szCs w:val="22"/>
          <w14:ligatures w14:val="none"/>
        </w:rPr>
      </w:pPr>
    </w:p>
    <w:p w14:paraId="75C24E26" w14:textId="77777777" w:rsidR="004A3AAE" w:rsidRDefault="004A3AAE" w:rsidP="00C3708A">
      <w:pPr>
        <w:spacing w:line="240" w:lineRule="auto"/>
        <w:jc w:val="both"/>
        <w:rPr>
          <w:rFonts w:cs="B Nazanin"/>
          <w:sz w:val="26"/>
          <w:szCs w:val="26"/>
          <w:rtl/>
          <w:lang w:bidi="fa-IR"/>
        </w:rPr>
      </w:pPr>
    </w:p>
    <w:p w14:paraId="529CC425" w14:textId="77777777" w:rsidR="004A3AAE" w:rsidRDefault="004A3AAE" w:rsidP="00C3708A">
      <w:pPr>
        <w:bidi/>
        <w:spacing w:line="240" w:lineRule="auto"/>
        <w:jc w:val="both"/>
        <w:rPr>
          <w:rFonts w:cs="B Nazanin"/>
          <w:sz w:val="26"/>
          <w:szCs w:val="26"/>
          <w:rtl/>
          <w:lang w:bidi="fa-IR"/>
        </w:rPr>
      </w:pPr>
    </w:p>
    <w:p w14:paraId="02EA012F" w14:textId="77777777" w:rsidR="004A3AAE" w:rsidRDefault="004A3AAE" w:rsidP="00C3708A">
      <w:pPr>
        <w:bidi/>
        <w:spacing w:line="240" w:lineRule="auto"/>
        <w:jc w:val="both"/>
        <w:rPr>
          <w:rFonts w:cs="B Nazanin"/>
          <w:sz w:val="26"/>
          <w:szCs w:val="26"/>
          <w:rtl/>
          <w:lang w:bidi="fa-IR"/>
        </w:rPr>
      </w:pPr>
    </w:p>
    <w:p w14:paraId="2AEB628C" w14:textId="77777777" w:rsidR="004A3AAE" w:rsidRDefault="004A3AAE" w:rsidP="00C3708A">
      <w:pPr>
        <w:bidi/>
        <w:spacing w:line="240" w:lineRule="auto"/>
        <w:jc w:val="both"/>
        <w:rPr>
          <w:rFonts w:cs="B Nazanin"/>
          <w:sz w:val="26"/>
          <w:szCs w:val="26"/>
          <w:rtl/>
          <w:lang w:bidi="fa-IR"/>
        </w:rPr>
      </w:pPr>
    </w:p>
    <w:p w14:paraId="0F0BD4A4" w14:textId="77777777" w:rsidR="004A3AAE" w:rsidRDefault="004A3AAE" w:rsidP="00C3708A">
      <w:pPr>
        <w:bidi/>
        <w:spacing w:line="240" w:lineRule="auto"/>
        <w:jc w:val="both"/>
        <w:rPr>
          <w:rFonts w:cs="B Nazanin"/>
          <w:sz w:val="26"/>
          <w:szCs w:val="26"/>
          <w:rtl/>
          <w:lang w:bidi="fa-IR"/>
        </w:rPr>
      </w:pPr>
    </w:p>
    <w:p w14:paraId="3897E242" w14:textId="77777777" w:rsidR="004A3AAE" w:rsidRDefault="004A3AAE" w:rsidP="00C3708A">
      <w:pPr>
        <w:bidi/>
        <w:spacing w:line="240" w:lineRule="auto"/>
        <w:jc w:val="both"/>
        <w:rPr>
          <w:rFonts w:cs="B Nazanin"/>
          <w:sz w:val="26"/>
          <w:szCs w:val="26"/>
          <w:rtl/>
          <w:lang w:bidi="fa-IR"/>
        </w:rPr>
      </w:pPr>
    </w:p>
    <w:p w14:paraId="00C00985" w14:textId="77777777" w:rsidR="004A3AAE" w:rsidRDefault="004A3AAE" w:rsidP="00C3708A">
      <w:pPr>
        <w:bidi/>
        <w:spacing w:line="240" w:lineRule="auto"/>
        <w:jc w:val="both"/>
        <w:rPr>
          <w:rFonts w:cs="B Nazanin"/>
          <w:sz w:val="26"/>
          <w:szCs w:val="26"/>
          <w:rtl/>
          <w:lang w:bidi="fa-IR"/>
        </w:rPr>
      </w:pPr>
    </w:p>
    <w:p w14:paraId="611E9083" w14:textId="77777777" w:rsidR="004A3AAE" w:rsidRPr="009001D6" w:rsidRDefault="004A3AAE" w:rsidP="00C3708A">
      <w:pPr>
        <w:bidi/>
        <w:spacing w:line="240" w:lineRule="auto"/>
        <w:jc w:val="both"/>
        <w:rPr>
          <w:rFonts w:cs="B Nazanin"/>
          <w:sz w:val="26"/>
          <w:szCs w:val="26"/>
          <w:rtl/>
          <w:lang w:bidi="fa-IR"/>
        </w:rPr>
      </w:pPr>
    </w:p>
    <w:sectPr w:rsidR="004A3AAE" w:rsidRPr="009001D6" w:rsidSect="006B5405">
      <w:pgSz w:w="12240" w:h="15840"/>
      <w:pgMar w:top="1985" w:right="1418" w:bottom="1418" w:left="141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safir" w:date="2026-01-24T00:02:00Z" w:initials="s">
    <w:p w14:paraId="27D5A77C" w14:textId="77777777" w:rsidR="001426D2" w:rsidRDefault="001426D2">
      <w:pPr>
        <w:pStyle w:val="CommentText"/>
        <w:rPr>
          <w:rFonts w:hint="cs"/>
          <w:rtl/>
        </w:rPr>
      </w:pPr>
      <w:r>
        <w:rPr>
          <w:rStyle w:val="CommentReference"/>
        </w:rPr>
        <w:annotationRef/>
      </w:r>
      <w:r>
        <w:rPr>
          <w:rFonts w:hint="cs"/>
          <w:rtl/>
        </w:rPr>
        <w:t xml:space="preserve">عنوان مقاله؟ </w:t>
      </w:r>
    </w:p>
    <w:p w14:paraId="51999F6F" w14:textId="77777777" w:rsidR="001426D2" w:rsidRDefault="001426D2">
      <w:pPr>
        <w:pStyle w:val="CommentText"/>
        <w:rPr>
          <w:rFonts w:hint="cs"/>
          <w:rtl/>
        </w:rPr>
      </w:pPr>
      <w:r>
        <w:rPr>
          <w:rFonts w:hint="cs"/>
          <w:rtl/>
        </w:rPr>
        <w:t>نام نویسندگان؟</w:t>
      </w:r>
    </w:p>
    <w:p w14:paraId="7C5E2758" w14:textId="77777777" w:rsidR="001426D2" w:rsidRDefault="001426D2">
      <w:pPr>
        <w:pStyle w:val="CommentText"/>
        <w:rPr>
          <w:rFonts w:hint="cs"/>
          <w:rtl/>
        </w:rPr>
      </w:pPr>
      <w:r>
        <w:rPr>
          <w:rFonts w:hint="cs"/>
          <w:rtl/>
        </w:rPr>
        <w:t xml:space="preserve"> افیلیشن ها؟</w:t>
      </w:r>
    </w:p>
    <w:p w14:paraId="35EB7B86" w14:textId="109D0286" w:rsidR="001426D2" w:rsidRDefault="001426D2">
      <w:pPr>
        <w:pStyle w:val="CommentText"/>
      </w:pPr>
      <w:r>
        <w:rPr>
          <w:rFonts w:hint="cs"/>
          <w:rtl/>
        </w:rPr>
        <w:t xml:space="preserve"> شماره گذاری صفحات مقاله</w:t>
      </w:r>
    </w:p>
  </w:comment>
  <w:comment w:id="1" w:author="safir" w:date="2026-01-24T00:03:00Z" w:initials="s">
    <w:p w14:paraId="7063F71A" w14:textId="32B5C924" w:rsidR="001426D2" w:rsidRDefault="001426D2">
      <w:pPr>
        <w:pStyle w:val="CommentText"/>
      </w:pPr>
      <w:r>
        <w:rPr>
          <w:rStyle w:val="CommentReference"/>
        </w:rPr>
        <w:annotationRef/>
      </w:r>
      <w:r>
        <w:rPr>
          <w:rFonts w:hint="cs"/>
          <w:rtl/>
        </w:rPr>
        <w:t>این جمله نامفهومه</w:t>
      </w:r>
    </w:p>
  </w:comment>
  <w:comment w:id="2" w:author="safir" w:date="2026-01-24T00:02:00Z" w:initials="s">
    <w:p w14:paraId="32C4DD79" w14:textId="77777777" w:rsidR="001426D2" w:rsidRDefault="001426D2">
      <w:pPr>
        <w:pStyle w:val="CommentText"/>
        <w:rPr>
          <w:rFonts w:hint="cs"/>
          <w:rtl/>
        </w:rPr>
      </w:pPr>
      <w:r>
        <w:rPr>
          <w:rStyle w:val="CommentReference"/>
        </w:rPr>
        <w:annotationRef/>
      </w:r>
      <w:r>
        <w:rPr>
          <w:rFonts w:hint="cs"/>
          <w:rtl/>
        </w:rPr>
        <w:t xml:space="preserve">مطالعه موردی یعنی چه؟ مقاله؟ کتاب؟ طرح؟ وب سایت؟ </w:t>
      </w:r>
    </w:p>
    <w:p w14:paraId="72768886" w14:textId="449056EF" w:rsidR="001426D2" w:rsidRDefault="001426D2">
      <w:pPr>
        <w:pStyle w:val="CommentText"/>
      </w:pPr>
      <w:r>
        <w:rPr>
          <w:rFonts w:hint="cs"/>
          <w:rtl/>
        </w:rPr>
        <w:t xml:space="preserve">چه سالی؟ زبان مطالعه ها؟ سایت آنها ؟ </w:t>
      </w:r>
    </w:p>
  </w:comment>
  <w:comment w:id="3" w:author="safir" w:date="2026-01-24T00:03:00Z" w:initials="s">
    <w:p w14:paraId="02F2310A" w14:textId="5259FFD8" w:rsidR="001426D2" w:rsidRDefault="001426D2">
      <w:pPr>
        <w:pStyle w:val="CommentText"/>
      </w:pPr>
      <w:r>
        <w:rPr>
          <w:rStyle w:val="CommentReference"/>
        </w:rPr>
        <w:annotationRef/>
      </w:r>
      <w:r>
        <w:rPr>
          <w:rFonts w:hint="cs"/>
          <w:rtl/>
        </w:rPr>
        <w:t xml:space="preserve">چگونه تحلیل شدند؟ توسط چه کسی؟ </w:t>
      </w:r>
    </w:p>
  </w:comment>
  <w:comment w:id="4" w:author="safir" w:date="2026-01-24T00:08:00Z" w:initials="s">
    <w:p w14:paraId="6ED0C10A" w14:textId="3118EBAC" w:rsidR="00B861C5" w:rsidRDefault="00B861C5">
      <w:pPr>
        <w:pStyle w:val="CommentText"/>
      </w:pPr>
      <w:r>
        <w:rPr>
          <w:rStyle w:val="CommentReference"/>
        </w:rPr>
        <w:annotationRef/>
      </w:r>
      <w:r>
        <w:rPr>
          <w:rFonts w:hint="cs"/>
          <w:rtl/>
        </w:rPr>
        <w:t xml:space="preserve">نام برده شوند </w:t>
      </w:r>
    </w:p>
  </w:comment>
  <w:comment w:id="6" w:author="safir" w:date="2026-01-24T00:09:00Z" w:initials="s">
    <w:p w14:paraId="1D829A0B" w14:textId="6B22DC6E" w:rsidR="00B861C5" w:rsidRDefault="00B861C5">
      <w:pPr>
        <w:pStyle w:val="CommentText"/>
      </w:pPr>
      <w:r>
        <w:rPr>
          <w:rStyle w:val="CommentReference"/>
        </w:rPr>
        <w:annotationRef/>
      </w:r>
      <w:r>
        <w:rPr>
          <w:rFonts w:hint="cs"/>
          <w:rtl/>
        </w:rPr>
        <w:t xml:space="preserve">چالش های موضوع در ایران نیز باید در حداقل 10 سطر با ذکر منابع فارسی درج شده و با بین الملل مقایسه گردند </w:t>
      </w:r>
    </w:p>
  </w:comment>
  <w:comment w:id="5" w:author="safir" w:date="2026-01-24T00:08:00Z" w:initials="s">
    <w:p w14:paraId="2415FBE1" w14:textId="4FEEF6E5" w:rsidR="00B861C5" w:rsidRDefault="00B861C5">
      <w:pPr>
        <w:pStyle w:val="CommentText"/>
      </w:pPr>
      <w:r>
        <w:rPr>
          <w:rStyle w:val="CommentReference"/>
        </w:rPr>
        <w:annotationRef/>
      </w:r>
      <w:r>
        <w:rPr>
          <w:rFonts w:hint="cs"/>
          <w:rtl/>
        </w:rPr>
        <w:t xml:space="preserve">همه منابع مورد استفاده در متن در پاورقی همان صفحه اسم نویسنده به لاتین زیر نویس شود </w:t>
      </w:r>
    </w:p>
  </w:comment>
  <w:comment w:id="7" w:author="safir" w:date="2026-01-24T00:10:00Z" w:initials="s">
    <w:p w14:paraId="336F51D6" w14:textId="531D5BF9" w:rsidR="00B861C5" w:rsidRDefault="00B861C5">
      <w:pPr>
        <w:pStyle w:val="CommentText"/>
      </w:pPr>
      <w:r>
        <w:rPr>
          <w:rStyle w:val="CommentReference"/>
        </w:rPr>
        <w:annotationRef/>
      </w:r>
      <w:r>
        <w:rPr>
          <w:rFonts w:hint="cs"/>
          <w:rtl/>
        </w:rPr>
        <w:t xml:space="preserve">پیشینه های فارسی و لاتین به روز 2026-2025-2024 و 1404-1403-1402 اضافه شود </w:t>
      </w:r>
    </w:p>
  </w:comment>
  <w:comment w:id="8" w:author="safir" w:date="2026-01-24T00:10:00Z" w:initials="s">
    <w:p w14:paraId="285E4F7A" w14:textId="1C53285A" w:rsidR="00B861C5" w:rsidRDefault="00B861C5">
      <w:pPr>
        <w:pStyle w:val="CommentText"/>
      </w:pPr>
      <w:r>
        <w:rPr>
          <w:rStyle w:val="CommentReference"/>
        </w:rPr>
        <w:annotationRef/>
      </w:r>
      <w:r>
        <w:rPr>
          <w:rFonts w:hint="cs"/>
          <w:rtl/>
        </w:rPr>
        <w:t>لاتین کامل پاورقی</w:t>
      </w:r>
    </w:p>
  </w:comment>
  <w:comment w:id="9" w:author="safir" w:date="2026-01-24T00:11:00Z" w:initials="s">
    <w:p w14:paraId="3D3FB9D2" w14:textId="5A882AA6" w:rsidR="00B861C5" w:rsidRDefault="00B861C5">
      <w:pPr>
        <w:pStyle w:val="CommentText"/>
      </w:pPr>
      <w:r>
        <w:rPr>
          <w:rStyle w:val="CommentReference"/>
        </w:rPr>
        <w:annotationRef/>
      </w:r>
      <w:r>
        <w:rPr>
          <w:rFonts w:hint="cs"/>
          <w:rtl/>
        </w:rPr>
        <w:t xml:space="preserve">3 واژه لاتین را فارسی بنویسید </w:t>
      </w:r>
    </w:p>
  </w:comment>
  <w:comment w:id="10" w:author="safir" w:date="2026-01-24T00:11:00Z" w:initials="s">
    <w:p w14:paraId="7DCBF4F0" w14:textId="041ED0FC" w:rsidR="00FD279D" w:rsidRDefault="00FD279D">
      <w:pPr>
        <w:pStyle w:val="CommentText"/>
        <w:rPr>
          <w:rFonts w:hint="cs"/>
          <w:rtl/>
        </w:rPr>
      </w:pPr>
      <w:r>
        <w:rPr>
          <w:rStyle w:val="CommentReference"/>
        </w:rPr>
        <w:annotationRef/>
      </w:r>
      <w:r>
        <w:rPr>
          <w:rFonts w:hint="cs"/>
          <w:rtl/>
        </w:rPr>
        <w:t xml:space="preserve">از چه سایت هایی ؟ در چه بازه زمانی؟ فارسی ها جدا </w:t>
      </w:r>
    </w:p>
    <w:p w14:paraId="2D4409CC" w14:textId="33380D69" w:rsidR="00FD279D" w:rsidRDefault="00FD279D">
      <w:pPr>
        <w:pStyle w:val="CommentText"/>
        <w:rPr>
          <w:rFonts w:hint="cs"/>
          <w:rtl/>
        </w:rPr>
      </w:pPr>
      <w:r>
        <w:rPr>
          <w:rFonts w:hint="cs"/>
          <w:rtl/>
        </w:rPr>
        <w:t xml:space="preserve">لاتین ها جدا </w:t>
      </w:r>
    </w:p>
    <w:p w14:paraId="08675548" w14:textId="087BB731" w:rsidR="00FD279D" w:rsidRDefault="00FD279D">
      <w:pPr>
        <w:pStyle w:val="CommentText"/>
      </w:pPr>
      <w:r>
        <w:rPr>
          <w:rFonts w:hint="cs"/>
          <w:rtl/>
        </w:rPr>
        <w:t xml:space="preserve">با ذکر ملاک های انتخاب </w:t>
      </w:r>
    </w:p>
  </w:comment>
  <w:comment w:id="11" w:author="safir" w:date="2026-01-24T00:12:00Z" w:initials="s">
    <w:p w14:paraId="0D2F85AE" w14:textId="6649E25C" w:rsidR="00FD279D" w:rsidRDefault="00FD279D">
      <w:pPr>
        <w:pStyle w:val="CommentText"/>
      </w:pPr>
      <w:r>
        <w:rPr>
          <w:rStyle w:val="CommentReference"/>
        </w:rPr>
        <w:annotationRef/>
      </w:r>
      <w:r>
        <w:rPr>
          <w:rFonts w:hint="cs"/>
          <w:rtl/>
        </w:rPr>
        <w:t>چه دفترچه ای؟ مبهمه باید مشخص شود چه بوده</w:t>
      </w:r>
    </w:p>
  </w:comment>
  <w:comment w:id="12" w:author="safir" w:date="2026-01-24T00:13:00Z" w:initials="s">
    <w:p w14:paraId="3B7DE31A" w14:textId="5CE62770" w:rsidR="00FD279D" w:rsidRDefault="00FD279D">
      <w:pPr>
        <w:pStyle w:val="CommentText"/>
      </w:pPr>
      <w:r>
        <w:rPr>
          <w:rStyle w:val="CommentReference"/>
        </w:rPr>
        <w:annotationRef/>
      </w:r>
      <w:r>
        <w:rPr>
          <w:rFonts w:hint="cs"/>
          <w:rtl/>
        </w:rPr>
        <w:t xml:space="preserve">کدام بررسی؟ چگونه بررسی انجام شده؟ مراحل بررسی باید طبق روش های آماری دقیق و مرحله به مرحله بیان گردد </w:t>
      </w:r>
    </w:p>
  </w:comment>
  <w:comment w:id="13" w:author="safir" w:date="2026-01-24T00:14:00Z" w:initials="s">
    <w:p w14:paraId="0483E91B" w14:textId="74A31852" w:rsidR="00FD279D" w:rsidRDefault="00FD279D">
      <w:pPr>
        <w:pStyle w:val="CommentText"/>
      </w:pPr>
      <w:r>
        <w:rPr>
          <w:rStyle w:val="CommentReference"/>
        </w:rPr>
        <w:annotationRef/>
      </w:r>
      <w:r>
        <w:rPr>
          <w:rFonts w:hint="cs"/>
          <w:rtl/>
        </w:rPr>
        <w:t xml:space="preserve">تیترها حذف و در قالب توضیح بیایند </w:t>
      </w:r>
    </w:p>
  </w:comment>
  <w:comment w:id="14" w:author="safir" w:date="2026-01-24T00:14:00Z" w:initials="s">
    <w:p w14:paraId="2FE8EA17" w14:textId="2B11544B" w:rsidR="00FD279D" w:rsidRDefault="00FD279D">
      <w:pPr>
        <w:pStyle w:val="CommentText"/>
      </w:pPr>
      <w:r>
        <w:rPr>
          <w:rStyle w:val="CommentReference"/>
        </w:rPr>
        <w:annotationRef/>
      </w:r>
      <w:r>
        <w:rPr>
          <w:rFonts w:hint="cs"/>
          <w:rtl/>
        </w:rPr>
        <w:t xml:space="preserve">همه این قسمتها باید در روش شناسی و مراحل انتخاب مولفه ها بیاید </w:t>
      </w:r>
    </w:p>
  </w:comment>
  <w:comment w:id="17" w:author="safir" w:date="2026-01-24T00:15:00Z" w:initials="s">
    <w:p w14:paraId="52DB8BA6" w14:textId="380792EE" w:rsidR="00FD279D" w:rsidRDefault="00FD279D">
      <w:pPr>
        <w:pStyle w:val="CommentText"/>
        <w:rPr>
          <w:rFonts w:hint="cs"/>
          <w:rtl/>
        </w:rPr>
      </w:pPr>
      <w:r>
        <w:rPr>
          <w:rStyle w:val="CommentReference"/>
        </w:rPr>
        <w:annotationRef/>
      </w:r>
      <w:r>
        <w:rPr>
          <w:rFonts w:hint="cs"/>
          <w:rtl/>
        </w:rPr>
        <w:t>کیفیت نوشته ها ضعیف</w:t>
      </w:r>
    </w:p>
    <w:p w14:paraId="159C939F" w14:textId="2201E709" w:rsidR="00FD279D" w:rsidRDefault="00FD279D">
      <w:pPr>
        <w:pStyle w:val="CommentText"/>
      </w:pPr>
      <w:r>
        <w:rPr>
          <w:rFonts w:hint="cs"/>
          <w:rtl/>
        </w:rPr>
        <w:t xml:space="preserve"> ضمن اینکه مربوط به روش شناسی است </w:t>
      </w:r>
    </w:p>
  </w:comment>
  <w:comment w:id="19" w:author="safir" w:date="2026-01-24T00:04:00Z" w:initials="s">
    <w:p w14:paraId="61B8D310" w14:textId="43926B13" w:rsidR="001426D2" w:rsidRDefault="001426D2">
      <w:pPr>
        <w:pStyle w:val="CommentText"/>
      </w:pPr>
      <w:r>
        <w:rPr>
          <w:rStyle w:val="CommentReference"/>
        </w:rPr>
        <w:annotationRef/>
      </w:r>
      <w:r>
        <w:rPr>
          <w:rFonts w:hint="cs"/>
          <w:rtl/>
        </w:rPr>
        <w:t xml:space="preserve">شکل کامل ترجمه و با همین  کیفیت رسم شود </w:t>
      </w:r>
    </w:p>
  </w:comment>
  <w:comment w:id="20" w:author="safir" w:date="2026-01-24T00:04:00Z" w:initials="s">
    <w:p w14:paraId="63229F87" w14:textId="792769F6" w:rsidR="001426D2" w:rsidRDefault="001426D2">
      <w:pPr>
        <w:pStyle w:val="CommentText"/>
      </w:pPr>
      <w:r>
        <w:rPr>
          <w:rStyle w:val="CommentReference"/>
        </w:rPr>
        <w:annotationRef/>
      </w:r>
      <w:r>
        <w:rPr>
          <w:rFonts w:hint="cs"/>
          <w:rtl/>
        </w:rPr>
        <w:t>منبع شکل؟</w:t>
      </w:r>
    </w:p>
  </w:comment>
  <w:comment w:id="21" w:author="safir" w:date="2026-01-24T00:05:00Z" w:initials="s">
    <w:p w14:paraId="7818EB1D" w14:textId="5D0684AB" w:rsidR="001426D2" w:rsidRDefault="001426D2">
      <w:pPr>
        <w:pStyle w:val="CommentText"/>
      </w:pPr>
      <w:r>
        <w:rPr>
          <w:rStyle w:val="CommentReference"/>
        </w:rPr>
        <w:annotationRef/>
      </w:r>
      <w:r>
        <w:rPr>
          <w:rFonts w:hint="cs"/>
          <w:rtl/>
        </w:rPr>
        <w:t xml:space="preserve">ترجمه نامناسب </w:t>
      </w:r>
    </w:p>
  </w:comment>
  <w:comment w:id="22" w:author="safir" w:date="2026-01-24T00:05:00Z" w:initials="s">
    <w:p w14:paraId="6F074F37" w14:textId="77777777" w:rsidR="001426D2" w:rsidRDefault="001426D2">
      <w:pPr>
        <w:pStyle w:val="CommentText"/>
        <w:rPr>
          <w:rFonts w:hint="cs"/>
          <w:rtl/>
        </w:rPr>
      </w:pPr>
      <w:r>
        <w:rPr>
          <w:rStyle w:val="CommentReference"/>
        </w:rPr>
        <w:annotationRef/>
      </w:r>
      <w:r>
        <w:rPr>
          <w:rFonts w:hint="cs"/>
          <w:rtl/>
        </w:rPr>
        <w:t>باید یافته ها با نتایج شایر محققان مقایسه شود</w:t>
      </w:r>
    </w:p>
    <w:p w14:paraId="413A7F79" w14:textId="77777777" w:rsidR="001426D2" w:rsidRDefault="001426D2">
      <w:pPr>
        <w:pStyle w:val="CommentText"/>
        <w:rPr>
          <w:rFonts w:hint="cs"/>
          <w:rtl/>
        </w:rPr>
      </w:pPr>
      <w:r>
        <w:rPr>
          <w:rFonts w:hint="cs"/>
          <w:rtl/>
        </w:rPr>
        <w:t xml:space="preserve"> پیشینهادها اضافه شود </w:t>
      </w:r>
    </w:p>
    <w:p w14:paraId="5E1C74C7" w14:textId="40E49F1E" w:rsidR="001426D2" w:rsidRDefault="001426D2">
      <w:pPr>
        <w:pStyle w:val="CommentText"/>
      </w:pPr>
      <w:r>
        <w:rPr>
          <w:rFonts w:hint="cs"/>
          <w:rtl/>
        </w:rPr>
        <w:t xml:space="preserve">محدودیت ها اضافه شود </w:t>
      </w:r>
    </w:p>
  </w:comment>
  <w:comment w:id="23" w:author="safir" w:date="2026-01-24T00:06:00Z" w:initials="s">
    <w:p w14:paraId="017619C6" w14:textId="6A510F87" w:rsidR="00B861C5" w:rsidRDefault="00B861C5" w:rsidP="00B861C5">
      <w:pPr>
        <w:pStyle w:val="CommentText"/>
      </w:pPr>
      <w:r>
        <w:rPr>
          <w:rStyle w:val="CommentReference"/>
        </w:rPr>
        <w:annotationRef/>
      </w:r>
      <w:r>
        <w:rPr>
          <w:rFonts w:hint="cs"/>
          <w:rtl/>
        </w:rPr>
        <w:t xml:space="preserve">جدول باید در بخش روش شناسی پژوهش اضافه شود </w:t>
      </w:r>
    </w:p>
  </w:comment>
  <w:comment w:id="24" w:author="safir" w:date="2026-01-24T00:06:00Z" w:initials="s">
    <w:p w14:paraId="42CDA675" w14:textId="40B41E87" w:rsidR="00B861C5" w:rsidRDefault="00B861C5">
      <w:pPr>
        <w:pStyle w:val="CommentText"/>
      </w:pPr>
      <w:r>
        <w:rPr>
          <w:rStyle w:val="CommentReference"/>
        </w:rPr>
        <w:annotationRef/>
      </w:r>
      <w:r>
        <w:rPr>
          <w:rFonts w:hint="cs"/>
          <w:rtl/>
        </w:rPr>
        <w:t xml:space="preserve">یک ستون اضافه شده و مولفه های هر مقاله در آن ستون نوشته شود </w:t>
      </w:r>
    </w:p>
  </w:comment>
  <w:comment w:id="25" w:author="safir" w:date="2026-01-24T00:07:00Z" w:initials="s">
    <w:p w14:paraId="5903F663" w14:textId="6DC30CD9" w:rsidR="00B861C5" w:rsidRDefault="00B861C5">
      <w:pPr>
        <w:pStyle w:val="CommentText"/>
      </w:pPr>
      <w:r>
        <w:rPr>
          <w:rStyle w:val="CommentReference"/>
        </w:rPr>
        <w:annotationRef/>
      </w:r>
      <w:r>
        <w:rPr>
          <w:rFonts w:hint="cs"/>
          <w:rtl/>
        </w:rPr>
        <w:t xml:space="preserve">حداقل 10 منبع فارسی  اضافه شود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5EB7B86" w15:done="0"/>
  <w15:commentEx w15:paraId="7063F71A" w15:done="0"/>
  <w15:commentEx w15:paraId="72768886" w15:done="0"/>
  <w15:commentEx w15:paraId="02F2310A" w15:done="0"/>
  <w15:commentEx w15:paraId="6ED0C10A" w15:done="0"/>
  <w15:commentEx w15:paraId="1D829A0B" w15:done="0"/>
  <w15:commentEx w15:paraId="2415FBE1" w15:done="0"/>
  <w15:commentEx w15:paraId="336F51D6" w15:done="0"/>
  <w15:commentEx w15:paraId="285E4F7A" w15:done="0"/>
  <w15:commentEx w15:paraId="3D3FB9D2" w15:done="0"/>
  <w15:commentEx w15:paraId="08675548" w15:done="0"/>
  <w15:commentEx w15:paraId="0D2F85AE" w15:done="0"/>
  <w15:commentEx w15:paraId="3B7DE31A" w15:done="0"/>
  <w15:commentEx w15:paraId="0483E91B" w15:done="0"/>
  <w15:commentEx w15:paraId="2FE8EA17" w15:done="0"/>
  <w15:commentEx w15:paraId="159C939F" w15:done="0"/>
  <w15:commentEx w15:paraId="61B8D310" w15:done="0"/>
  <w15:commentEx w15:paraId="63229F87" w15:done="0"/>
  <w15:commentEx w15:paraId="7818EB1D" w15:done="0"/>
  <w15:commentEx w15:paraId="5E1C74C7" w15:done="0"/>
  <w15:commentEx w15:paraId="017619C6" w15:done="0"/>
  <w15:commentEx w15:paraId="42CDA675" w15:done="0"/>
  <w15:commentEx w15:paraId="5903F663"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68F9C" w14:textId="77777777" w:rsidR="004D5C69" w:rsidRDefault="004D5C69" w:rsidP="0032424A">
      <w:pPr>
        <w:spacing w:after="0" w:line="240" w:lineRule="auto"/>
      </w:pPr>
      <w:r>
        <w:separator/>
      </w:r>
    </w:p>
  </w:endnote>
  <w:endnote w:type="continuationSeparator" w:id="0">
    <w:p w14:paraId="30DFFAEF" w14:textId="77777777" w:rsidR="004D5C69" w:rsidRDefault="004D5C69" w:rsidP="00324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B Nazanin">
    <w:panose1 w:val="00000400000000000000"/>
    <w:charset w:val="B2"/>
    <w:family w:val="auto"/>
    <w:pitch w:val="variable"/>
    <w:sig w:usb0="00002001" w:usb1="80000000" w:usb2="00000008" w:usb3="00000000" w:csb0="00000040" w:csb1="00000000"/>
  </w:font>
  <w:font w:name="Segoe UI Emoji">
    <w:altName w:val="Meiryo"/>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Microsoft Sans Serif">
    <w:panose1 w:val="020B0604020202020204"/>
    <w:charset w:val="EE"/>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4E686" w14:textId="77777777" w:rsidR="001426D2" w:rsidRDefault="001426D2">
    <w:pPr>
      <w:pStyle w:val="BodyText"/>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DEC23" w14:textId="77777777" w:rsidR="001426D2" w:rsidRDefault="001426D2">
    <w:pPr>
      <w:pStyle w:val="BodyText"/>
      <w:spacing w:line="14"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FE57F" w14:textId="77777777" w:rsidR="001426D2" w:rsidRDefault="001426D2">
    <w:pPr>
      <w:pStyle w:val="BodyText"/>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605B4" w14:textId="77777777" w:rsidR="001426D2" w:rsidRDefault="001426D2">
    <w:pPr>
      <w:pStyle w:val="BodyText"/>
      <w:spacing w:line="14" w:lineRule="auto"/>
      <w:rPr>
        <w:sz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69A50" w14:textId="77777777" w:rsidR="001426D2" w:rsidRDefault="001426D2">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4B6AE" w14:textId="77777777" w:rsidR="004D5C69" w:rsidRDefault="004D5C69" w:rsidP="0032424A">
      <w:pPr>
        <w:spacing w:after="0" w:line="240" w:lineRule="auto"/>
      </w:pPr>
      <w:r>
        <w:separator/>
      </w:r>
    </w:p>
  </w:footnote>
  <w:footnote w:type="continuationSeparator" w:id="0">
    <w:p w14:paraId="5D634D56" w14:textId="77777777" w:rsidR="004D5C69" w:rsidRDefault="004D5C69" w:rsidP="003242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021AF" w14:textId="77777777" w:rsidR="001426D2" w:rsidRDefault="001426D2">
    <w:pPr>
      <w:pStyle w:val="BodyText"/>
      <w:spacing w:line="14" w:lineRule="auto"/>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EA5A6" w14:textId="77777777" w:rsidR="001426D2" w:rsidRDefault="001426D2">
    <w:pPr>
      <w:pStyle w:val="BodyText"/>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E5BE2" w14:textId="77777777" w:rsidR="001426D2" w:rsidRDefault="001426D2">
    <w:pPr>
      <w:pStyle w:val="BodyText"/>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4AD9F" w14:textId="77777777" w:rsidR="001426D2" w:rsidRDefault="001426D2">
    <w:pPr>
      <w:pStyle w:val="BodyText"/>
      <w:spacing w:line="14" w:lineRule="auto"/>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433BC" w14:textId="77777777" w:rsidR="001426D2" w:rsidRDefault="001426D2">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60D1E"/>
    <w:multiLevelType w:val="hybridMultilevel"/>
    <w:tmpl w:val="7A1E5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D82D5B"/>
    <w:multiLevelType w:val="multilevel"/>
    <w:tmpl w:val="8A70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205EE5"/>
    <w:multiLevelType w:val="multilevel"/>
    <w:tmpl w:val="A2D2D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fir">
    <w15:presenceInfo w15:providerId="None" w15:userId="safi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405"/>
    <w:rsid w:val="00093997"/>
    <w:rsid w:val="000F203C"/>
    <w:rsid w:val="001361EA"/>
    <w:rsid w:val="001426D2"/>
    <w:rsid w:val="001C3DFD"/>
    <w:rsid w:val="001D7916"/>
    <w:rsid w:val="0032424A"/>
    <w:rsid w:val="00417AB4"/>
    <w:rsid w:val="00430083"/>
    <w:rsid w:val="004A3AAE"/>
    <w:rsid w:val="004C259F"/>
    <w:rsid w:val="004D5C69"/>
    <w:rsid w:val="005963A0"/>
    <w:rsid w:val="005B1579"/>
    <w:rsid w:val="00675EF9"/>
    <w:rsid w:val="006B5405"/>
    <w:rsid w:val="008979D8"/>
    <w:rsid w:val="008F117F"/>
    <w:rsid w:val="009001D6"/>
    <w:rsid w:val="00920338"/>
    <w:rsid w:val="0093340E"/>
    <w:rsid w:val="009B538B"/>
    <w:rsid w:val="00B237FF"/>
    <w:rsid w:val="00B861C5"/>
    <w:rsid w:val="00BC4DE4"/>
    <w:rsid w:val="00C3708A"/>
    <w:rsid w:val="00C67201"/>
    <w:rsid w:val="00CB0C4B"/>
    <w:rsid w:val="00CF6A91"/>
    <w:rsid w:val="00D80F1B"/>
    <w:rsid w:val="00E34FED"/>
    <w:rsid w:val="00EA7B80"/>
    <w:rsid w:val="00EE11BD"/>
    <w:rsid w:val="00F102F4"/>
    <w:rsid w:val="00F31B2D"/>
    <w:rsid w:val="00F44196"/>
    <w:rsid w:val="00FD27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6AADA"/>
  <w15:chartTrackingRefBased/>
  <w15:docId w15:val="{C74B307B-A107-4E9E-8D0B-007F820DC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B54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B54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540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540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540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54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54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54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54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4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B54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540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540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540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54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54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54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5405"/>
    <w:rPr>
      <w:rFonts w:eastAsiaTheme="majorEastAsia" w:cstheme="majorBidi"/>
      <w:color w:val="272727" w:themeColor="text1" w:themeTint="D8"/>
    </w:rPr>
  </w:style>
  <w:style w:type="paragraph" w:styleId="Title">
    <w:name w:val="Title"/>
    <w:basedOn w:val="Normal"/>
    <w:next w:val="Normal"/>
    <w:link w:val="TitleChar"/>
    <w:uiPriority w:val="10"/>
    <w:qFormat/>
    <w:rsid w:val="006B54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54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54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54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5405"/>
    <w:pPr>
      <w:spacing w:before="160"/>
      <w:jc w:val="center"/>
    </w:pPr>
    <w:rPr>
      <w:i/>
      <w:iCs/>
      <w:color w:val="404040" w:themeColor="text1" w:themeTint="BF"/>
    </w:rPr>
  </w:style>
  <w:style w:type="character" w:customStyle="1" w:styleId="QuoteChar">
    <w:name w:val="Quote Char"/>
    <w:basedOn w:val="DefaultParagraphFont"/>
    <w:link w:val="Quote"/>
    <w:uiPriority w:val="29"/>
    <w:rsid w:val="006B5405"/>
    <w:rPr>
      <w:i/>
      <w:iCs/>
      <w:color w:val="404040" w:themeColor="text1" w:themeTint="BF"/>
    </w:rPr>
  </w:style>
  <w:style w:type="paragraph" w:styleId="ListParagraph">
    <w:name w:val="List Paragraph"/>
    <w:basedOn w:val="Normal"/>
    <w:uiPriority w:val="34"/>
    <w:qFormat/>
    <w:rsid w:val="006B5405"/>
    <w:pPr>
      <w:ind w:left="720"/>
      <w:contextualSpacing/>
    </w:pPr>
  </w:style>
  <w:style w:type="character" w:styleId="IntenseEmphasis">
    <w:name w:val="Intense Emphasis"/>
    <w:basedOn w:val="DefaultParagraphFont"/>
    <w:uiPriority w:val="21"/>
    <w:qFormat/>
    <w:rsid w:val="006B5405"/>
    <w:rPr>
      <w:i/>
      <w:iCs/>
      <w:color w:val="2F5496" w:themeColor="accent1" w:themeShade="BF"/>
    </w:rPr>
  </w:style>
  <w:style w:type="paragraph" w:styleId="IntenseQuote">
    <w:name w:val="Intense Quote"/>
    <w:basedOn w:val="Normal"/>
    <w:next w:val="Normal"/>
    <w:link w:val="IntenseQuoteChar"/>
    <w:uiPriority w:val="30"/>
    <w:qFormat/>
    <w:rsid w:val="006B54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5405"/>
    <w:rPr>
      <w:i/>
      <w:iCs/>
      <w:color w:val="2F5496" w:themeColor="accent1" w:themeShade="BF"/>
    </w:rPr>
  </w:style>
  <w:style w:type="character" w:styleId="IntenseReference">
    <w:name w:val="Intense Reference"/>
    <w:basedOn w:val="DefaultParagraphFont"/>
    <w:uiPriority w:val="32"/>
    <w:qFormat/>
    <w:rsid w:val="006B5405"/>
    <w:rPr>
      <w:b/>
      <w:bCs/>
      <w:smallCaps/>
      <w:color w:val="2F5496" w:themeColor="accent1" w:themeShade="BF"/>
      <w:spacing w:val="5"/>
    </w:rPr>
  </w:style>
  <w:style w:type="paragraph" w:styleId="Header">
    <w:name w:val="header"/>
    <w:basedOn w:val="Normal"/>
    <w:link w:val="HeaderChar"/>
    <w:uiPriority w:val="99"/>
    <w:unhideWhenUsed/>
    <w:rsid w:val="003242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24A"/>
  </w:style>
  <w:style w:type="paragraph" w:styleId="Footer">
    <w:name w:val="footer"/>
    <w:basedOn w:val="Normal"/>
    <w:link w:val="FooterChar"/>
    <w:uiPriority w:val="99"/>
    <w:unhideWhenUsed/>
    <w:rsid w:val="003242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424A"/>
  </w:style>
  <w:style w:type="paragraph" w:styleId="BodyText">
    <w:name w:val="Body Text"/>
    <w:basedOn w:val="Normal"/>
    <w:link w:val="BodyTextChar"/>
    <w:uiPriority w:val="99"/>
    <w:semiHidden/>
    <w:unhideWhenUsed/>
    <w:rsid w:val="001361EA"/>
    <w:pPr>
      <w:spacing w:after="120"/>
    </w:pPr>
  </w:style>
  <w:style w:type="character" w:customStyle="1" w:styleId="BodyTextChar">
    <w:name w:val="Body Text Char"/>
    <w:basedOn w:val="DefaultParagraphFont"/>
    <w:link w:val="BodyText"/>
    <w:uiPriority w:val="99"/>
    <w:semiHidden/>
    <w:rsid w:val="001361EA"/>
  </w:style>
  <w:style w:type="character" w:styleId="Hyperlink">
    <w:name w:val="Hyperlink"/>
    <w:basedOn w:val="DefaultParagraphFont"/>
    <w:uiPriority w:val="99"/>
    <w:unhideWhenUsed/>
    <w:rsid w:val="00D80F1B"/>
    <w:rPr>
      <w:color w:val="0563C1" w:themeColor="hyperlink"/>
      <w:u w:val="single"/>
    </w:rPr>
  </w:style>
  <w:style w:type="character" w:customStyle="1" w:styleId="UnresolvedMention">
    <w:name w:val="Unresolved Mention"/>
    <w:basedOn w:val="DefaultParagraphFont"/>
    <w:uiPriority w:val="99"/>
    <w:semiHidden/>
    <w:unhideWhenUsed/>
    <w:rsid w:val="00D80F1B"/>
    <w:rPr>
      <w:color w:val="605E5C"/>
      <w:shd w:val="clear" w:color="auto" w:fill="E1DFDD"/>
    </w:rPr>
  </w:style>
  <w:style w:type="paragraph" w:customStyle="1" w:styleId="TableParagraph">
    <w:name w:val="Table Paragraph"/>
    <w:basedOn w:val="Normal"/>
    <w:uiPriority w:val="1"/>
    <w:qFormat/>
    <w:rsid w:val="00D80F1B"/>
    <w:pPr>
      <w:widowControl w:val="0"/>
      <w:autoSpaceDE w:val="0"/>
      <w:autoSpaceDN w:val="0"/>
      <w:spacing w:before="16" w:after="0" w:line="240" w:lineRule="auto"/>
    </w:pPr>
    <w:rPr>
      <w:rFonts w:ascii="Times New Roman" w:eastAsia="Times New Roman" w:hAnsi="Times New Roman" w:cs="Times New Roman"/>
      <w:kern w:val="0"/>
      <w:sz w:val="22"/>
      <w:szCs w:val="22"/>
      <w14:ligatures w14:val="none"/>
    </w:rPr>
  </w:style>
  <w:style w:type="character" w:styleId="CommentReference">
    <w:name w:val="annotation reference"/>
    <w:basedOn w:val="DefaultParagraphFont"/>
    <w:uiPriority w:val="99"/>
    <w:semiHidden/>
    <w:unhideWhenUsed/>
    <w:rsid w:val="001426D2"/>
    <w:rPr>
      <w:sz w:val="16"/>
      <w:szCs w:val="16"/>
    </w:rPr>
  </w:style>
  <w:style w:type="paragraph" w:styleId="CommentText">
    <w:name w:val="annotation text"/>
    <w:basedOn w:val="Normal"/>
    <w:link w:val="CommentTextChar"/>
    <w:uiPriority w:val="99"/>
    <w:semiHidden/>
    <w:unhideWhenUsed/>
    <w:rsid w:val="001426D2"/>
    <w:pPr>
      <w:spacing w:line="240" w:lineRule="auto"/>
    </w:pPr>
    <w:rPr>
      <w:sz w:val="20"/>
      <w:szCs w:val="20"/>
    </w:rPr>
  </w:style>
  <w:style w:type="character" w:customStyle="1" w:styleId="CommentTextChar">
    <w:name w:val="Comment Text Char"/>
    <w:basedOn w:val="DefaultParagraphFont"/>
    <w:link w:val="CommentText"/>
    <w:uiPriority w:val="99"/>
    <w:semiHidden/>
    <w:rsid w:val="001426D2"/>
    <w:rPr>
      <w:sz w:val="20"/>
      <w:szCs w:val="20"/>
    </w:rPr>
  </w:style>
  <w:style w:type="paragraph" w:styleId="CommentSubject">
    <w:name w:val="annotation subject"/>
    <w:basedOn w:val="CommentText"/>
    <w:next w:val="CommentText"/>
    <w:link w:val="CommentSubjectChar"/>
    <w:uiPriority w:val="99"/>
    <w:semiHidden/>
    <w:unhideWhenUsed/>
    <w:rsid w:val="001426D2"/>
    <w:rPr>
      <w:b/>
      <w:bCs/>
    </w:rPr>
  </w:style>
  <w:style w:type="character" w:customStyle="1" w:styleId="CommentSubjectChar">
    <w:name w:val="Comment Subject Char"/>
    <w:basedOn w:val="CommentTextChar"/>
    <w:link w:val="CommentSubject"/>
    <w:uiPriority w:val="99"/>
    <w:semiHidden/>
    <w:rsid w:val="001426D2"/>
    <w:rPr>
      <w:b/>
      <w:bCs/>
      <w:sz w:val="20"/>
      <w:szCs w:val="20"/>
    </w:rPr>
  </w:style>
  <w:style w:type="paragraph" w:styleId="BalloonText">
    <w:name w:val="Balloon Text"/>
    <w:basedOn w:val="Normal"/>
    <w:link w:val="BalloonTextChar"/>
    <w:uiPriority w:val="99"/>
    <w:semiHidden/>
    <w:unhideWhenUsed/>
    <w:rsid w:val="001426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26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2/he.152" TargetMode="External"/><Relationship Id="rId21" Type="http://schemas.openxmlformats.org/officeDocument/2006/relationships/image" Target="media/image2.png"/><Relationship Id="rId42" Type="http://schemas.openxmlformats.org/officeDocument/2006/relationships/hyperlink" Target="https://doi.org/10.1080/17449359.2025.2454622" TargetMode="External"/><Relationship Id="rId47" Type="http://schemas.openxmlformats.org/officeDocument/2006/relationships/hyperlink" Target="https://doi.org/10.1007/s11187-023-00858-z" TargetMode="External"/><Relationship Id="rId63" Type="http://schemas.openxmlformats.org/officeDocument/2006/relationships/hyperlink" Target="https://doi.org/10.4324/9781315693729" TargetMode="External"/><Relationship Id="rId68" Type="http://schemas.openxmlformats.org/officeDocument/2006/relationships/hyperlink" Target="https://doi.org/10.1007/s11301-024-00467-4" TargetMode="External"/><Relationship Id="rId84" Type="http://schemas.openxmlformats.org/officeDocument/2006/relationships/hyperlink" Target="https://doi.org/10.1007/s11301-023-00349-1" TargetMode="External"/><Relationship Id="rId89" Type="http://schemas.openxmlformats.org/officeDocument/2006/relationships/hyperlink" Target="https://doi.org/10.5465/amr.1989.4308371" TargetMode="Externa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hyperlink" Target="https://doi.org/10.1016/j.bushor.2017.04.002" TargetMode="External"/><Relationship Id="rId37" Type="http://schemas.openxmlformats.org/officeDocument/2006/relationships/hyperlink" Target="https://doi.org/10.1016/j.jbusvent.2003.12.004" TargetMode="External"/><Relationship Id="rId53" Type="http://schemas.openxmlformats.org/officeDocument/2006/relationships/hyperlink" Target="https://doi.org/10.1002/mde.3015" TargetMode="External"/><Relationship Id="rId58" Type="http://schemas.openxmlformats.org/officeDocument/2006/relationships/hyperlink" Target="https://doi.org/10.1016/S0048-7333(03)00024-6" TargetMode="External"/><Relationship Id="rId74" Type="http://schemas.openxmlformats.org/officeDocument/2006/relationships/hyperlink" Target="https://doi.org/10.1007/s10961-009-9124-4" TargetMode="External"/><Relationship Id="rId79" Type="http://schemas.openxmlformats.org/officeDocument/2006/relationships/hyperlink" Target="https://doi.org/10.1007/s13132-023-01528-x" TargetMode="External"/><Relationship Id="rId5" Type="http://schemas.openxmlformats.org/officeDocument/2006/relationships/webSettings" Target="webSettings.xml"/><Relationship Id="rId90" Type="http://schemas.openxmlformats.org/officeDocument/2006/relationships/hyperlink" Target="https://doi.org/10.5465/amr.1989.4308371" TargetMode="External"/><Relationship Id="rId95" Type="http://schemas.microsoft.com/office/2011/relationships/people" Target="people.xml"/><Relationship Id="rId22" Type="http://schemas.openxmlformats.org/officeDocument/2006/relationships/hyperlink" Target="https://doi.org/10.1007/s10961-010-9176-5" TargetMode="External"/><Relationship Id="rId27" Type="http://schemas.openxmlformats.org/officeDocument/2006/relationships/hyperlink" Target="https://doi.org/10.1007/s10961-017-9581-0" TargetMode="External"/><Relationship Id="rId43" Type="http://schemas.openxmlformats.org/officeDocument/2006/relationships/hyperlink" Target="https://doi.org/10.1007/s11301-020-00209-2" TargetMode="External"/><Relationship Id="rId48" Type="http://schemas.openxmlformats.org/officeDocument/2006/relationships/hyperlink" Target="https://doi.org/10.1007/s11187-023-00858-z" TargetMode="External"/><Relationship Id="rId64" Type="http://schemas.openxmlformats.org/officeDocument/2006/relationships/hyperlink" Target="https://doi.org/10.1007/s10961-014-9342-2" TargetMode="External"/><Relationship Id="rId69" Type="http://schemas.openxmlformats.org/officeDocument/2006/relationships/hyperlink" Target="https://doi.org/10.1109/TEM.2022.3175655" TargetMode="External"/><Relationship Id="rId8" Type="http://schemas.openxmlformats.org/officeDocument/2006/relationships/comments" Target="comments.xml"/><Relationship Id="rId51" Type="http://schemas.openxmlformats.org/officeDocument/2006/relationships/hyperlink" Target="https://doi.org/10.1007/s10961-018-9657-5" TargetMode="External"/><Relationship Id="rId72" Type="http://schemas.openxmlformats.org/officeDocument/2006/relationships/hyperlink" Target="https://doi.org/10.1080/08985626.2011.580160" TargetMode="External"/><Relationship Id="rId80" Type="http://schemas.openxmlformats.org/officeDocument/2006/relationships/hyperlink" Target="https://doi.org/10.1093/scipol/scw044" TargetMode="External"/><Relationship Id="rId85" Type="http://schemas.openxmlformats.org/officeDocument/2006/relationships/hyperlink" Target="https://doi.org/10.1016/j.techfore.2022.121612" TargetMode="External"/><Relationship Id="rId93" Type="http://schemas.openxmlformats.org/officeDocument/2006/relationships/hyperlink" Target="https://doi.org/10.3846/tede.2024.22778"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https://doi.org/10.1080/10438599.2019.1542770" TargetMode="External"/><Relationship Id="rId33" Type="http://schemas.openxmlformats.org/officeDocument/2006/relationships/hyperlink" Target="https://doi.org/10.1111/j.1467-8500.2010.00699.x" TargetMode="External"/><Relationship Id="rId38" Type="http://schemas.openxmlformats.org/officeDocument/2006/relationships/hyperlink" Target="https://doi.org/10.1108/IJEBR-12-2015-0310" TargetMode="External"/><Relationship Id="rId46" Type="http://schemas.openxmlformats.org/officeDocument/2006/relationships/hyperlink" Target="https://doi.org/10.1007/s10961-010-9171-x" TargetMode="External"/><Relationship Id="rId59" Type="http://schemas.openxmlformats.org/officeDocument/2006/relationships/hyperlink" Target="https://doi.org/10.1080/08985626.2022.2080867" TargetMode="External"/><Relationship Id="rId67" Type="http://schemas.openxmlformats.org/officeDocument/2006/relationships/hyperlink" Target="https://doi.org/10.1504/IJTM.2018.093936" TargetMode="External"/><Relationship Id="rId20" Type="http://schemas.openxmlformats.org/officeDocument/2006/relationships/footer" Target="footer5.xml"/><Relationship Id="rId41" Type="http://schemas.openxmlformats.org/officeDocument/2006/relationships/hyperlink" Target="https://doi.org/10.1016/S0048-7333(99)00055-4" TargetMode="External"/><Relationship Id="rId54" Type="http://schemas.openxmlformats.org/officeDocument/2006/relationships/hyperlink" Target="https://doi.org/10.1002/smj.3444" TargetMode="External"/><Relationship Id="rId62" Type="http://schemas.openxmlformats.org/officeDocument/2006/relationships/hyperlink" Target="https://doi.org/10.5465/amp.2015.0022" TargetMode="External"/><Relationship Id="rId70" Type="http://schemas.openxmlformats.org/officeDocument/2006/relationships/hyperlink" Target="https://doi.org/10.1016/j.techfore.2023.122735" TargetMode="External"/><Relationship Id="rId75" Type="http://schemas.openxmlformats.org/officeDocument/2006/relationships/hyperlink" Target="https://doi.org/10.1007/s10961-006-9010-2" TargetMode="External"/><Relationship Id="rId83" Type="http://schemas.openxmlformats.org/officeDocument/2006/relationships/hyperlink" Target="https://doi.org/10.1016/j.ijme.2020.100367" TargetMode="External"/><Relationship Id="rId88" Type="http://schemas.openxmlformats.org/officeDocument/2006/relationships/hyperlink" Target="https://doi.org/10.1007/s10961-025-10237-3" TargetMode="External"/><Relationship Id="rId91" Type="http://schemas.openxmlformats.org/officeDocument/2006/relationships/hyperlink" Target="https://doi.org/10.1108/MD-06-2016-0415"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s://doi.org/10.1007/s10961-012-9288-1" TargetMode="External"/><Relationship Id="rId28" Type="http://schemas.openxmlformats.org/officeDocument/2006/relationships/hyperlink" Target="https://doi.org/10.1007/978-981-13-8130-0_3" TargetMode="External"/><Relationship Id="rId36" Type="http://schemas.openxmlformats.org/officeDocument/2006/relationships/hyperlink" Target="https://www2.deloitte.com/us/en/insights/industry/public-sector/latest-trends-in-higher-education.html" TargetMode="External"/><Relationship Id="rId49" Type="http://schemas.openxmlformats.org/officeDocument/2006/relationships/hyperlink" Target="https://doi.org/10.1016/j.techfore.2021.121144" TargetMode="External"/><Relationship Id="rId57" Type="http://schemas.openxmlformats.org/officeDocument/2006/relationships/hyperlink" Target="https://doi.org/10.1007/s10961-016-9531-2" TargetMode="External"/><Relationship Id="rId10" Type="http://schemas.openxmlformats.org/officeDocument/2006/relationships/image" Target="media/image1.png"/><Relationship Id="rId31" Type="http://schemas.openxmlformats.org/officeDocument/2006/relationships/hyperlink" Target="https://doi.org/10.5367/ihe.2014.0210" TargetMode="External"/><Relationship Id="rId44" Type="http://schemas.openxmlformats.org/officeDocument/2006/relationships/hyperlink" Target="https://doi.org/10.1080/08985626.2023.2178676" TargetMode="External"/><Relationship Id="rId52" Type="http://schemas.openxmlformats.org/officeDocument/2006/relationships/hyperlink" Target="https://doi.org/10.1093/icc/dtz038" TargetMode="External"/><Relationship Id="rId60" Type="http://schemas.openxmlformats.org/officeDocument/2006/relationships/hyperlink" Target="https://doi.org/10.1109/TEM.2023.3314903" TargetMode="External"/><Relationship Id="rId65" Type="http://schemas.openxmlformats.org/officeDocument/2006/relationships/hyperlink" Target="https://doi.org/10.1080/08985626.2015.1134678" TargetMode="External"/><Relationship Id="rId73" Type="http://schemas.openxmlformats.org/officeDocument/2006/relationships/hyperlink" Target="https://doi.org/10.1093/cje/bes008" TargetMode="External"/><Relationship Id="rId78" Type="http://schemas.openxmlformats.org/officeDocument/2006/relationships/hyperlink" Target="https://doi.org/10.4324/9781003222705" TargetMode="External"/><Relationship Id="rId81" Type="http://schemas.openxmlformats.org/officeDocument/2006/relationships/hyperlink" Target="https://doi.org/10.1016/j.technovation.2005.06.012" TargetMode="External"/><Relationship Id="rId86" Type="http://schemas.openxmlformats.org/officeDocument/2006/relationships/hyperlink" Target="https://doi.org/10.1111/1467-8551.12116" TargetMode="External"/><Relationship Id="rId94"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header" Target="header2.xml"/><Relationship Id="rId18" Type="http://schemas.openxmlformats.org/officeDocument/2006/relationships/footer" Target="footer4.xml"/><Relationship Id="rId39" Type="http://schemas.openxmlformats.org/officeDocument/2006/relationships/hyperlink" Target="https://doi.org/10.1177/0971721817702292" TargetMode="External"/><Relationship Id="rId34" Type="http://schemas.openxmlformats.org/officeDocument/2006/relationships/hyperlink" Target="https://doi.org/10.1016/j.technovation.2022.102560" TargetMode="External"/><Relationship Id="rId50" Type="http://schemas.openxmlformats.org/officeDocument/2006/relationships/hyperlink" Target="https://doi.org/10.1016/j.techfore.2021.121144" TargetMode="External"/><Relationship Id="rId55" Type="http://schemas.openxmlformats.org/officeDocument/2006/relationships/hyperlink" Target="https://doi.org/10.1177/1094428113484969" TargetMode="External"/><Relationship Id="rId76" Type="http://schemas.openxmlformats.org/officeDocument/2006/relationships/hyperlink" Target="https://doi.org/10.1016/j.technovation.2016.08.001" TargetMode="External"/><Relationship Id="rId7" Type="http://schemas.openxmlformats.org/officeDocument/2006/relationships/endnotes" Target="endnotes.xml"/><Relationship Id="rId71" Type="http://schemas.openxmlformats.org/officeDocument/2006/relationships/hyperlink" Target="https://doi.org/10.1007/s11187-017-9868-4" TargetMode="External"/><Relationship Id="rId92" Type="http://schemas.openxmlformats.org/officeDocument/2006/relationships/hyperlink" Target="https://doi.org/10.1177/26317877221079340" TargetMode="External"/><Relationship Id="rId2" Type="http://schemas.openxmlformats.org/officeDocument/2006/relationships/numbering" Target="numbering.xml"/><Relationship Id="rId29" Type="http://schemas.openxmlformats.org/officeDocument/2006/relationships/hyperlink" Target="https://doi.org/10.1007/s11365-019-00623-3" TargetMode="External"/><Relationship Id="rId24" Type="http://schemas.openxmlformats.org/officeDocument/2006/relationships/hyperlink" Target="https://doi.org/10.1093/scipol/scw027" TargetMode="External"/><Relationship Id="rId40" Type="http://schemas.openxmlformats.org/officeDocument/2006/relationships/hyperlink" Target="https://doi.org/10.1093/scipol/scz022" TargetMode="External"/><Relationship Id="rId45" Type="http://schemas.openxmlformats.org/officeDocument/2006/relationships/hyperlink" Target="https://doi.org/10.1007/s10961-019-09745-w" TargetMode="External"/><Relationship Id="rId66" Type="http://schemas.openxmlformats.org/officeDocument/2006/relationships/hyperlink" Target="https://doi.org/10.1016/j.technovation.2018.02.013" TargetMode="External"/><Relationship Id="rId87" Type="http://schemas.openxmlformats.org/officeDocument/2006/relationships/hyperlink" Target="https://doi.org/10.1007/s10961-025-10237-3" TargetMode="External"/><Relationship Id="rId61" Type="http://schemas.openxmlformats.org/officeDocument/2006/relationships/hyperlink" Target="https://doi.org/10.1109/TEM.2020.2995361" TargetMode="External"/><Relationship Id="rId82" Type="http://schemas.openxmlformats.org/officeDocument/2006/relationships/hyperlink" Target="https://doi.org/10.1007/s10961-014-9386-3" TargetMode="External"/><Relationship Id="rId19" Type="http://schemas.openxmlformats.org/officeDocument/2006/relationships/header" Target="header5.xml"/><Relationship Id="rId14" Type="http://schemas.openxmlformats.org/officeDocument/2006/relationships/footer" Target="footer2.xml"/><Relationship Id="rId30" Type="http://schemas.openxmlformats.org/officeDocument/2006/relationships/hyperlink" Target="https://doi.org/10.1016/j.jik.2024.100544" TargetMode="External"/><Relationship Id="rId35" Type="http://schemas.openxmlformats.org/officeDocument/2006/relationships/hyperlink" Target="https://doi.org/10.1007/s10490-018-9625-5" TargetMode="External"/><Relationship Id="rId56" Type="http://schemas.openxmlformats.org/officeDocument/2006/relationships/hyperlink" Target="https://doi.org/10.1007/s11301-019-00161-w" TargetMode="External"/><Relationship Id="rId77" Type="http://schemas.openxmlformats.org/officeDocument/2006/relationships/hyperlink" Target="https://one.oecd.org/document/OCDE/GD%2896%29102/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DD889-6846-4B97-9497-F1ABF7CFB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11165</Words>
  <Characters>63641</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YRC</dc:creator>
  <cp:keywords/>
  <dc:description/>
  <cp:lastModifiedBy>safir</cp:lastModifiedBy>
  <cp:revision>3</cp:revision>
  <dcterms:created xsi:type="dcterms:W3CDTF">2026-01-23T20:46:00Z</dcterms:created>
  <dcterms:modified xsi:type="dcterms:W3CDTF">2026-01-23T20:46:00Z</dcterms:modified>
</cp:coreProperties>
</file>