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6E80" w14:textId="77777777" w:rsidR="007E3701" w:rsidRDefault="0029394F">
      <w:pPr>
        <w:pStyle w:val="Heading1"/>
      </w:pPr>
      <w:r>
        <w:t>Applying Quality Management Principles to Cost Control: A Study on Soft Commitments</w:t>
      </w:r>
    </w:p>
    <w:p w14:paraId="1A58671F" w14:textId="77777777" w:rsidR="00C83613" w:rsidRDefault="0029394F" w:rsidP="001D0488">
      <w:pPr>
        <w:pStyle w:val="NormalWeb"/>
        <w:rPr>
          <w:rFonts w:asciiTheme="majorHAnsi" w:hAnsiTheme="majorHAnsi" w:cstheme="majorHAnsi"/>
        </w:rPr>
      </w:pPr>
      <w:r w:rsidRPr="00C83613">
        <w:rPr>
          <w:rFonts w:asciiTheme="majorHAnsi" w:hAnsiTheme="majorHAnsi" w:cstheme="majorHAnsi"/>
        </w:rPr>
        <w:br/>
      </w:r>
      <w:r w:rsidR="001D0488" w:rsidRPr="00C83613">
        <w:rPr>
          <w:rFonts w:asciiTheme="majorHAnsi" w:hAnsiTheme="majorHAnsi" w:cstheme="majorHAnsi"/>
        </w:rPr>
        <w:t>In the field of cost management, accurately monitoring and controlling expenses is crucial for maintaining financial stability and ensuring successful project outcomes. Among these expenses, what we term 'soft commitment costs'—such as salaries, burdens, and other linearly forecasted expenditures—make up a significant portion of an organization's budget. These predictable costs require a refined approach to control, distinct from traditional cost management methods.</w:t>
      </w:r>
    </w:p>
    <w:p w14:paraId="642CB95B" w14:textId="5B6705DA" w:rsidR="001D0488" w:rsidRPr="00C83613" w:rsidRDefault="001D0488" w:rsidP="001D0488">
      <w:pPr>
        <w:pStyle w:val="NormalWeb"/>
        <w:rPr>
          <w:rFonts w:asciiTheme="majorHAnsi" w:hAnsiTheme="majorHAnsi" w:cstheme="majorHAnsi"/>
        </w:rPr>
      </w:pPr>
      <w:r w:rsidRPr="00C83613">
        <w:rPr>
          <w:rFonts w:asciiTheme="majorHAnsi" w:hAnsiTheme="majorHAnsi" w:cstheme="majorHAnsi"/>
        </w:rPr>
        <w:t>This paper explores the potential application of control charts, commonly used in quality management, to the management of soft commitment expenses. By integrating Statistical Process Control (SPC) techniques into cost management practices, control charts could provide a systematic way to visualize and analyze cost trends over time, helping to distinguish between normal variations and those that might signal underlying issues.</w:t>
      </w:r>
    </w:p>
    <w:p w14:paraId="4A41BC1D" w14:textId="42ED63C2" w:rsidR="001D0488" w:rsidRPr="00C83613" w:rsidRDefault="001D0488" w:rsidP="001D0488">
      <w:pPr>
        <w:pStyle w:val="NormalWeb"/>
        <w:rPr>
          <w:rFonts w:asciiTheme="majorHAnsi" w:hAnsiTheme="majorHAnsi" w:cstheme="majorHAnsi"/>
        </w:rPr>
      </w:pPr>
      <w:r w:rsidRPr="00C83613">
        <w:rPr>
          <w:rFonts w:asciiTheme="majorHAnsi" w:hAnsiTheme="majorHAnsi" w:cstheme="majorHAnsi"/>
        </w:rPr>
        <w:t>Additionally, the paper discusses statistical methods for adjusting control limits dynamically, as well as the challenges associated with maintaining data accuracy as conditions change. A case study on salary cost management is included to illustrate how control charts might be applied in practice to detect deviations from expected spending patterns. While the findings provide initial insights, further research and validation are necessary to fully assess the effectiveness of this approach in a broader context.</w:t>
      </w:r>
    </w:p>
    <w:p w14:paraId="4CD2017C" w14:textId="4A550930" w:rsidR="007E3701" w:rsidRDefault="0029394F">
      <w:r>
        <w:br/>
      </w:r>
    </w:p>
    <w:sectPr w:rsidR="007E370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20249254">
    <w:abstractNumId w:val="8"/>
  </w:num>
  <w:num w:numId="2" w16cid:durableId="89859674">
    <w:abstractNumId w:val="6"/>
  </w:num>
  <w:num w:numId="3" w16cid:durableId="628170834">
    <w:abstractNumId w:val="5"/>
  </w:num>
  <w:num w:numId="4" w16cid:durableId="994719415">
    <w:abstractNumId w:val="4"/>
  </w:num>
  <w:num w:numId="5" w16cid:durableId="1571036609">
    <w:abstractNumId w:val="7"/>
  </w:num>
  <w:num w:numId="6" w16cid:durableId="1704210864">
    <w:abstractNumId w:val="3"/>
  </w:num>
  <w:num w:numId="7" w16cid:durableId="827281699">
    <w:abstractNumId w:val="2"/>
  </w:num>
  <w:num w:numId="8" w16cid:durableId="1369918729">
    <w:abstractNumId w:val="1"/>
  </w:num>
  <w:num w:numId="9" w16cid:durableId="186077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D0488"/>
    <w:rsid w:val="0029394F"/>
    <w:rsid w:val="0029639D"/>
    <w:rsid w:val="00326F90"/>
    <w:rsid w:val="007B77C8"/>
    <w:rsid w:val="007E3701"/>
    <w:rsid w:val="00AA1D8D"/>
    <w:rsid w:val="00B47730"/>
    <w:rsid w:val="00C83613"/>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1D997"/>
  <w14:defaultImageDpi w14:val="300"/>
  <w15:docId w15:val="{38579E0C-2CF7-4DB1-8C70-1D732077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1D0488"/>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5738">
      <w:bodyDiv w:val="1"/>
      <w:marLeft w:val="0"/>
      <w:marRight w:val="0"/>
      <w:marTop w:val="0"/>
      <w:marBottom w:val="0"/>
      <w:divBdr>
        <w:top w:val="none" w:sz="0" w:space="0" w:color="auto"/>
        <w:left w:val="none" w:sz="0" w:space="0" w:color="auto"/>
        <w:bottom w:val="none" w:sz="0" w:space="0" w:color="auto"/>
        <w:right w:val="none" w:sz="0" w:space="0" w:color="auto"/>
      </w:divBdr>
    </w:div>
    <w:div w:id="1605919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Amir Jafari</cp:lastModifiedBy>
  <cp:revision>2</cp:revision>
  <dcterms:created xsi:type="dcterms:W3CDTF">2024-11-27T21:25:00Z</dcterms:created>
  <dcterms:modified xsi:type="dcterms:W3CDTF">2024-11-27T21:25:00Z</dcterms:modified>
  <cp:category/>
</cp:coreProperties>
</file>