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0A83" w:rsidRDefault="00000000">
      <w:pPr>
        <w:pStyle w:val="Heading1"/>
      </w:pPr>
      <w:bookmarkStart w:id="0" w:name="_jeqa05hpzvjj" w:colFirst="0" w:colLast="0"/>
      <w:bookmarkEnd w:id="0"/>
      <w:r>
        <w:t>Experimental Design</w:t>
      </w:r>
    </w:p>
    <w:p w:rsidR="00B20A83" w:rsidRDefault="00000000">
      <w:pPr>
        <w:pStyle w:val="Heading2"/>
      </w:pPr>
      <w:bookmarkStart w:id="1" w:name="_1f32qvjfgg1r" w:colFirst="0" w:colLast="0"/>
      <w:bookmarkEnd w:id="1"/>
      <w:r>
        <w:t>1. Study Design</w:t>
      </w:r>
    </w:p>
    <w:p w:rsidR="00B20A83" w:rsidRDefault="00000000">
      <w:r>
        <w:t xml:space="preserve">The study employed a </w:t>
      </w:r>
      <w:r>
        <w:rPr>
          <w:b/>
          <w:bCs/>
        </w:rPr>
        <w:t>within-subject, repeated-measures, counterbalanced experimental design</w:t>
      </w:r>
      <w:r>
        <w:t xml:space="preserve"> to investigate the short-term effects of short-form social-media video consumption on </w:t>
      </w:r>
      <w:r>
        <w:rPr>
          <w:b/>
          <w:bCs/>
        </w:rPr>
        <w:t>attention and working memory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A total of </w:t>
      </w:r>
      <w:r>
        <w:rPr>
          <w:b/>
          <w:bCs/>
        </w:rPr>
        <w:t>30 participants</w:t>
      </w:r>
      <w:r>
        <w:t xml:space="preserve"> completed the experimental protocol. Each participant underwent three consecutive cognitive-testing blocks, with a 10-min intervention presented between consecutive cognitive-testing blocks. Three intervention conditions were used: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3"/>
        </w:numPr>
      </w:pPr>
      <w:r>
        <w:rPr>
          <w:b/>
          <w:bCs/>
        </w:rPr>
        <w:t>Instagram Reels (E)</w:t>
      </w:r>
      <w:r>
        <w:t xml:space="preserve"> – 10 min of freely selected Instagram Reels viewed without sound;</w:t>
      </w:r>
    </w:p>
    <w:p w:rsidR="00B20A83" w:rsidRDefault="00000000">
      <w:pPr>
        <w:numPr>
          <w:ilvl w:val="0"/>
          <w:numId w:val="3"/>
        </w:numPr>
      </w:pPr>
      <w:r>
        <w:rPr>
          <w:b/>
          <w:bCs/>
        </w:rPr>
        <w:t>Neutral images (N)</w:t>
      </w:r>
      <w:r>
        <w:t xml:space="preserve"> – 10 min of neutral visual stimuli presented without sound;</w:t>
      </w:r>
    </w:p>
    <w:p w:rsidR="00B20A83" w:rsidRDefault="00000000">
      <w:pPr>
        <w:numPr>
          <w:ilvl w:val="0"/>
          <w:numId w:val="3"/>
        </w:numPr>
      </w:pPr>
      <w:r>
        <w:rPr>
          <w:b/>
          <w:bCs/>
        </w:rPr>
        <w:t>Rest (R)</w:t>
      </w:r>
      <w:r>
        <w:t xml:space="preserve"> – 10 min of rest with the participant's eyes closed.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order of the interventions was counterbalanced across participants. In addition, the order of the two cognitive tasks was counterbalanced across participants.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cognitive assessment consisted of two tasks: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Sustained Attention to Response Task (SART)</w:t>
      </w:r>
      <w:r>
        <w:t>, assessing sustained attention and response inhibition;</w:t>
      </w: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N-back task</w:t>
      </w:r>
      <w:r>
        <w:t>, assessing working memory.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Each cognitive-testing block contained </w:t>
      </w:r>
      <w:r>
        <w:rPr>
          <w:b/>
          <w:bCs/>
        </w:rPr>
        <w:t>both SART and N-back</w:t>
      </w:r>
      <w:r>
        <w:t>, with the order of the two tasks determined according to one of two counterbalanced sequences:</w:t>
      </w:r>
    </w:p>
    <w:p w:rsidR="00B20A83" w:rsidRDefault="00000000">
      <w:pPr>
        <w:pStyle w:val="Heading3"/>
      </w:pPr>
      <w:bookmarkStart w:id="2" w:name="_44hrixku46rg" w:colFirst="0" w:colLast="0"/>
      <w:bookmarkEnd w:id="2"/>
      <w:r>
        <w:t>Sequence SN</w:t>
      </w: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SART → 0-back → 1-back → 2-back → 3-back</w:t>
      </w:r>
    </w:p>
    <w:p w:rsidR="00B20A83" w:rsidRDefault="00000000">
      <w:pPr>
        <w:pStyle w:val="Heading3"/>
      </w:pPr>
      <w:bookmarkStart w:id="3" w:name="_n7ndkilvvjb2" w:colFirst="0" w:colLast="0"/>
      <w:bookmarkEnd w:id="3"/>
      <w:r>
        <w:t>Sequence NS</w:t>
      </w: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0-back → 1-back → 2-back → 3-back → SART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Thus, every participant completed the same set of cognitive tasks at each of the three testing points, while the order of SART relative to N-back was counterbalanced between participants.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B20A83"/>
    <w:p w:rsidR="00B20A83" w:rsidRDefault="00000000">
      <w:pPr>
        <w:pStyle w:val="Heading1"/>
      </w:pPr>
      <w:bookmarkStart w:id="4" w:name="_ei6rq72i94ld" w:colFirst="0" w:colLast="0"/>
      <w:bookmarkEnd w:id="4"/>
      <w:r>
        <w:lastRenderedPageBreak/>
        <w:t>2. Overall Experimental Timeline</w:t>
      </w:r>
    </w:p>
    <w:p w:rsidR="00B20A83" w:rsidRDefault="00000000">
      <w:r>
        <w:t>The complete experimental session followed the following sequence: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Baseline resting-state EEG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2-min Eyes Closed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2-min Eyes Open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Cognitive Task Block 1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10-min Intervention 1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Cognitive Task Block 2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10-min Intervention 2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Cognitive Task Block 3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2-min Eyes Closed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2-min Eyes Open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Thus, resting-state EEG was obtained both </w:t>
      </w:r>
      <w:r>
        <w:rPr>
          <w:b/>
          <w:bCs/>
        </w:rPr>
        <w:t>before and after the cognitive/intervention sequence</w:t>
      </w:r>
      <w:r>
        <w:t>, allowing changes in EEG activity associated with the experimental session to be examined.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Importantly, </w:t>
      </w:r>
      <w:r>
        <w:rPr>
          <w:b/>
          <w:bCs/>
        </w:rPr>
        <w:t>no breaks were incorporated between the cognitive tasks or between the task components within a cognitive-testing block</w:t>
      </w:r>
      <w:r>
        <w:t>. Likewise, there were no additional rest periods between the experimental components other than the explicitly defined 10-min intervention periods.</w:t>
      </w:r>
    </w:p>
    <w:p w:rsidR="00B20A83" w:rsidRDefault="00B20A83"/>
    <w:p w:rsidR="00B20A83" w:rsidRDefault="00000000">
      <w:pPr>
        <w:pStyle w:val="Heading1"/>
      </w:pPr>
      <w:bookmarkStart w:id="5" w:name="_xg2ecuh40ay2" w:colFirst="0" w:colLast="0"/>
      <w:bookmarkEnd w:id="5"/>
      <w:r>
        <w:t>3. EEG Recording</w:t>
      </w:r>
    </w:p>
    <w:p w:rsidR="00B20A83" w:rsidRDefault="00000000">
      <w:r>
        <w:t xml:space="preserve">EEG data were recorded using a </w:t>
      </w:r>
      <w:r>
        <w:rPr>
          <w:b/>
          <w:bCs/>
        </w:rPr>
        <w:t>g.tec EEG system</w:t>
      </w:r>
      <w:r>
        <w:t xml:space="preserve"> with a sampling frequency of </w:t>
      </w:r>
      <w:r>
        <w:rPr>
          <w:b/>
          <w:bCs/>
        </w:rPr>
        <w:t>512 Hz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A total of </w:t>
      </w:r>
      <w:r>
        <w:rPr>
          <w:b/>
          <w:bCs/>
        </w:rPr>
        <w:t>65 EEG channels</w:t>
      </w:r>
      <w:r>
        <w:t xml:space="preserve"> were used. The EEG montage consisted of: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A1 and A2</w:t>
      </w:r>
      <w:r>
        <w:t xml:space="preserve"> as reference electrodes;</w:t>
      </w: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Fpz</w:t>
      </w:r>
      <w:r>
        <w:t xml:space="preserve"> as the ground electrode;</w:t>
      </w:r>
    </w:p>
    <w:p w:rsidR="00B20A83" w:rsidRDefault="00000000">
      <w:pPr>
        <w:numPr>
          <w:ilvl w:val="0"/>
          <w:numId w:val="2"/>
        </w:numPr>
      </w:pPr>
      <w:r>
        <w:t xml:space="preserve">the remaining </w:t>
      </w:r>
      <w:r>
        <w:rPr>
          <w:b/>
          <w:bCs/>
        </w:rPr>
        <w:t>62 scalp electrodes</w:t>
      </w:r>
      <w:r>
        <w:t xml:space="preserve"> positioned according to the standard </w:t>
      </w:r>
      <w:r>
        <w:rPr>
          <w:b/>
          <w:bCs/>
        </w:rPr>
        <w:t>10–20 electrode placement system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EEG recording therefore covered the entire experimental session, including the baseline resting-state recordings, all cognitive tasks, and the intervention periods.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use of a fixed EEG acquisition setup throughout the experiment allowed neural activity to be compared across the different cognitive and intervention conditions.</w:t>
      </w:r>
    </w:p>
    <w:p w:rsidR="00B20A83" w:rsidRDefault="00B20A83"/>
    <w:p w:rsidR="00B20A83" w:rsidRDefault="00000000">
      <w:pPr>
        <w:pStyle w:val="Heading1"/>
      </w:pPr>
      <w:bookmarkStart w:id="6" w:name="_eg7xio4qs467" w:colFirst="0" w:colLast="0"/>
      <w:bookmarkEnd w:id="6"/>
      <w:r>
        <w:t>4. Baseline and Post-Experimental Resting-State EEG</w:t>
      </w:r>
    </w:p>
    <w:p w:rsidR="00B20A83" w:rsidRDefault="00000000">
      <w:r>
        <w:t>At the beginning of the experimental session, participants underwent: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2 min of eyes-closed resting-state EEG</w:t>
      </w:r>
      <w:r>
        <w:t>, followed by</w:t>
      </w: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2 min of eyes-open resting-state EEG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After completion of the three cognitive-testing blocks and two intervention periods, the same resting-state procedure was repeated: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2 min of eyes-closed EEG</w:t>
      </w:r>
      <w:r>
        <w:t>, followed by</w:t>
      </w:r>
    </w:p>
    <w:p w:rsidR="00B20A83" w:rsidRDefault="00000000">
      <w:pPr>
        <w:numPr>
          <w:ilvl w:val="0"/>
          <w:numId w:val="2"/>
        </w:numPr>
      </w:pPr>
      <w:r>
        <w:rPr>
          <w:b/>
          <w:bCs/>
        </w:rPr>
        <w:t>2 min of eyes-open EEG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eyes-closed and eyes-open recordings provided resting-state EEG measurements before and after the experimental manipulation.</w:t>
      </w:r>
    </w:p>
    <w:p w:rsidR="00B20A83" w:rsidRDefault="00B20A83"/>
    <w:p w:rsidR="00B20A83" w:rsidRDefault="00000000">
      <w:pPr>
        <w:pStyle w:val="Heading1"/>
      </w:pPr>
      <w:bookmarkStart w:id="7" w:name="_w0yqxeh3eyo4" w:colFirst="0" w:colLast="0"/>
      <w:bookmarkEnd w:id="7"/>
      <w:r>
        <w:t>5. Cognitive Testing Procedure</w:t>
      </w:r>
    </w:p>
    <w:p w:rsidR="00B20A83" w:rsidRDefault="00000000">
      <w:r>
        <w:t>The cognitive component of the experiment consisted of two tasks: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1"/>
        </w:numPr>
      </w:pPr>
      <w:r>
        <w:rPr>
          <w:b/>
          <w:bCs/>
        </w:rPr>
        <w:t>Sustained Attention to Response Task (SART)</w:t>
      </w:r>
    </w:p>
    <w:p w:rsidR="00B20A83" w:rsidRDefault="00000000">
      <w:pPr>
        <w:numPr>
          <w:ilvl w:val="0"/>
          <w:numId w:val="1"/>
        </w:numPr>
      </w:pPr>
      <w:r>
        <w:rPr>
          <w:b/>
          <w:bCs/>
        </w:rPr>
        <w:t>N-back working-memory task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Each cognitive-testing block included both tasks.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order of the two tasks was counterbalanced between participants to reduce potential systematic effects associated with task order.</w:t>
      </w:r>
    </w:p>
    <w:p w:rsidR="00B20A83" w:rsidRDefault="00000000">
      <w:pPr>
        <w:pStyle w:val="Heading2"/>
      </w:pPr>
      <w:bookmarkStart w:id="8" w:name="_1vgams5xl4h5" w:colFirst="0" w:colLast="0"/>
      <w:bookmarkEnd w:id="8"/>
      <w:r>
        <w:lastRenderedPageBreak/>
        <w:t>SN condition</w:t>
      </w:r>
    </w:p>
    <w:p w:rsidR="00B20A83" w:rsidRDefault="00000000">
      <w:r>
        <w:t>Participants first completed the SART and subsequently completed the four N-back levels: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rFonts w:ascii="Arial Unicode MS" w:eastAsia="Arial Unicode MS" w:hAnsi="Arial Unicode MS" w:cs="Arial Unicode MS"/>
          <w:b/>
          <w:bCs/>
        </w:rPr>
        <w:t>SART → 0-back → 1-back → 2-back → 3-back</w:t>
      </w:r>
    </w:p>
    <w:p w:rsidR="00B20A83" w:rsidRDefault="00000000">
      <w:pPr>
        <w:pStyle w:val="Heading2"/>
      </w:pPr>
      <w:bookmarkStart w:id="9" w:name="_qqazw7tr8nuj" w:colFirst="0" w:colLast="0"/>
      <w:bookmarkEnd w:id="9"/>
      <w:r>
        <w:t>NS condition</w:t>
      </w:r>
    </w:p>
    <w:p w:rsidR="00B20A83" w:rsidRDefault="00000000">
      <w:r>
        <w:t>Participants first completed the four N-back levels and subsequently completed the SART: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rFonts w:ascii="Arial Unicode MS" w:eastAsia="Arial Unicode MS" w:hAnsi="Arial Unicode MS" w:cs="Arial Unicode MS"/>
          <w:b/>
          <w:bCs/>
        </w:rPr>
        <w:t>0-back → 1-back → 2-back → 3-back → SART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same task-order condition was maintained according to the participant's assigned sequence.</w:t>
      </w:r>
    </w:p>
    <w:p w:rsidR="00B20A83" w:rsidRDefault="00B20A83"/>
    <w:p w:rsidR="00B20A83" w:rsidRDefault="00000000">
      <w:pPr>
        <w:pStyle w:val="Heading1"/>
      </w:pPr>
      <w:bookmarkStart w:id="10" w:name="_64yo7o79cufc" w:colFirst="0" w:colLast="0"/>
      <w:bookmarkEnd w:id="10"/>
      <w:r>
        <w:t>6. Sustained Attention to Response Task (SART)</w:t>
      </w:r>
    </w:p>
    <w:p w:rsidR="00B20A83" w:rsidRDefault="00000000">
      <w:r>
        <w:t>The SART was implemented using MATLAB/Psychtoolbox.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The task used the digits </w:t>
      </w:r>
      <w:r>
        <w:rPr>
          <w:b/>
          <w:bCs/>
        </w:rPr>
        <w:t>1–9</w:t>
      </w:r>
      <w:r>
        <w:t xml:space="preserve">, with the digit </w:t>
      </w:r>
      <w:r>
        <w:rPr>
          <w:b/>
          <w:bCs/>
        </w:rPr>
        <w:t>3</w:t>
      </w:r>
      <w:r>
        <w:t xml:space="preserve"> designated as the target stimulus. Participants were instructed to respond by pressing the </w:t>
      </w:r>
      <w:r>
        <w:rPr>
          <w:b/>
          <w:bCs/>
        </w:rPr>
        <w:t>spacebar</w:t>
      </w:r>
      <w:r>
        <w:t xml:space="preserve"> for all non-target digits and to </w:t>
      </w:r>
      <w:r>
        <w:rPr>
          <w:b/>
          <w:bCs/>
        </w:rPr>
        <w:t>withhold their response whenever the digit 3 appeared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Thus: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t xml:space="preserve">Digits </w:t>
      </w:r>
      <w:r>
        <w:rPr>
          <w:b/>
          <w:bCs/>
        </w:rPr>
        <w:t>1, 2, 4, 5, 6, 7, 8, and 9</w:t>
      </w:r>
      <w:r>
        <w:rPr>
          <w:rFonts w:ascii="Arial Unicode MS" w:eastAsia="Arial Unicode MS" w:hAnsi="Arial Unicode MS" w:cs="Arial Unicode MS"/>
        </w:rPr>
        <w:t xml:space="preserve"> → respond;</w:t>
      </w:r>
    </w:p>
    <w:p w:rsidR="00B20A83" w:rsidRDefault="00000000">
      <w:pPr>
        <w:numPr>
          <w:ilvl w:val="0"/>
          <w:numId w:val="4"/>
        </w:numPr>
      </w:pPr>
      <w:r>
        <w:t xml:space="preserve">Digit </w:t>
      </w:r>
      <w:r>
        <w:rPr>
          <w:b/>
          <w:bCs/>
        </w:rPr>
        <w:t>3</w:t>
      </w:r>
      <w:r>
        <w:rPr>
          <w:rFonts w:ascii="Arial Unicode MS" w:eastAsia="Arial Unicode MS" w:hAnsi="Arial Unicode MS" w:cs="Arial Unicode MS"/>
        </w:rPr>
        <w:t xml:space="preserve"> → do not respond.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This design was intended to require sustained attention while simultaneously engaging response inhibition. 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B20A83"/>
    <w:p w:rsidR="00B20A83" w:rsidRDefault="00000000">
      <w:pPr>
        <w:pStyle w:val="Heading2"/>
      </w:pPr>
      <w:r>
        <w:t>6.1 SART Trial Structure</w:t>
      </w:r>
    </w:p>
    <w:p w:rsidR="00B20A83" w:rsidRDefault="002258A6">
      <w:bookmarkStart w:id="11" w:name="_137akje3uvi0" w:colFirst="0" w:colLast="0"/>
      <w:bookmarkEnd w:id="11"/>
      <w:r>
        <w:rPr>
          <w:lang w:val="en-US"/>
        </w:rPr>
        <w:t>E</w:t>
      </w:r>
      <w:r w:rsidR="00000000">
        <w:t xml:space="preserve">ach of the nine digits was presented </w:t>
      </w:r>
      <w:r w:rsidR="00000000">
        <w:rPr>
          <w:b/>
          <w:bCs/>
        </w:rPr>
        <w:t>25 times</w:t>
      </w:r>
      <w:r w:rsidR="00000000">
        <w:t>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t xml:space="preserve">9 digits × 25 presentations = </w:t>
      </w:r>
      <w:r>
        <w:rPr>
          <w:b/>
          <w:bCs/>
        </w:rPr>
        <w:t>225 total trials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lastRenderedPageBreak/>
        <w:t>The order of the 225 trials was randomized for each participant. Each trial consisted of two primary phases:</w:t>
      </w:r>
    </w:p>
    <w:p w:rsidR="00B20A83" w:rsidRDefault="00000000">
      <w:pPr>
        <w:pStyle w:val="Heading3"/>
      </w:pPr>
      <w:bookmarkStart w:id="12" w:name="_nuaaqfup47ci" w:colFirst="0" w:colLast="0"/>
      <w:bookmarkEnd w:id="12"/>
      <w:r>
        <w:t>Stimulus presentation</w:t>
      </w:r>
    </w:p>
    <w:p w:rsidR="00B20A83" w:rsidRDefault="00000000">
      <w:r>
        <w:t>The digit was displayed for: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250 ms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Immediately following digit presentation, a visual mask was displayed for: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900 ms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Therefore, the nominal stimulus-plus-mask duration was: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250 ms + 900 ms = 1,150 ms per trial</w:t>
      </w:r>
    </w:p>
    <w:p w:rsidR="00B20A83" w:rsidRDefault="00000000">
      <w:pPr>
        <w:pStyle w:val="Heading2"/>
      </w:pPr>
      <w:bookmarkStart w:id="13" w:name="_fubv5ob5vchr" w:colFirst="0" w:colLast="0"/>
      <w:bookmarkEnd w:id="13"/>
      <w:r>
        <w:t>The participant was allowed to respond during both the digit presentation and mask periods.</w:t>
      </w:r>
    </w:p>
    <w:p w:rsidR="00B20A83" w:rsidRDefault="00000000">
      <w:pPr>
        <w:pStyle w:val="Heading2"/>
      </w:pPr>
      <w:bookmarkStart w:id="14" w:name="_l8juzr444ayg" w:colFirst="0" w:colLast="0"/>
      <w:bookmarkEnd w:id="14"/>
      <w:r>
        <w:t>6.2 SART Stimulus Size</w:t>
      </w:r>
    </w:p>
    <w:p w:rsidR="00B20A83" w:rsidRDefault="00000000">
      <w:r>
        <w:t>The size of the displayed digit was varied across trials.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For each trial, the font size was randomly selected from five levels: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1, 2, 3, 4, or 5</w:t>
      </w:r>
    </w:p>
    <w:p w:rsidR="00B20A83" w:rsidRDefault="00000000">
      <w:pPr>
        <w:pStyle w:val="Heading2"/>
      </w:pPr>
      <w:bookmarkStart w:id="15" w:name="_x3cyl21vm77w" w:colFirst="0" w:colLast="0"/>
      <w:bookmarkEnd w:id="15"/>
      <w:r>
        <w:t>This parameter was independently randomized across trials.</w:t>
      </w:r>
    </w:p>
    <w:p w:rsidR="00B20A83" w:rsidRDefault="00000000">
      <w:pPr>
        <w:pStyle w:val="Heading1"/>
      </w:pPr>
      <w:bookmarkStart w:id="16" w:name="_t3cx1y779lsa" w:colFirst="0" w:colLast="0"/>
      <w:bookmarkEnd w:id="16"/>
      <w:r>
        <w:t>7. SART Behavioral Classification</w:t>
      </w:r>
    </w:p>
    <w:p w:rsidR="00B20A83" w:rsidRDefault="00000000">
      <w:r>
        <w:t>Based on the stimulus identity and the participant's response, SART trials can be behaviorally classified into four categories: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B20A83">
        <w:trPr>
          <w:tblHeader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Trial type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Stimulus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Participant response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Behavioral interpretation</w:t>
            </w:r>
          </w:p>
        </w:tc>
      </w:tr>
      <w:tr w:rsidR="00B20A83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Omission error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Non-target (not 3)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No response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Failure to respond when a response was required</w:t>
            </w:r>
          </w:p>
        </w:tc>
      </w:tr>
      <w:tr w:rsidR="00B20A83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lastRenderedPageBreak/>
              <w:t>Commission error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Target (3)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Response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Failure to inhibit the response</w:t>
            </w:r>
          </w:p>
        </w:tc>
      </w:tr>
      <w:tr w:rsidR="00B20A83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Correct withhold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Target (3)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No response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Successful response inhibition</w:t>
            </w:r>
          </w:p>
        </w:tc>
      </w:tr>
      <w:tr w:rsidR="00B20A83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Correct go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Non-target (not 3)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Response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Correct response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These behavioral categories are derived from the combination of stimulus type and response.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  <w:bookmarkStart w:id="17" w:name="_9miuwjn1ciy" w:colFirst="0" w:colLast="0"/>
      <w:bookmarkEnd w:id="17"/>
    </w:p>
    <w:p w:rsidR="00B20A83" w:rsidRDefault="00B20A83"/>
    <w:p w:rsidR="00B20A83" w:rsidRDefault="00000000">
      <w:pPr>
        <w:pStyle w:val="Heading1"/>
      </w:pPr>
      <w:bookmarkStart w:id="18" w:name="_j45e66yad3cw" w:colFirst="0" w:colLast="0"/>
      <w:bookmarkEnd w:id="18"/>
      <w:r>
        <w:t>8. SART EEG Triggers</w:t>
      </w:r>
    </w:p>
    <w:p w:rsidR="00B20A83" w:rsidRDefault="00000000">
      <w:r>
        <w:t xml:space="preserve">The SART implementation used a parallel port at address </w:t>
      </w:r>
      <w:r>
        <w:rPr>
          <w:rFonts w:ascii="Roboto Mono" w:eastAsia="Roboto Mono" w:hAnsi="Roboto Mono" w:cs="Roboto Mono"/>
          <w:color w:val="188038"/>
        </w:rPr>
        <w:t>D100</w:t>
      </w:r>
      <w:r>
        <w:t xml:space="preserve"> for EEG event synchronization.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trigger structure implemented in the code is: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0A83">
        <w:trPr>
          <w:tblHeader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Trigger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Event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SART instruction/start event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Digit stimulus onset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30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Participant response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40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Mask onset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90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Unexpected error / escape event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95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t>End of SART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SART instruction/start trigger (10) was sent before the task began.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At the onset of every digit, trigger </w:t>
      </w:r>
      <w:r>
        <w:rPr>
          <w:b/>
          <w:bCs/>
        </w:rPr>
        <w:t>20</w:t>
      </w:r>
      <w:r>
        <w:t xml:space="preserve"> was sent.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Whenever the participant pressed the spacebar, trigger </w:t>
      </w:r>
      <w:r>
        <w:rPr>
          <w:b/>
          <w:bCs/>
        </w:rPr>
        <w:t>30</w:t>
      </w:r>
      <w:r>
        <w:t xml:space="preserve"> was sent, irrespective of whether the response was behaviorally correct or incorrect.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At mask onset, trigger </w:t>
      </w:r>
      <w:r>
        <w:rPr>
          <w:b/>
          <w:bCs/>
        </w:rPr>
        <w:t>40</w:t>
      </w:r>
      <w:r>
        <w:t xml:space="preserve"> was sent.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lastRenderedPageBreak/>
        <w:t xml:space="preserve">Trigger </w:t>
      </w:r>
      <w:r>
        <w:rPr>
          <w:b/>
          <w:bCs/>
        </w:rPr>
        <w:t>90</w:t>
      </w:r>
      <w:r>
        <w:t xml:space="preserve"> indicated an unexpected termination caused by the Escape key, while trigger </w:t>
      </w:r>
      <w:r>
        <w:rPr>
          <w:b/>
          <w:bCs/>
        </w:rPr>
        <w:t>95</w:t>
      </w:r>
      <w:r>
        <w:t xml:space="preserve"> indicated the end of the SART.</w:t>
      </w:r>
    </w:p>
    <w:p w:rsidR="00B20A83" w:rsidRDefault="00B20A83"/>
    <w:p w:rsidR="00B20A83" w:rsidRDefault="00000000">
      <w:pPr>
        <w:pStyle w:val="Heading1"/>
      </w:pPr>
      <w:bookmarkStart w:id="19" w:name="_6fv5vdaq47iq" w:colFirst="0" w:colLast="0"/>
      <w:bookmarkEnd w:id="19"/>
      <w:r>
        <w:t>9. N-back Working-Memory Task</w:t>
      </w:r>
    </w:p>
    <w:p w:rsidR="00B20A83" w:rsidRDefault="00000000">
      <w:r>
        <w:t>The N-back task was designed to assess working-memory performance across four levels of increasing memory demand: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0-back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1-back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2-back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3-back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The stimulus set consisted of the digits </w:t>
      </w:r>
      <w:r>
        <w:rPr>
          <w:b/>
          <w:bCs/>
        </w:rPr>
        <w:t>0–9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Each N-back block contained </w:t>
      </w:r>
      <w:r>
        <w:rPr>
          <w:b/>
          <w:bCs/>
        </w:rPr>
        <w:t>20 trials</w:t>
      </w:r>
      <w:r>
        <w:t xml:space="preserve">, with a nominal target ratio of </w:t>
      </w:r>
      <w:r>
        <w:rPr>
          <w:b/>
          <w:bCs/>
        </w:rPr>
        <w:t>30%</w:t>
      </w:r>
      <w:r>
        <w:t xml:space="preserve">. The stimulus duration was </w:t>
      </w:r>
      <w:r>
        <w:rPr>
          <w:b/>
          <w:bCs/>
        </w:rPr>
        <w:t>500 ms</w:t>
      </w:r>
      <w:r>
        <w:t xml:space="preserve">, followed by an inter-stimulus interval (ISI) of </w:t>
      </w:r>
      <w:r>
        <w:rPr>
          <w:b/>
          <w:bCs/>
        </w:rPr>
        <w:t>1,500 ms</w:t>
      </w:r>
      <w:r>
        <w:t>.</w:t>
      </w:r>
    </w:p>
    <w:p w:rsidR="00B20A83" w:rsidRDefault="00B20A83"/>
    <w:p w:rsidR="00B20A83" w:rsidRDefault="00000000">
      <w:pPr>
        <w:pStyle w:val="Heading1"/>
      </w:pPr>
      <w:bookmarkStart w:id="20" w:name="_ttg9pdl2wtt6" w:colFirst="0" w:colLast="0"/>
      <w:bookmarkEnd w:id="20"/>
      <w:r>
        <w:t>10. N-back Block Structure</w:t>
      </w:r>
    </w:p>
    <w:p w:rsidR="00B20A83" w:rsidRDefault="00000000">
      <w:r>
        <w:t>The four N-back levels were repeated four times in the following sequence: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rFonts w:ascii="Arial Unicode MS" w:eastAsia="Arial Unicode MS" w:hAnsi="Arial Unicode MS" w:cs="Arial Unicode MS"/>
          <w:b/>
          <w:bCs/>
        </w:rPr>
        <w:t>0 → 1 → 2 → 3 → 0 → 1 → 2 → 3 → 0 → 1 → 2 → 3 → 0 → 1 → 2 → 3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Thus, the complete N-back task consisted of: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t>4 × 0-back blocks</w:t>
      </w:r>
    </w:p>
    <w:p w:rsidR="00B20A83" w:rsidRDefault="00000000">
      <w:pPr>
        <w:numPr>
          <w:ilvl w:val="0"/>
          <w:numId w:val="4"/>
        </w:numPr>
      </w:pPr>
      <w:r>
        <w:t>4 × 1-back blocks</w:t>
      </w:r>
    </w:p>
    <w:p w:rsidR="00B20A83" w:rsidRDefault="00000000">
      <w:pPr>
        <w:numPr>
          <w:ilvl w:val="0"/>
          <w:numId w:val="4"/>
        </w:numPr>
      </w:pPr>
      <w:r>
        <w:t>4 × 2-back blocks</w:t>
      </w:r>
    </w:p>
    <w:p w:rsidR="00B20A83" w:rsidRDefault="00000000">
      <w:pPr>
        <w:numPr>
          <w:ilvl w:val="0"/>
          <w:numId w:val="4"/>
        </w:numPr>
      </w:pPr>
      <w:r>
        <w:t>4 × 3-back blocks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for a total of: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16 blocks × 20 trials = 320 trials</w:t>
      </w:r>
    </w:p>
    <w:p w:rsidR="00B20A83" w:rsidRDefault="00000000">
      <w:pPr>
        <w:pStyle w:val="Heading1"/>
      </w:pPr>
      <w:bookmarkStart w:id="21" w:name="_lvgjhc1g4cxl" w:colFirst="0" w:colLast="0"/>
      <w:bookmarkStart w:id="22" w:name="_r3jiexc23n85" w:colFirst="0" w:colLast="0"/>
      <w:bookmarkEnd w:id="21"/>
      <w:bookmarkEnd w:id="22"/>
      <w:r>
        <w:t>11. N-back Trial Timing</w:t>
      </w:r>
    </w:p>
    <w:p w:rsidR="00B20A83" w:rsidRDefault="00000000">
      <w:r>
        <w:t>Each N-back trial followed the following timing structure: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Digit presented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500 ms stimulus presentation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 xml:space="preserve">→ </w:t>
      </w:r>
      <w:r>
        <w:rPr>
          <w:b/>
          <w:bCs/>
        </w:rPr>
        <w:t>1,500 ms ISI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nominal trial cycle was therefore: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500 ms + 1,500 ms = 2,000 ms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During the 500-ms stimulus presentation, participants could respond by pressing the spacebar.</w:t>
      </w:r>
    </w:p>
    <w:p w:rsidR="00B20A83" w:rsidRDefault="00000000">
      <w:pPr>
        <w:pStyle w:val="Heading2"/>
      </w:pPr>
      <w:bookmarkStart w:id="23" w:name="_or7w06y1hc2j" w:colFirst="0" w:colLast="0"/>
      <w:bookmarkEnd w:id="23"/>
      <w:r>
        <w:t>After the stimulus period, the screen was cleared and the programmed 1,500-ms ISI was presented.</w:t>
      </w:r>
    </w:p>
    <w:p w:rsidR="00B20A83" w:rsidRDefault="00000000">
      <w:pPr>
        <w:pStyle w:val="Heading1"/>
      </w:pPr>
      <w:bookmarkStart w:id="24" w:name="_5gul24o6evuh" w:colFirst="0" w:colLast="0"/>
      <w:bookmarkEnd w:id="24"/>
      <w:r>
        <w:t>12. 0-back Condition</w:t>
      </w:r>
    </w:p>
    <w:p w:rsidR="00B20A83" w:rsidRDefault="00000000">
      <w:r>
        <w:t>In the 0-back condition, the target digit was predefined as: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0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For target trials, the digit </w:t>
      </w:r>
      <w:r>
        <w:rPr>
          <w:b/>
          <w:bCs/>
        </w:rPr>
        <w:t>0</w:t>
      </w:r>
      <w:r>
        <w:t xml:space="preserve"> was presented.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For non-target trials, a digit was randomly selected from </w:t>
      </w:r>
      <w:r>
        <w:rPr>
          <w:b/>
          <w:bCs/>
        </w:rPr>
        <w:t>1–9</w:t>
      </w:r>
      <w:r>
        <w:t>, ensuring that it differed from the target digit 0.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Participants therefore had to respond whenever the digit </w:t>
      </w:r>
      <w:r>
        <w:rPr>
          <w:b/>
          <w:bCs/>
        </w:rPr>
        <w:t>0</w:t>
      </w:r>
      <w:r>
        <w:t xml:space="preserve"> appeared and withhold their response for other digits.</w:t>
      </w:r>
    </w:p>
    <w:p w:rsidR="00B20A83" w:rsidRDefault="00B20A83"/>
    <w:p w:rsidR="00B20A83" w:rsidRDefault="00000000">
      <w:pPr>
        <w:pStyle w:val="Heading1"/>
      </w:pPr>
      <w:bookmarkStart w:id="25" w:name="_gd0v7qgghtva" w:colFirst="0" w:colLast="0"/>
      <w:bookmarkEnd w:id="25"/>
      <w:r>
        <w:t>13. 1-, 2-, and 3-back Conditions</w:t>
      </w:r>
    </w:p>
    <w:p w:rsidR="00B20A83" w:rsidRDefault="00000000">
      <w:r>
        <w:t xml:space="preserve">For the 1-, 2-, and 3-back conditions, participants were required to compare the currently presented digit with the digit presented </w:t>
      </w:r>
      <w:r>
        <w:rPr>
          <w:b/>
          <w:bCs/>
        </w:rPr>
        <w:t>n positions previously</w:t>
      </w:r>
      <w:r>
        <w:t xml:space="preserve">, where </w:t>
      </w:r>
      <w:r>
        <w:rPr>
          <w:i/>
          <w:iCs/>
        </w:rPr>
        <w:t>n</w:t>
      </w:r>
      <w:r>
        <w:t xml:space="preserve"> corresponded to the current N-back level.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For example: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1-back:</w:t>
      </w:r>
      <w:r>
        <w:t xml:space="preserve"> compare the current digit with the immediately preceding digit;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2-back:</w:t>
      </w:r>
      <w:r>
        <w:t xml:space="preserve"> compare the current digit with the digit presented two trials previously;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3-back:</w:t>
      </w:r>
      <w:r>
        <w:t xml:space="preserve"> compare the current digit with the digit presented three trials previously.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lastRenderedPageBreak/>
        <w:t xml:space="preserve">When a target was required, the current digit was set equal to the digit presented </w:t>
      </w:r>
      <w:r>
        <w:rPr>
          <w:i/>
          <w:iCs/>
        </w:rPr>
        <w:t>n</w:t>
      </w:r>
      <w:r>
        <w:t xml:space="preserve"> trials previously.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For non-target trials, the program selected a digit different from the corresponding </w:t>
      </w:r>
      <w:r>
        <w:rPr>
          <w:i/>
          <w:iCs/>
        </w:rPr>
        <w:t>n</w:t>
      </w:r>
      <w:r>
        <w:t>-back digit.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Because the first </w:t>
      </w:r>
      <w:r>
        <w:rPr>
          <w:i/>
          <w:iCs/>
        </w:rPr>
        <w:t>n</w:t>
      </w:r>
      <w:r>
        <w:t xml:space="preserve"> trials of an </w:t>
      </w:r>
      <w:r>
        <w:rPr>
          <w:i/>
          <w:iCs/>
        </w:rPr>
        <w:t>n</w:t>
      </w:r>
      <w:r>
        <w:t>-back block do not have a sufficient preceding history, these trials were automatically treated as non-target trials in the implementation.</w:t>
      </w:r>
    </w:p>
    <w:p w:rsidR="00B20A83" w:rsidRDefault="00B20A83"/>
    <w:p w:rsidR="00B20A83" w:rsidRDefault="003B6EBE">
      <w:pPr>
        <w:pStyle w:val="Heading1"/>
      </w:pPr>
      <w:bookmarkStart w:id="26" w:name="_o7ns1s4hlt5r" w:colFirst="0" w:colLast="0"/>
      <w:bookmarkEnd w:id="26"/>
      <w:r>
        <w:rPr>
          <w:lang w:val="en-US"/>
        </w:rPr>
        <w:t>13</w:t>
      </w:r>
      <w:r w:rsidR="00000000">
        <w:t>. N-back Target and Non-target Triggers</w:t>
      </w:r>
    </w:p>
    <w:p w:rsidR="00B20A83" w:rsidRDefault="00000000">
      <w:r>
        <w:t xml:space="preserve">EEG event markers were defined according to both the </w:t>
      </w:r>
      <w:r>
        <w:rPr>
          <w:b/>
          <w:bCs/>
        </w:rPr>
        <w:t>stimulus type</w:t>
      </w:r>
      <w:r>
        <w:t xml:space="preserve"> and the </w:t>
      </w:r>
      <w:r>
        <w:rPr>
          <w:b/>
          <w:bCs/>
        </w:rPr>
        <w:t>N-back level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At the beginning of each N-back block, a block-specific trigger was defined as: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0A83">
        <w:trPr>
          <w:tblHeader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N-back level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Block-start trigger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0-back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110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111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112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3-back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113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For stimulus onset, target and non-target stimuli were similarly coded according to N-back level: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20A83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N-back level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Target stimulus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Non-target stimulus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0-back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120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130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121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131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122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132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3-back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123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133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Thus, the EEG event markers allow both the </w:t>
      </w:r>
      <w:r>
        <w:rPr>
          <w:b/>
          <w:bCs/>
        </w:rPr>
        <w:t>stimulus type</w:t>
      </w:r>
      <w:r>
        <w:t xml:space="preserve"> and the corresponding </w:t>
      </w:r>
      <w:r>
        <w:rPr>
          <w:b/>
          <w:bCs/>
        </w:rPr>
        <w:t>N-back difficulty level</w:t>
      </w:r>
      <w:r>
        <w:t xml:space="preserve"> to be identified directly from the event code. The final code defines these markers by adding the current N-back level to the base trigger values.</w:t>
      </w:r>
    </w:p>
    <w:p w:rsidR="00B20A83" w:rsidRDefault="00B20A83"/>
    <w:p w:rsidR="00B20A83" w:rsidRDefault="00000000">
      <w:pPr>
        <w:pStyle w:val="Heading1"/>
      </w:pPr>
      <w:bookmarkStart w:id="27" w:name="_20espr8x6o9d" w:colFirst="0" w:colLast="0"/>
      <w:bookmarkEnd w:id="27"/>
      <w:r>
        <w:lastRenderedPageBreak/>
        <w:t>1</w:t>
      </w:r>
      <w:r w:rsidR="003B6EBE">
        <w:t>4</w:t>
      </w:r>
      <w:r>
        <w:t>. N-back Response Evaluation and EEG Triggers</w:t>
      </w:r>
    </w:p>
    <w:p w:rsidR="00B20A83" w:rsidRDefault="00000000">
      <w:r>
        <w:t>Participant responses were evaluated according to whether the stimulus was a target or non-target and according to the timing of the participant's response.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Responses occurring during the </w:t>
      </w:r>
      <w:r>
        <w:rPr>
          <w:b/>
          <w:bCs/>
        </w:rPr>
        <w:t>500-ms stimulus presentation</w:t>
      </w:r>
      <w:r>
        <w:t xml:space="preserve"> were coded separately from responses occurring during the subsequent </w:t>
      </w:r>
      <w:r>
        <w:rPr>
          <w:b/>
          <w:bCs/>
        </w:rPr>
        <w:t>1,500-ms ISI</w:t>
      </w:r>
      <w:r>
        <w:t>.</w:t>
      </w:r>
    </w:p>
    <w:p w:rsidR="00B20A83" w:rsidRDefault="00000000">
      <w:pPr>
        <w:pStyle w:val="Heading3"/>
      </w:pPr>
      <w:bookmarkStart w:id="28" w:name="_yecxsk15aefh" w:colFirst="0" w:colLast="0"/>
      <w:bookmarkEnd w:id="28"/>
      <w:r>
        <w:t>Responses during stimulus presentation</w:t>
      </w:r>
    </w:p>
    <w:p w:rsidR="00B20A83" w:rsidRDefault="00000000">
      <w:r>
        <w:t>For a response occurring during the stimulus period: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20A83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N-back level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Correct response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Incorrect response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0-back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150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170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151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171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152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172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3-back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153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173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correct-response trigger was generated when the participant responded to a target stimulus, whereas the incorrect-response trigger was generated when the participant responded to a non-target stimulus.</w:t>
      </w:r>
    </w:p>
    <w:p w:rsidR="00B20A83" w:rsidRDefault="00000000">
      <w:pPr>
        <w:pStyle w:val="Heading3"/>
      </w:pPr>
      <w:bookmarkStart w:id="29" w:name="_juajcrfqtzjw" w:colFirst="0" w:colLast="0"/>
      <w:bookmarkEnd w:id="29"/>
      <w:r>
        <w:t>Responses during the ISI</w:t>
      </w:r>
    </w:p>
    <w:p w:rsidR="00B20A83" w:rsidRDefault="00000000">
      <w:r>
        <w:t>If a participant responded during the subsequent ISI, separate trigger codes were defined: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20A83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N-back level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Correct response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Incorrect response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0-back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160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180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181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182</w:t>
            </w:r>
          </w:p>
        </w:tc>
      </w:tr>
      <w:tr w:rsidR="00B20A8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3-back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163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183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These markers distinguish responses occurring after stimulus offset from responses occurring while the stimulus was still being displayed.</w:t>
      </w:r>
    </w:p>
    <w:p w:rsidR="00B20A83" w:rsidRDefault="00B20A83"/>
    <w:p w:rsidR="00B20A83" w:rsidRDefault="00000000">
      <w:pPr>
        <w:pStyle w:val="Heading1"/>
      </w:pPr>
      <w:bookmarkStart w:id="30" w:name="_pybxefghvma0" w:colFirst="0" w:colLast="0"/>
      <w:bookmarkEnd w:id="30"/>
      <w:r>
        <w:lastRenderedPageBreak/>
        <w:t>1</w:t>
      </w:r>
      <w:r w:rsidR="003B6EBE">
        <w:t>5</w:t>
      </w:r>
      <w:r>
        <w:t>. N-back Final Response Classification</w:t>
      </w:r>
    </w:p>
    <w:p w:rsidR="00B20A83" w:rsidRDefault="00000000">
      <w:r>
        <w:t>If no response was made during either the stimulus period or the ISI, the final behavioral classification was determined after the complete response window.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For </w:t>
      </w:r>
      <w:r>
        <w:rPr>
          <w:b/>
          <w:bCs/>
        </w:rPr>
        <w:t>target trials without a response</w:t>
      </w:r>
      <w:r>
        <w:t>, the corresponding trigger codes were: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0A83">
        <w:trPr>
          <w:tblHeader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N-back level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 response to target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0-back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185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186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187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3-back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188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These represent missed target responses and were classified as incorrect.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For </w:t>
      </w:r>
      <w:r>
        <w:rPr>
          <w:b/>
          <w:bCs/>
        </w:rPr>
        <w:t>non-target trials without a response</w:t>
      </w:r>
      <w:r>
        <w:t>, the corresponding trigger codes were: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6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0A83">
        <w:trPr>
          <w:tblHeader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N-back level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 response to non-target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0-back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165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166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167</w:t>
            </w:r>
          </w:p>
        </w:tc>
      </w:tr>
      <w:tr w:rsidR="00B20A83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3-back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168</w:t>
            </w:r>
          </w:p>
        </w:tc>
      </w:tr>
    </w:tbl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These trials represented correct response withholding and were classified as correct.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Therefore, the final response coding allowed the EEG data to distinguish: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t>correct responses to targets;</w:t>
      </w:r>
    </w:p>
    <w:p w:rsidR="00B20A83" w:rsidRDefault="00000000">
      <w:pPr>
        <w:numPr>
          <w:ilvl w:val="0"/>
          <w:numId w:val="4"/>
        </w:numPr>
      </w:pPr>
      <w:r>
        <w:t>incorrect responses to non-targets;</w:t>
      </w:r>
    </w:p>
    <w:p w:rsidR="00B20A83" w:rsidRDefault="00000000">
      <w:pPr>
        <w:numPr>
          <w:ilvl w:val="0"/>
          <w:numId w:val="4"/>
        </w:numPr>
      </w:pPr>
      <w:r>
        <w:t>missed targets;</w:t>
      </w:r>
    </w:p>
    <w:p w:rsidR="00B20A83" w:rsidRDefault="00000000">
      <w:pPr>
        <w:numPr>
          <w:ilvl w:val="0"/>
          <w:numId w:val="4"/>
        </w:numPr>
      </w:pPr>
      <w:r>
        <w:t>correct withholding of responses to non-targets;</w:t>
      </w:r>
    </w:p>
    <w:p w:rsidR="00B20A83" w:rsidRDefault="00000000" w:rsidP="00D76053">
      <w:pPr>
        <w:numPr>
          <w:ilvl w:val="0"/>
          <w:numId w:val="4"/>
        </w:numPr>
      </w:pPr>
      <w:r>
        <w:t>and whether an overt response occurred during the stimulus or ISI.</w:t>
      </w:r>
      <w:bookmarkStart w:id="31" w:name="_gjq6t2a6f20i" w:colFirst="0" w:colLast="0"/>
      <w:bookmarkEnd w:id="31"/>
    </w:p>
    <w:p w:rsidR="00B20A83" w:rsidRDefault="00000000">
      <w:pPr>
        <w:pStyle w:val="Heading1"/>
      </w:pPr>
      <w:bookmarkStart w:id="32" w:name="_718fnaz0vhus" w:colFirst="0" w:colLast="0"/>
      <w:bookmarkEnd w:id="32"/>
      <w:r>
        <w:t>1</w:t>
      </w:r>
      <w:r w:rsidR="003B6EBE">
        <w:t>6</w:t>
      </w:r>
      <w:r>
        <w:t>. N-back Start and End Triggers</w:t>
      </w:r>
    </w:p>
    <w:p w:rsidR="00B20A83" w:rsidRDefault="00000000">
      <w:r>
        <w:t>The N-back code defined a block-specific start marker according to the N-back level: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110</w:t>
      </w:r>
      <w:r>
        <w:t xml:space="preserve"> = 0-back block start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111</w:t>
      </w:r>
      <w:r>
        <w:t xml:space="preserve"> = 1-back block start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112</w:t>
      </w:r>
      <w:r>
        <w:t xml:space="preserve"> = 2-back block start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113</w:t>
      </w:r>
      <w:r>
        <w:t xml:space="preserve"> = 3-back block start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These markers were defined by the expression </w:t>
      </w:r>
      <w:r>
        <w:rPr>
          <w:rFonts w:ascii="Roboto Mono" w:eastAsia="Roboto Mono" w:hAnsi="Roboto Mono" w:cs="Roboto Mono"/>
          <w:color w:val="188038"/>
        </w:rPr>
        <w:t>110 + nBack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final N-back task-end marker was: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200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which was defined at the end of the complete N-back procedure.</w:t>
      </w:r>
    </w:p>
    <w:p w:rsidR="00B20A83" w:rsidRDefault="00B20A83"/>
    <w:p w:rsidR="00B20A83" w:rsidRDefault="00000000">
      <w:pPr>
        <w:pStyle w:val="Heading1"/>
      </w:pPr>
      <w:bookmarkStart w:id="33" w:name="_6i0ap4ktptuh" w:colFirst="0" w:colLast="0"/>
      <w:bookmarkEnd w:id="33"/>
      <w:r>
        <w:t>1</w:t>
      </w:r>
      <w:r w:rsidR="003B6EBE">
        <w:t>7</w:t>
      </w:r>
      <w:r>
        <w:t>. N-back Event-Marker Summary</w:t>
      </w:r>
    </w:p>
    <w:p w:rsidR="00B20A83" w:rsidRDefault="00000000">
      <w:r>
        <w:t>The complete N-back event coding scheme can therefore be summarized as follows: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7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B20A83">
        <w:trPr>
          <w:tblHeader/>
        </w:trPr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Event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0-back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1-back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2-back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3-back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Block start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111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112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113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Target stimulus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120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121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122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123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Non-target stimulus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130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131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132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133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Correct response during stimulus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150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151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152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153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Correct response during ISI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163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Correct no-response to non-target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165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166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167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168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Incorrect response during stimulus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170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171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172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173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lastRenderedPageBreak/>
              <w:t>Incorrect response during ISI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183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No response to target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185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186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187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t>188</w:t>
            </w:r>
          </w:p>
        </w:tc>
      </w:tr>
      <w:tr w:rsidR="00B20A83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r>
              <w:rPr>
                <w:b/>
                <w:bCs/>
              </w:rPr>
              <w:t>Task end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200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200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200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A83" w:rsidRDefault="00000000">
            <w:pPr>
              <w:jc w:val="right"/>
            </w:pPr>
            <w:r>
              <w:rPr>
                <w:b/>
                <w:bCs/>
              </w:rPr>
              <w:t>200</w:t>
            </w:r>
          </w:p>
        </w:tc>
      </w:tr>
    </w:tbl>
    <w:p w:rsidR="00B20A83" w:rsidRDefault="003B6EBE">
      <w:pPr>
        <w:pStyle w:val="Heading1"/>
      </w:pPr>
      <w:bookmarkStart w:id="34" w:name="_u226au2kpir9" w:colFirst="0" w:colLast="0"/>
      <w:bookmarkStart w:id="35" w:name="_lucd9gufdrcc" w:colFirst="0" w:colLast="0"/>
      <w:bookmarkEnd w:id="34"/>
      <w:bookmarkEnd w:id="35"/>
      <w:r>
        <w:t>18</w:t>
      </w:r>
      <w:r w:rsidR="00000000">
        <w:t>. Experimental Interventions</w:t>
      </w:r>
    </w:p>
    <w:p w:rsidR="00B20A83" w:rsidRDefault="00000000">
      <w:r>
        <w:t xml:space="preserve">After each of the first two cognitive-testing blocks, participants completed a </w:t>
      </w:r>
      <w:r>
        <w:rPr>
          <w:b/>
          <w:bCs/>
        </w:rPr>
        <w:t>10-min intervention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Three intervention conditions were used.</w:t>
      </w:r>
    </w:p>
    <w:p w:rsidR="00B20A83" w:rsidRDefault="003B6EBE">
      <w:pPr>
        <w:pStyle w:val="Heading2"/>
      </w:pPr>
      <w:bookmarkStart w:id="36" w:name="_nc61fhdg6e4i" w:colFirst="0" w:colLast="0"/>
      <w:bookmarkEnd w:id="36"/>
      <w:r>
        <w:t>18</w:t>
      </w:r>
      <w:r w:rsidR="00000000">
        <w:t>.1 Instagram Reels Condition (E)</w:t>
      </w:r>
    </w:p>
    <w:p w:rsidR="00B20A83" w:rsidRDefault="00000000">
      <w:r>
        <w:t xml:space="preserve">In the Instagram Reels condition, participants used their </w:t>
      </w:r>
      <w:r>
        <w:rPr>
          <w:b/>
          <w:bCs/>
        </w:rPr>
        <w:t>own smartphone and their own Instagram account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They were instructed to watch Instagram Reels for </w:t>
      </w:r>
      <w:r>
        <w:rPr>
          <w:b/>
          <w:bCs/>
        </w:rPr>
        <w:t>10 min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Reels were: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t>selected naturally from the participant's own Instagram feed;</w:t>
      </w:r>
    </w:p>
    <w:p w:rsidR="00B20A83" w:rsidRDefault="00000000">
      <w:pPr>
        <w:numPr>
          <w:ilvl w:val="0"/>
          <w:numId w:val="4"/>
        </w:numPr>
      </w:pPr>
      <w:r>
        <w:t>viewed using the participant's normal scrolling behavior;</w:t>
      </w:r>
    </w:p>
    <w:p w:rsidR="00B20A83" w:rsidRDefault="00000000">
      <w:pPr>
        <w:numPr>
          <w:ilvl w:val="0"/>
          <w:numId w:val="4"/>
        </w:numPr>
      </w:pPr>
      <w:r>
        <w:t xml:space="preserve">presented </w:t>
      </w:r>
      <w:r>
        <w:rPr>
          <w:b/>
          <w:bCs/>
        </w:rPr>
        <w:t>without sound</w:t>
      </w:r>
      <w:r>
        <w:t>;</w:t>
      </w:r>
    </w:p>
    <w:p w:rsidR="00B20A83" w:rsidRDefault="00000000">
      <w:pPr>
        <w:numPr>
          <w:ilvl w:val="0"/>
          <w:numId w:val="4"/>
        </w:numPr>
      </w:pPr>
      <w:r>
        <w:t>freely selected by the participant;</w:t>
      </w:r>
    </w:p>
    <w:p w:rsidR="00B20A83" w:rsidRDefault="00000000">
      <w:pPr>
        <w:numPr>
          <w:ilvl w:val="0"/>
          <w:numId w:val="4"/>
        </w:numPr>
      </w:pPr>
      <w:r>
        <w:t>not restricted to a predefined set of videos.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Thus, the condition was designed to approximate the participant's </w:t>
      </w:r>
      <w:r>
        <w:rPr>
          <w:b/>
          <w:bCs/>
        </w:rPr>
        <w:t>naturalistic short-form social-media consumption behavior</w:t>
      </w:r>
      <w:r>
        <w:t>, rather than exposure to a standardized set of experimenter-selected videos.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Participants were free to scroll through Reels as they normally would during everyday Instagram use.</w:t>
      </w:r>
    </w:p>
    <w:p w:rsidR="00B20A83" w:rsidRDefault="00B20A83"/>
    <w:p w:rsidR="00B20A83" w:rsidRDefault="003B6EBE">
      <w:pPr>
        <w:pStyle w:val="Heading1"/>
      </w:pPr>
      <w:bookmarkStart w:id="37" w:name="_raks8yqnw23q" w:colFirst="0" w:colLast="0"/>
      <w:bookmarkEnd w:id="37"/>
      <w:r>
        <w:lastRenderedPageBreak/>
        <w:t>19</w:t>
      </w:r>
      <w:r w:rsidR="00000000">
        <w:t>. Neutral-Image Condition (N)</w:t>
      </w:r>
    </w:p>
    <w:p w:rsidR="00B20A83" w:rsidRDefault="00000000">
      <w:r>
        <w:t xml:space="preserve">In the neutral-image condition, participants viewed a continuous video consisting of </w:t>
      </w:r>
      <w:r>
        <w:rPr>
          <w:b/>
          <w:bCs/>
        </w:rPr>
        <w:t>neutral images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Each image was presented for: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5 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The sequence was presented on the participant's smartphone and contained </w:t>
      </w:r>
      <w:r>
        <w:rPr>
          <w:b/>
          <w:bCs/>
        </w:rPr>
        <w:t>no audio</w:t>
      </w:r>
      <w:r>
        <w:t>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total duration of the neutral-image intervention was: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10 min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This condition served as a visual-control condition against which the Instagram Reels condition could be compared.</w:t>
      </w:r>
    </w:p>
    <w:p w:rsidR="00B20A83" w:rsidRDefault="00B20A83"/>
    <w:p w:rsidR="00B20A83" w:rsidRDefault="00000000">
      <w:pPr>
        <w:pStyle w:val="Heading1"/>
      </w:pPr>
      <w:bookmarkStart w:id="38" w:name="_ouo108jtvujx" w:colFirst="0" w:colLast="0"/>
      <w:bookmarkEnd w:id="38"/>
      <w:r>
        <w:t>2</w:t>
      </w:r>
      <w:r w:rsidR="003B6EBE">
        <w:t>0</w:t>
      </w:r>
      <w:r>
        <w:t>. Rest Condition (R)</w:t>
      </w:r>
    </w:p>
    <w:p w:rsidR="00B20A83" w:rsidRDefault="00000000">
      <w:r>
        <w:t>The Rest condition lasted: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10 min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During this period, participants rested with their: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b/>
          <w:bCs/>
        </w:rPr>
        <w:t>eyes closed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No task or visual stimulus was presented.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This condition provided a resting control condition for evaluating the effects of the two visual interventions.</w:t>
      </w:r>
    </w:p>
    <w:p w:rsidR="00B20A83" w:rsidRDefault="00B20A83"/>
    <w:p w:rsidR="00B20A83" w:rsidRDefault="00000000">
      <w:pPr>
        <w:pStyle w:val="Heading1"/>
      </w:pPr>
      <w:bookmarkStart w:id="39" w:name="_wc8vacp5adqf" w:colFirst="0" w:colLast="0"/>
      <w:bookmarkEnd w:id="39"/>
      <w:r>
        <w:t>2</w:t>
      </w:r>
      <w:r w:rsidR="003B6EBE">
        <w:t>1</w:t>
      </w:r>
      <w:r>
        <w:t>. Counterbalancing of Intervention Conditions</w:t>
      </w:r>
    </w:p>
    <w:p w:rsidR="00B20A83" w:rsidRDefault="00000000">
      <w:r>
        <w:t>The intervention order was counterbalanced across participants to reduce potential confounding caused by the temporal position of an intervention within the experimental session.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three intervention types were represented by: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R = Rest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lastRenderedPageBreak/>
        <w:t>E = Instagram Reels</w:t>
      </w:r>
    </w:p>
    <w:p w:rsidR="00B20A83" w:rsidRDefault="00000000">
      <w:pPr>
        <w:numPr>
          <w:ilvl w:val="0"/>
          <w:numId w:val="4"/>
        </w:numPr>
      </w:pPr>
      <w:r>
        <w:rPr>
          <w:b/>
          <w:bCs/>
        </w:rPr>
        <w:t>N = Neutral Images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Across the 30 participants, the experimental allocation included different sequences such as: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numPr>
          <w:ilvl w:val="0"/>
          <w:numId w:val="4"/>
        </w:numPr>
      </w:pPr>
      <w:r>
        <w:rPr>
          <w:rFonts w:ascii="Arial Unicode MS" w:eastAsia="Arial Unicode MS" w:hAnsi="Arial Unicode MS" w:cs="Arial Unicode MS"/>
        </w:rPr>
        <w:t>R → N</w:t>
      </w:r>
    </w:p>
    <w:p w:rsidR="00B20A83" w:rsidRDefault="00000000">
      <w:pPr>
        <w:numPr>
          <w:ilvl w:val="0"/>
          <w:numId w:val="4"/>
        </w:numPr>
      </w:pPr>
      <w:r>
        <w:rPr>
          <w:rFonts w:ascii="Arial Unicode MS" w:eastAsia="Arial Unicode MS" w:hAnsi="Arial Unicode MS" w:cs="Arial Unicode MS"/>
        </w:rPr>
        <w:t>N → R</w:t>
      </w:r>
    </w:p>
    <w:p w:rsidR="00B20A83" w:rsidRDefault="00000000">
      <w:pPr>
        <w:numPr>
          <w:ilvl w:val="0"/>
          <w:numId w:val="4"/>
        </w:numPr>
      </w:pPr>
      <w:r>
        <w:rPr>
          <w:rFonts w:ascii="Arial Unicode MS" w:eastAsia="Arial Unicode MS" w:hAnsi="Arial Unicode MS" w:cs="Arial Unicode MS"/>
        </w:rPr>
        <w:t>N → E</w:t>
      </w:r>
    </w:p>
    <w:p w:rsidR="00B20A83" w:rsidRDefault="00000000">
      <w:pPr>
        <w:numPr>
          <w:ilvl w:val="0"/>
          <w:numId w:val="4"/>
        </w:numPr>
      </w:pPr>
      <w:r>
        <w:rPr>
          <w:rFonts w:ascii="Arial Unicode MS" w:eastAsia="Arial Unicode MS" w:hAnsi="Arial Unicode MS" w:cs="Arial Unicode MS"/>
        </w:rPr>
        <w:t>E → N</w:t>
      </w:r>
    </w:p>
    <w:p w:rsidR="00B20A83" w:rsidRDefault="00000000">
      <w:pPr>
        <w:numPr>
          <w:ilvl w:val="0"/>
          <w:numId w:val="4"/>
        </w:numPr>
      </w:pPr>
      <w:r>
        <w:rPr>
          <w:rFonts w:ascii="Arial Unicode MS" w:eastAsia="Arial Unicode MS" w:hAnsi="Arial Unicode MS" w:cs="Arial Unicode MS"/>
        </w:rPr>
        <w:t>E → R</w:t>
      </w:r>
    </w:p>
    <w:p w:rsidR="00B20A83" w:rsidRDefault="00000000">
      <w:pPr>
        <w:numPr>
          <w:ilvl w:val="0"/>
          <w:numId w:val="4"/>
        </w:numPr>
      </w:pPr>
      <w:r>
        <w:rPr>
          <w:rFonts w:ascii="Arial Unicode MS" w:eastAsia="Arial Unicode MS" w:hAnsi="Arial Unicode MS" w:cs="Arial Unicode MS"/>
        </w:rPr>
        <w:t>R → E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The participant allocation table documents the exact sequence assigned to each participant.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The design therefore allowed the three intervention conditions to occur at different temporal positions across participants, reducing the likelihood that an observed intervention effect would simply reflect systematic </w:t>
      </w:r>
      <w:r>
        <w:rPr>
          <w:b/>
          <w:bCs/>
        </w:rPr>
        <w:t>order, practice, fatigue, or time-on-task effects</w:t>
      </w:r>
      <w:r>
        <w:t>.</w:t>
      </w:r>
    </w:p>
    <w:p w:rsidR="00B20A83" w:rsidRDefault="00B20A83"/>
    <w:p w:rsidR="00B20A83" w:rsidRDefault="00000000">
      <w:pPr>
        <w:pStyle w:val="Heading1"/>
      </w:pPr>
      <w:bookmarkStart w:id="40" w:name="_t54c09d2o99a" w:colFirst="0" w:colLast="0"/>
      <w:bookmarkEnd w:id="40"/>
      <w:r>
        <w:t>2</w:t>
      </w:r>
      <w:r w:rsidR="003B6EBE">
        <w:t>2</w:t>
      </w:r>
      <w:r>
        <w:t>. Counterbalancing of Cognitive Task Order</w:t>
      </w:r>
    </w:p>
    <w:p w:rsidR="00B20A83" w:rsidRDefault="00000000">
      <w:r>
        <w:t>In addition to intervention order, the order of the two cognitive tasks was counterbalanced.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Two task-order conditions were used:</w:t>
      </w:r>
    </w:p>
    <w:p w:rsidR="00B20A83" w:rsidRDefault="00000000">
      <w:pPr>
        <w:pStyle w:val="Heading3"/>
      </w:pPr>
      <w:bookmarkStart w:id="41" w:name="_eeov6lexw747" w:colFirst="0" w:colLast="0"/>
      <w:bookmarkEnd w:id="41"/>
      <w:r>
        <w:t>SN</w:t>
      </w:r>
    </w:p>
    <w:p w:rsidR="00B20A83" w:rsidRDefault="00000000">
      <w:pPr>
        <w:ind w:left="600" w:right="600"/>
      </w:pPr>
      <w:r>
        <w:rPr>
          <w:rFonts w:ascii="Arial Unicode MS" w:eastAsia="Arial Unicode MS" w:hAnsi="Arial Unicode MS" w:cs="Arial Unicode MS"/>
          <w:b/>
          <w:bCs/>
        </w:rPr>
        <w:t>SART → N-back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where the N-back component consisted of: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rFonts w:ascii="Arial Unicode MS" w:eastAsia="Arial Unicode MS" w:hAnsi="Arial Unicode MS" w:cs="Arial Unicode MS"/>
        </w:rPr>
        <w:t>0-back → 1-back → 2-back → 3-back</w:t>
      </w:r>
    </w:p>
    <w:p w:rsidR="00B20A83" w:rsidRDefault="00000000">
      <w:pPr>
        <w:pStyle w:val="Heading3"/>
      </w:pPr>
      <w:bookmarkStart w:id="42" w:name="_m1bejnpodjmi" w:colFirst="0" w:colLast="0"/>
      <w:bookmarkEnd w:id="42"/>
      <w:r>
        <w:t>NS</w:t>
      </w:r>
    </w:p>
    <w:p w:rsidR="00B20A83" w:rsidRDefault="00000000">
      <w:pPr>
        <w:ind w:left="600" w:right="600"/>
      </w:pPr>
      <w:r>
        <w:rPr>
          <w:rFonts w:ascii="Arial Unicode MS" w:eastAsia="Arial Unicode MS" w:hAnsi="Arial Unicode MS" w:cs="Arial Unicode MS"/>
          <w:b/>
          <w:bCs/>
        </w:rPr>
        <w:t>N-back → SART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where the N-back component again consisted of: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pPr>
        <w:ind w:left="600" w:right="600"/>
      </w:pPr>
      <w:r>
        <w:rPr>
          <w:rFonts w:ascii="Arial Unicode MS" w:eastAsia="Arial Unicode MS" w:hAnsi="Arial Unicode MS" w:cs="Arial Unicode MS"/>
        </w:rPr>
        <w:lastRenderedPageBreak/>
        <w:t>0-back → 1-back → 2-back → 3-back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>Thus, the order of the two major cognitive paradigms was manipulated while the internal structure of the N-back task remained constant.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t xml:space="preserve">The subject allocation file confirms the use of both </w:t>
      </w:r>
      <w:r>
        <w:rPr>
          <w:rFonts w:ascii="Roboto Mono" w:eastAsia="Roboto Mono" w:hAnsi="Roboto Mono" w:cs="Roboto Mono"/>
          <w:color w:val="188038"/>
        </w:rPr>
        <w:t>SN</w:t>
      </w:r>
      <w:r>
        <w:t xml:space="preserve"> and </w:t>
      </w:r>
      <w:r>
        <w:rPr>
          <w:rFonts w:ascii="Roboto Mono" w:eastAsia="Roboto Mono" w:hAnsi="Roboto Mono" w:cs="Roboto Mono"/>
          <w:color w:val="188038"/>
        </w:rPr>
        <w:t>NS</w:t>
      </w:r>
      <w:r>
        <w:t xml:space="preserve"> sequences across the 30 participants.</w:t>
      </w:r>
    </w:p>
    <w:p w:rsidR="00B20A83" w:rsidRDefault="00B20A83"/>
    <w:p w:rsidR="00B20A83" w:rsidRDefault="00000000">
      <w:pPr>
        <w:pStyle w:val="Heading1"/>
      </w:pPr>
      <w:bookmarkStart w:id="43" w:name="_t86k7l4ikzm7" w:colFirst="0" w:colLast="0"/>
      <w:bookmarkEnd w:id="43"/>
      <w:r>
        <w:t>2</w:t>
      </w:r>
      <w:r w:rsidR="003B6EBE">
        <w:t>3</w:t>
      </w:r>
      <w:r>
        <w:t>. Complete Experimental Sequence</w:t>
      </w:r>
    </w:p>
    <w:p w:rsidR="00B20A83" w:rsidRDefault="00000000">
      <w:r>
        <w:t>For each participant, the complete experimental procedure can therefore be represented as follows:</w:t>
      </w:r>
    </w:p>
    <w:p w:rsidR="00B20A83" w:rsidRDefault="00000000">
      <w:pPr>
        <w:pStyle w:val="Heading3"/>
      </w:pPr>
      <w:bookmarkStart w:id="44" w:name="_oyrjn4dfbztd" w:colFirst="0" w:colLast="0"/>
      <w:bookmarkEnd w:id="44"/>
      <w:r>
        <w:t>Baseline</w:t>
      </w:r>
    </w:p>
    <w:p w:rsidR="00B20A83" w:rsidRDefault="00000000">
      <w:r>
        <w:rPr>
          <w:b/>
          <w:bCs/>
        </w:rPr>
        <w:t>2-min Eyes Closed EEG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2-min Eyes Open EEG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000000">
      <w:pPr>
        <w:pStyle w:val="Heading3"/>
      </w:pPr>
      <w:bookmarkStart w:id="45" w:name="_a7tudmf2urrc" w:colFirst="0" w:colLast="0"/>
      <w:bookmarkEnd w:id="45"/>
      <w:r>
        <w:t>Cognitive Block 1</w:t>
      </w: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SART → N-back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i/>
          <w:iCs/>
        </w:rPr>
        <w:t>or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N-back → SART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000000">
      <w:pPr>
        <w:pStyle w:val="Heading3"/>
      </w:pPr>
      <w:bookmarkStart w:id="46" w:name="_dl0uh418xwt6" w:colFirst="0" w:colLast="0"/>
      <w:bookmarkEnd w:id="46"/>
      <w:r>
        <w:t>Intervention 1</w:t>
      </w:r>
    </w:p>
    <w:p w:rsidR="00B20A83" w:rsidRDefault="00000000">
      <w:r>
        <w:rPr>
          <w:b/>
          <w:bCs/>
        </w:rPr>
        <w:t>10-min Rest / Instagram Reels / Neutral Images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000000">
      <w:pPr>
        <w:pStyle w:val="Heading3"/>
      </w:pPr>
      <w:bookmarkStart w:id="47" w:name="_bxbleqoblysa" w:colFirst="0" w:colLast="0"/>
      <w:bookmarkEnd w:id="47"/>
      <w:r>
        <w:lastRenderedPageBreak/>
        <w:t>Cognitive Block 2</w:t>
      </w: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SART → N-back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i/>
          <w:iCs/>
        </w:rPr>
        <w:t>or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N-back → SART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000000">
      <w:pPr>
        <w:pStyle w:val="Heading3"/>
      </w:pPr>
      <w:bookmarkStart w:id="48" w:name="_ne1lx7rbchok" w:colFirst="0" w:colLast="0"/>
      <w:bookmarkEnd w:id="48"/>
      <w:r>
        <w:t>Intervention 2</w:t>
      </w:r>
    </w:p>
    <w:p w:rsidR="00B20A83" w:rsidRDefault="00000000">
      <w:r>
        <w:rPr>
          <w:b/>
          <w:bCs/>
        </w:rPr>
        <w:t>10-min Rest / Instagram Reels / Neutral Images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000000">
      <w:pPr>
        <w:pStyle w:val="Heading3"/>
      </w:pPr>
      <w:bookmarkStart w:id="49" w:name="_pnz0vncvbw2t" w:colFirst="0" w:colLast="0"/>
      <w:bookmarkEnd w:id="49"/>
      <w:r>
        <w:t>Cognitive Block 3</w:t>
      </w: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SART → N-back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i/>
          <w:iCs/>
        </w:rPr>
        <w:t>or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  <w:b/>
          <w:bCs/>
        </w:rPr>
        <w:t>N-back → SART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000000">
      <w:pPr>
        <w:pStyle w:val="Heading3"/>
      </w:pPr>
      <w:bookmarkStart w:id="50" w:name="_9y8tjha8369f" w:colFirst="0" w:colLast="0"/>
      <w:bookmarkEnd w:id="50"/>
      <w:r>
        <w:t>Post-experimental resting EEG</w:t>
      </w:r>
    </w:p>
    <w:p w:rsidR="00B20A83" w:rsidRDefault="00000000">
      <w:r>
        <w:rPr>
          <w:b/>
          <w:bCs/>
        </w:rPr>
        <w:t>2-min Eyes Closed EEG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rFonts w:ascii="Arial Unicode MS" w:eastAsia="Arial Unicode MS" w:hAnsi="Arial Unicode MS" w:cs="Arial Unicode MS"/>
        </w:rPr>
        <w:t>↓</w:t>
      </w:r>
    </w:p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B20A83" w:rsidRDefault="00000000">
      <w:r>
        <w:rPr>
          <w:b/>
          <w:bCs/>
        </w:rPr>
        <w:t>2-min Eyes Open EEG</w:t>
      </w:r>
    </w:p>
    <w:p w:rsidR="00B20A83" w:rsidRDefault="00B20A83"/>
    <w:p w:rsidR="00B20A83" w:rsidRDefault="00B20A83">
      <w:pPr>
        <w:widowControl w:val="0"/>
        <w:pBdr>
          <w:top w:val="nil"/>
          <w:left w:val="nil"/>
          <w:bottom w:val="nil"/>
          <w:right w:val="nil"/>
          <w:between w:val="nil"/>
        </w:pBdr>
      </w:pPr>
      <w:bookmarkStart w:id="51" w:name="_q6in9oj4isc6" w:colFirst="0" w:colLast="0"/>
      <w:bookmarkEnd w:id="51"/>
    </w:p>
    <w:p w:rsidR="00B20A83" w:rsidRDefault="00B20A83"/>
    <w:sectPr w:rsidR="00B20A8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5773E50-2D04-C14A-8EE2-B2080F5CCDBD}"/>
    <w:embedBold r:id="rId2" w:fontKey="{ED6CDEF5-6D5B-9A4A-841B-17B43CDA9BB7}"/>
    <w:embedItalic r:id="rId3" w:fontKey="{070FD779-ABC5-8140-B9A3-4483733CE6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88445C5-8C0A-7F48-8351-C3D4E50F9F1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5" w:subsetted="1" w:fontKey="{60D4085F-5408-CE44-B305-C91F1E8BEEC6}"/>
    <w:embedBold r:id="rId6" w:subsetted="1" w:fontKey="{D9009737-3B1B-6E4A-97DC-6B5D6673C62D}"/>
  </w:font>
  <w:font w:name="Roboto Mono">
    <w:panose1 w:val="00000009000000000000"/>
    <w:charset w:val="00"/>
    <w:family w:val="modern"/>
    <w:pitch w:val="fixed"/>
    <w:sig w:usb0="E00002FF" w:usb1="1000205B" w:usb2="00000020" w:usb3="00000000" w:csb0="0000019F" w:csb1="00000000"/>
    <w:embedRegular r:id="rId7" w:fontKey="{8FDBFB3A-95AE-F248-A8A7-46CE3FFC52F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C70A0BE8-E550-574B-888B-2F5D4D6CC13F}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  <w:embedRegular r:id="rId9" w:fontKey="{17A6CF3D-3AD5-CE47-A63A-99BDF9A0C1B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0802"/>
    <w:multiLevelType w:val="multilevel"/>
    <w:tmpl w:val="A8B4997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BA65D22"/>
    <w:multiLevelType w:val="multilevel"/>
    <w:tmpl w:val="49B40F4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3CDE405F"/>
    <w:multiLevelType w:val="multilevel"/>
    <w:tmpl w:val="733E9D06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A866D10"/>
    <w:multiLevelType w:val="multilevel"/>
    <w:tmpl w:val="8728984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60105091">
    <w:abstractNumId w:val="3"/>
  </w:num>
  <w:num w:numId="2" w16cid:durableId="751777697">
    <w:abstractNumId w:val="2"/>
  </w:num>
  <w:num w:numId="3" w16cid:durableId="752122762">
    <w:abstractNumId w:val="1"/>
  </w:num>
  <w:num w:numId="4" w16cid:durableId="10912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83"/>
    <w:rsid w:val="002258A6"/>
    <w:rsid w:val="003B6EBE"/>
    <w:rsid w:val="00A11523"/>
    <w:rsid w:val="00B20A83"/>
    <w:rsid w:val="00D7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1F46"/>
  <w15:docId w15:val="{80FA312F-31DE-D44B-94F2-BB5C4BE0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17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Zahra Ramezani</cp:lastModifiedBy>
  <cp:revision>2</cp:revision>
  <dcterms:created xsi:type="dcterms:W3CDTF">2026-10-14T15:39:00Z</dcterms:created>
  <dcterms:modified xsi:type="dcterms:W3CDTF">2026-10-14T15:53:00Z</dcterms:modified>
</cp:coreProperties>
</file>