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05AA" w14:textId="7CF9AB60" w:rsidR="00F23574" w:rsidRPr="00EE5A21" w:rsidRDefault="00F23574" w:rsidP="00F23574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bidi="fa-IR"/>
        </w:rPr>
      </w:pPr>
      <w:r w:rsidRPr="00EE5A21"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bidi="fa-IR"/>
        </w:rPr>
        <w:t>PEMFC System Modeling</w:t>
      </w:r>
    </w:p>
    <w:p w14:paraId="11306D40" w14:textId="77777777" w:rsidR="00EE5A21" w:rsidRDefault="00EE5A21" w:rsidP="00F23574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28"/>
          <w:szCs w:val="28"/>
          <w:lang w:bidi="fa-IR"/>
        </w:rPr>
      </w:pPr>
    </w:p>
    <w:p w14:paraId="087FBF61" w14:textId="67DD9EDC" w:rsidR="00F23574" w:rsidRPr="00BA29EF" w:rsidRDefault="00F23574" w:rsidP="00F2357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A29E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 مدل مرتبه 9 برای سیستم </w:t>
      </w:r>
      <w:r w:rsidRPr="00BA29EF">
        <w:rPr>
          <w:rFonts w:ascii="Times New Roman" w:hAnsi="Times New Roman" w:cs="B Nazanin"/>
          <w:sz w:val="24"/>
          <w:szCs w:val="28"/>
          <w:lang w:bidi="fa-IR"/>
        </w:rPr>
        <w:t xml:space="preserve"> PEMFC</w:t>
      </w:r>
      <w:r w:rsidRPr="00BA29E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نظر گرفته شده است.</w:t>
      </w:r>
    </w:p>
    <w:p w14:paraId="3C244E51" w14:textId="086F173A" w:rsidR="00F23574" w:rsidRPr="00BA29EF" w:rsidRDefault="00751790" w:rsidP="00F23574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  <w:lang w:bidi="fa-IR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x,u</m:t>
              </m:r>
            </m:e>
          </m:d>
        </m:oMath>
      </m:oMathPara>
    </w:p>
    <w:p w14:paraId="5532E975" w14:textId="1504D299" w:rsidR="00BA29EF" w:rsidRPr="00BA29EF" w:rsidRDefault="00BA29EF" w:rsidP="00BA29EF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cp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sm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sm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w,an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w,ca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rm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]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T</m:t>
              </m:r>
            </m:sup>
          </m:sSup>
        </m:oMath>
      </m:oMathPara>
    </w:p>
    <w:p w14:paraId="2043F3D0" w14:textId="6F67D4EB" w:rsidR="00BA29EF" w:rsidRPr="00BA29EF" w:rsidRDefault="00BA29EF" w:rsidP="00BA29EF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u=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cm</m:t>
              </m:r>
            </m:sub>
          </m:sSub>
        </m:oMath>
      </m:oMathPara>
    </w:p>
    <w:p w14:paraId="75B14999" w14:textId="5472104B" w:rsidR="00BA29EF" w:rsidRDefault="00BA29EF" w:rsidP="00BA29E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F90B7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در نظر گرفتن فرض های زیر میتوان </w:t>
      </w:r>
      <w:r w:rsidR="00F90B7C" w:rsidRPr="00F90B7C">
        <w:rPr>
          <w:rFonts w:ascii="Times New Roman" w:hAnsi="Times New Roman" w:cs="B Nazanin" w:hint="cs"/>
          <w:sz w:val="24"/>
          <w:szCs w:val="28"/>
          <w:rtl/>
          <w:lang w:bidi="fa-IR"/>
        </w:rPr>
        <w:t>مدل غیرخطی ارائه شده  را ساده کرد:</w:t>
      </w:r>
    </w:p>
    <w:p w14:paraId="36E7F5B2" w14:textId="6A837819" w:rsidR="00F90B7C" w:rsidRPr="000405D4" w:rsidRDefault="000405D4" w:rsidP="00F90B7C">
      <w:pPr>
        <w:pStyle w:val="ListParagraph"/>
        <w:numPr>
          <w:ilvl w:val="0"/>
          <w:numId w:val="4"/>
        </w:numPr>
        <w:bidi/>
        <w:rPr>
          <w:rFonts w:ascii="Times New Roman" w:hAnsi="Times New Roman" w:cs="B Nazanin"/>
          <w:sz w:val="24"/>
          <w:szCs w:val="28"/>
          <w:lang w:bidi="fa-IR"/>
        </w:rPr>
      </w:pP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>تام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ه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دروژن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دقت تقاضا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واکنش را پ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گ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</w:t>
      </w:r>
      <w:r w:rsidR="00F90B7C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07A2370A" w14:textId="747322F6" w:rsidR="00F90B7C" w:rsidRPr="00F90B7C" w:rsidRDefault="00F90B7C" w:rsidP="00F90B7C">
      <w:pPr>
        <w:pStyle w:val="ListParagraph"/>
        <w:numPr>
          <w:ilvl w:val="0"/>
          <w:numId w:val="4"/>
        </w:numPr>
        <w:bidi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دما و رطوبت واکنش دهنده های ورودی به خوبی کنترل می‌شود.</w:t>
      </w:r>
    </w:p>
    <w:p w14:paraId="483EC53A" w14:textId="6781942A" w:rsidR="00C943EC" w:rsidRPr="00EE5A21" w:rsidRDefault="00F90B7C" w:rsidP="00EE5A21">
      <w:pPr>
        <w:pStyle w:val="ListParagraph"/>
        <w:numPr>
          <w:ilvl w:val="0"/>
          <w:numId w:val="4"/>
        </w:numPr>
        <w:bidi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تمرکز بر کنترل جریان اکسیژن سیستم </w:t>
      </w:r>
      <w:r>
        <w:rPr>
          <w:rFonts w:ascii="Times New Roman" w:hAnsi="Times New Roman" w:cs="B Nazanin"/>
          <w:sz w:val="24"/>
          <w:szCs w:val="28"/>
          <w:lang w:bidi="fa-IR"/>
        </w:rPr>
        <w:t>PEMFC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 (</w:t>
      </w:r>
      <w:r>
        <w:rPr>
          <w:rFonts w:ascii="Times New Roman" w:hAnsi="Times New Roman" w:cs="B Nazanin"/>
          <w:sz w:val="24"/>
          <w:szCs w:val="28"/>
          <w:lang w:bidi="fa-IR"/>
        </w:rPr>
        <w:t>Air-Supply SubSystem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).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F90B7C" w14:paraId="3CBDFF35" w14:textId="77777777" w:rsidTr="00C943EC">
        <w:tc>
          <w:tcPr>
            <w:tcW w:w="5395" w:type="dxa"/>
            <w:vAlign w:val="center"/>
          </w:tcPr>
          <w:p w14:paraId="6962F2A5" w14:textId="77777777" w:rsidR="00F90B7C" w:rsidRPr="00C943EC" w:rsidRDefault="00751790" w:rsidP="00C943EC">
            <w:pPr>
              <w:bidi/>
              <w:jc w:val="right"/>
              <w:rPr>
                <w:rFonts w:ascii="Times New Roman" w:eastAsiaTheme="minorEastAsia" w:hAnsi="Times New Roman" w:cs="B Nazanin"/>
                <w:iCs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>λ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 xml:space="preserve"> </m:t>
                    </m:r>
                  </m:sub>
                </m:sSub>
                <m:box>
                  <m:boxPr>
                    <m:opEmu m:val="1"/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Cs/>
                            <w:lang w:bidi="fa-IR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 xml:space="preserve"> </m:t>
                        </m:r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 xml:space="preserve"> Oxygen Excess Ratio (OER)</m:t>
                </m:r>
              </m:oMath>
            </m:oMathPara>
          </w:p>
          <w:p w14:paraId="70C672D7" w14:textId="126B3739" w:rsidR="00C943EC" w:rsidRPr="00C943EC" w:rsidRDefault="00751790" w:rsidP="00C943EC">
            <w:pPr>
              <w:bidi/>
              <w:jc w:val="right"/>
              <w:rPr>
                <w:rFonts w:ascii="Times New Roman" w:eastAsiaTheme="minorEastAsia" w:hAnsi="Times New Roman" w:cs="B Nazanin"/>
                <w:i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 xml:space="preserve">,ca,in </m:t>
                    </m:r>
                  </m:sub>
                </m:sSub>
                <m:box>
                  <m:boxPr>
                    <m:opEmu m:val="1"/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Cs/>
                            <w:lang w:bidi="fa-IR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 xml:space="preserve"> </m:t>
                        </m:r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 xml:space="preserve"> Inlet Mass Flow Of The Cathode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rtl/>
                    <w:lang w:bidi="fa-IR"/>
                  </w:rPr>
                  <m:t xml:space="preserve"> </m:t>
                </m:r>
              </m:oMath>
            </m:oMathPara>
          </w:p>
          <w:p w14:paraId="5A17BB8B" w14:textId="3F5E3688" w:rsidR="00C943EC" w:rsidRPr="00C943EC" w:rsidRDefault="00751790" w:rsidP="00C943EC">
            <w:pPr>
              <w:bidi/>
              <w:jc w:val="right"/>
              <w:rPr>
                <w:rFonts w:ascii="Times New Roman" w:eastAsiaTheme="minorEastAsia" w:hAnsi="Times New Roman" w:cs="B Nazanin"/>
                <w:iCs/>
                <w:sz w:val="24"/>
                <w:szCs w:val="28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 xml:space="preserve">,reacted </m:t>
                    </m:r>
                  </m:sub>
                </m:sSub>
                <m:box>
                  <m:boxPr>
                    <m:opEmu m:val="1"/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Cs/>
                            <w:lang w:bidi="fa-IR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 xml:space="preserve"> </m:t>
                        </m:r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 xml:space="preserve"> Required Mass Flow Of The Cathode</m:t>
                </m:r>
              </m:oMath>
            </m:oMathPara>
          </w:p>
        </w:tc>
        <w:tc>
          <w:tcPr>
            <w:tcW w:w="3955" w:type="dxa"/>
            <w:vAlign w:val="center"/>
          </w:tcPr>
          <w:p w14:paraId="5B829C96" w14:textId="5F290FB3" w:rsidR="00F90B7C" w:rsidRPr="00C943EC" w:rsidRDefault="00751790" w:rsidP="00F90B7C">
            <w:pPr>
              <w:bidi/>
              <w:jc w:val="center"/>
              <w:rPr>
                <w:rFonts w:eastAsiaTheme="minorEastAsia"/>
                <w:iCs/>
                <w:sz w:val="24"/>
                <w:szCs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λ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 xml:space="preserve">2 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,ca,in 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 xml:space="preserve">2 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,reacted 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1250B7CE" w14:textId="0A8FE2C1" w:rsidR="00BA29EF" w:rsidRDefault="00BA29EF" w:rsidP="00BA29EF">
      <w:pPr>
        <w:bidi/>
        <w:rPr>
          <w:rFonts w:eastAsiaTheme="minorEastAsia"/>
          <w:lang w:bidi="fa-IR"/>
        </w:rPr>
      </w:pPr>
    </w:p>
    <w:p w14:paraId="4B6673BD" w14:textId="77777777" w:rsidR="00C943EC" w:rsidRPr="00BA29EF" w:rsidRDefault="00751790" w:rsidP="00C943EC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  <w:lang w:bidi="fa-IR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x,u</m:t>
              </m:r>
            </m:e>
          </m:d>
        </m:oMath>
      </m:oMathPara>
    </w:p>
    <w:p w14:paraId="347308B4" w14:textId="0DC1FA16" w:rsidR="00C943EC" w:rsidRPr="00BA29EF" w:rsidRDefault="00C943EC" w:rsidP="00C943EC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cp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sm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sm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rm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]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T</m:t>
              </m:r>
            </m:sup>
          </m:sSup>
        </m:oMath>
      </m:oMathPara>
    </w:p>
    <w:p w14:paraId="2DBA68C4" w14:textId="32BD6F31" w:rsidR="005E41C5" w:rsidRPr="005E41C5" w:rsidRDefault="00C943EC" w:rsidP="005E41C5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u=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cm</m:t>
              </m:r>
            </m:sub>
          </m:sSub>
        </m:oMath>
      </m:oMathPara>
    </w:p>
    <w:p w14:paraId="285F6D57" w14:textId="77777777" w:rsidR="005E41C5" w:rsidRPr="005E41C5" w:rsidRDefault="005E41C5" w:rsidP="005E41C5">
      <w:pPr>
        <w:bidi/>
        <w:rPr>
          <w:rFonts w:eastAsiaTheme="minorEastAsia"/>
          <w:sz w:val="24"/>
          <w:szCs w:val="24"/>
          <w:lang w:bidi="fa-IR"/>
        </w:rPr>
      </w:pPr>
    </w:p>
    <w:p w14:paraId="4DDBEF90" w14:textId="5855493F" w:rsidR="005E41C5" w:rsidRPr="005E41C5" w:rsidRDefault="00751790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,ca,in </m:t>
              </m:r>
            </m:sub>
          </m:sSub>
          <m:r>
            <w:rPr>
              <w:rFonts w:ascii="Cambria Math" w:hAnsi="Cambria Math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,ca,out </m:t>
              </m:r>
            </m:sub>
          </m:sSub>
          <m:r>
            <w:rPr>
              <w:rFonts w:ascii="Cambria Math" w:hAnsi="Cambria Math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,reacted </m:t>
              </m:r>
            </m:sub>
          </m:sSub>
        </m:oMath>
      </m:oMathPara>
    </w:p>
    <w:p w14:paraId="4CFAC50D" w14:textId="4A22FDB6" w:rsidR="00C943EC" w:rsidRPr="005E41C5" w:rsidRDefault="00751790" w:rsidP="005E41C5">
      <w:pPr>
        <w:bidi/>
        <w:ind w:right="-270"/>
        <w:rPr>
          <w:rFonts w:eastAsiaTheme="minorEastAsia"/>
          <w:iCs/>
          <w:sz w:val="24"/>
          <w:szCs w:val="24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,ca,in </m:t>
              </m:r>
            </m:sub>
          </m:sSub>
          <m:r>
            <w:rPr>
              <w:rFonts w:ascii="Cambria Math" w:hAnsi="Cambria Math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,ca,out </m:t>
              </m:r>
            </m:sub>
          </m:sSub>
        </m:oMath>
      </m:oMathPara>
    </w:p>
    <w:p w14:paraId="5E79CF4F" w14:textId="6B370CC5" w:rsidR="005E41C5" w:rsidRPr="005E41C5" w:rsidRDefault="00751790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cp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cm</m:t>
                  </m:r>
                </m:sub>
              </m:sSub>
              <m:r>
                <w:rPr>
                  <w:rFonts w:ascii="Cambria Math" w:eastAsiaTheme="minorEastAsia" w:hAnsi="Cambria Math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cp</m:t>
                  </m:r>
                </m:sub>
              </m:sSub>
              <m:r>
                <w:rPr>
                  <w:rFonts w:ascii="Cambria Math" w:eastAsiaTheme="minorEastAsia" w:hAnsi="Cambria Math"/>
                  <w:lang w:bidi="fa-I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cp</m:t>
                  </m:r>
                </m:sub>
              </m:sSub>
            </m:den>
          </m:f>
        </m:oMath>
      </m:oMathPara>
    </w:p>
    <w:p w14:paraId="39F1DD80" w14:textId="3FDD824E" w:rsidR="005E41C5" w:rsidRPr="005E41C5" w:rsidRDefault="00751790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sm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γ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sm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bidi="fa-IR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cp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cp,out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sm,out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sm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)</m:t>
          </m:r>
        </m:oMath>
      </m:oMathPara>
    </w:p>
    <w:p w14:paraId="2FDCC440" w14:textId="613F69CE" w:rsidR="005E41C5" w:rsidRPr="005E41C5" w:rsidRDefault="00751790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sm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cp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sm,out</m:t>
              </m:r>
            </m:sub>
          </m:sSub>
        </m:oMath>
      </m:oMathPara>
    </w:p>
    <w:p w14:paraId="58CAE192" w14:textId="641A97C3" w:rsidR="005E41C5" w:rsidRPr="009E36AC" w:rsidRDefault="00751790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rm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rm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rm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bidi="fa-IR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ca,out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rm,out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)</m:t>
          </m:r>
        </m:oMath>
      </m:oMathPara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1194"/>
        <w:gridCol w:w="3859"/>
        <w:gridCol w:w="1055"/>
        <w:gridCol w:w="3286"/>
      </w:tblGrid>
      <w:tr w:rsidR="00EE5A21" w14:paraId="404D9620" w14:textId="77777777" w:rsidTr="00B47961">
        <w:trPr>
          <w:trHeight w:val="375"/>
        </w:trPr>
        <w:tc>
          <w:tcPr>
            <w:tcW w:w="1194" w:type="dxa"/>
            <w:shd w:val="clear" w:color="auto" w:fill="FBE4D5" w:themeFill="accent2" w:themeFillTint="33"/>
            <w:vAlign w:val="center"/>
          </w:tcPr>
          <w:p w14:paraId="32089C63" w14:textId="77777777" w:rsidR="00EE5A21" w:rsidRPr="0084645E" w:rsidRDefault="00EE5A21" w:rsidP="00B479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84645E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lastRenderedPageBreak/>
              <w:t>Parameter</w:t>
            </w:r>
          </w:p>
        </w:tc>
        <w:tc>
          <w:tcPr>
            <w:tcW w:w="3859" w:type="dxa"/>
            <w:shd w:val="clear" w:color="auto" w:fill="FBE4D5" w:themeFill="accent2" w:themeFillTint="33"/>
            <w:vAlign w:val="center"/>
          </w:tcPr>
          <w:p w14:paraId="0F643E10" w14:textId="77777777" w:rsidR="00EE5A21" w:rsidRPr="009E36AC" w:rsidRDefault="00EE5A21" w:rsidP="00B47961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FBE4D5" w:themeFill="accent2" w:themeFillTint="33"/>
            <w:vAlign w:val="center"/>
          </w:tcPr>
          <w:p w14:paraId="13AD92DA" w14:textId="77777777" w:rsidR="00EE5A21" w:rsidRPr="0084645E" w:rsidRDefault="00EE5A21" w:rsidP="00B4796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84645E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Subscripts</w:t>
            </w:r>
          </w:p>
        </w:tc>
        <w:tc>
          <w:tcPr>
            <w:tcW w:w="3286" w:type="dxa"/>
            <w:shd w:val="clear" w:color="auto" w:fill="FBE4D5" w:themeFill="accent2" w:themeFillTint="33"/>
            <w:vAlign w:val="center"/>
          </w:tcPr>
          <w:p w14:paraId="04E78107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eastAsiaTheme="minorEastAsia"/>
                <w:lang w:bidi="fa-IR"/>
              </w:rPr>
              <w:t>-</w:t>
            </w:r>
          </w:p>
        </w:tc>
      </w:tr>
      <w:tr w:rsidR="00EE5A21" w:rsidRPr="00CD438E" w14:paraId="4C725D22" w14:textId="77777777" w:rsidTr="00B47961">
        <w:trPr>
          <w:trHeight w:val="387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7B852662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m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3E1E78DC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Mass (kg)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320F621F" w14:textId="77777777" w:rsidR="00EE5A21" w:rsidRPr="0084645E" w:rsidRDefault="00751790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3286" w:type="dxa"/>
            <w:vAlign w:val="center"/>
          </w:tcPr>
          <w:p w14:paraId="1333FCB5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Oxygen</w:t>
            </w:r>
          </w:p>
        </w:tc>
      </w:tr>
      <w:tr w:rsidR="00EE5A21" w:rsidRPr="00CD438E" w14:paraId="6B18213E" w14:textId="77777777" w:rsidTr="00B47961">
        <w:trPr>
          <w:trHeight w:val="375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5A6BAFBA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P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70414C42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Pressure (pa)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14176A14" w14:textId="77777777" w:rsidR="00EE5A21" w:rsidRPr="0084645E" w:rsidRDefault="00751790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3286" w:type="dxa"/>
            <w:vAlign w:val="center"/>
          </w:tcPr>
          <w:p w14:paraId="614D3C88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Nitrogen</w:t>
            </w:r>
          </w:p>
        </w:tc>
      </w:tr>
      <w:tr w:rsidR="00EE5A21" w:rsidRPr="00CD438E" w14:paraId="39A7EF11" w14:textId="77777777" w:rsidTr="00B47961">
        <w:trPr>
          <w:trHeight w:val="349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17C040AF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fa-IR"/>
                  </w:rPr>
                  <m:t>W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457E4879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Mass flow rate (kg/s)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18AF2E10" w14:textId="77777777" w:rsidR="00EE5A21" w:rsidRPr="0084645E" w:rsidRDefault="00751790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286" w:type="dxa"/>
            <w:vAlign w:val="center"/>
          </w:tcPr>
          <w:p w14:paraId="1386E911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Hydrogen</w:t>
            </w:r>
          </w:p>
        </w:tc>
      </w:tr>
      <w:tr w:rsidR="00EE5A21" w:rsidRPr="00CD438E" w14:paraId="29BD9B9B" w14:textId="77777777" w:rsidTr="00B47961">
        <w:trPr>
          <w:trHeight w:val="349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7A8B3A5C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fa-IR"/>
                  </w:rPr>
                  <m:t>V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4A4ADDCC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Fonts w:eastAsiaTheme="minorEastAsia"/>
                <w:sz w:val="20"/>
                <w:szCs w:val="20"/>
                <w:lang w:bidi="fa-IR"/>
              </w:rPr>
              <w:t>Volume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3</m:t>
                  </m:r>
                </m:sup>
              </m:sSup>
            </m:oMath>
            <w:r w:rsidRPr="009E36AC">
              <w:rPr>
                <w:rFonts w:eastAsiaTheme="minorEastAsia"/>
                <w:sz w:val="20"/>
                <w:szCs w:val="20"/>
                <w:lang w:bidi="fa-IR"/>
              </w:rPr>
              <w:t>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352BB70C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0"/>
                    <w:szCs w:val="20"/>
                    <w:lang w:bidi="fa-IR"/>
                  </w:rPr>
                  <m:t>cp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691A1C53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Compressor</w:t>
            </w:r>
          </w:p>
        </w:tc>
      </w:tr>
      <w:tr w:rsidR="00EE5A21" w:rsidRPr="00CD438E" w14:paraId="4D93EC30" w14:textId="77777777" w:rsidTr="00B47961">
        <w:trPr>
          <w:trHeight w:val="349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6A076205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fa-IR"/>
                  </w:rPr>
                  <m:t>I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38485C6B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Current density of the fuel cell</w:t>
            </w:r>
            <w:r>
              <w:rPr>
                <w:rStyle w:val="fontstyle01"/>
                <w:sz w:val="20"/>
                <w:szCs w:val="20"/>
              </w:rPr>
              <w:t xml:space="preserve"> (A)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4B0E3F59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lang w:bidi="fa-IR"/>
                  </w:rPr>
                  <m:t>sm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7CA1284C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Supply manifold</w:t>
            </w:r>
          </w:p>
        </w:tc>
      </w:tr>
      <w:tr w:rsidR="00EE5A21" w:rsidRPr="00CD438E" w14:paraId="51D95319" w14:textId="77777777" w:rsidTr="00B47961">
        <w:trPr>
          <w:trHeight w:val="387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3ED8BB97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ω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1BA154A4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Angular velocity (rad/s)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1738E7AE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lang w:bidi="fa-IR"/>
                  </w:rPr>
                  <m:t>an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7D1CB85A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Anode</w:t>
            </w:r>
          </w:p>
        </w:tc>
      </w:tr>
      <w:tr w:rsidR="00EE5A21" w:rsidRPr="00CD438E" w14:paraId="1547078D" w14:textId="77777777" w:rsidTr="00B47961">
        <w:trPr>
          <w:trHeight w:val="349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1955D068" w14:textId="77777777" w:rsidR="00EE5A21" w:rsidRDefault="00751790" w:rsidP="00B47961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fa-IR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3859" w:type="dxa"/>
            <w:vAlign w:val="center"/>
          </w:tcPr>
          <w:p w14:paraId="0C28F5F5" w14:textId="77777777" w:rsidR="00EE5A21" w:rsidRPr="009E36AC" w:rsidRDefault="00EE5A21" w:rsidP="00B47961">
            <w:pPr>
              <w:rPr>
                <w:rStyle w:val="fontstyle01"/>
                <w:sz w:val="20"/>
                <w:szCs w:val="20"/>
              </w:rPr>
            </w:pPr>
            <w:r w:rsidRPr="009E36AC">
              <w:rPr>
                <w:rStyle w:val="fontstyle01"/>
                <w:sz w:val="20"/>
                <w:szCs w:val="20"/>
              </w:rPr>
              <w:t>The compressor motor torque input (</w:t>
            </w:r>
            <w:r>
              <w:rPr>
                <w:rStyle w:val="fontstyle01"/>
                <w:sz w:val="20"/>
                <w:szCs w:val="20"/>
              </w:rPr>
              <w:t>N</w:t>
            </w:r>
            <w:r w:rsidRPr="009E36AC">
              <w:rPr>
                <w:rStyle w:val="fontstyle01"/>
                <w:sz w:val="20"/>
                <w:szCs w:val="20"/>
              </w:rPr>
              <w:t>m)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1A70791F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lang w:bidi="fa-IR"/>
                  </w:rPr>
                  <m:t>ca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67E347D1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Cathode</w:t>
            </w:r>
          </w:p>
        </w:tc>
      </w:tr>
      <w:tr w:rsidR="00EE5A21" w:rsidRPr="00CD438E" w14:paraId="03F8E381" w14:textId="77777777" w:rsidTr="00B47961">
        <w:trPr>
          <w:trHeight w:val="387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60F971E7" w14:textId="77777777" w:rsidR="00EE5A21" w:rsidRDefault="00751790" w:rsidP="00B47961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fa-IR"/>
                      </w:rPr>
                      <m:t>cp</m:t>
                    </m:r>
                  </m:sub>
                </m:sSub>
              </m:oMath>
            </m:oMathPara>
          </w:p>
        </w:tc>
        <w:tc>
          <w:tcPr>
            <w:tcW w:w="3859" w:type="dxa"/>
            <w:vAlign w:val="center"/>
          </w:tcPr>
          <w:p w14:paraId="5C93A846" w14:textId="77777777" w:rsidR="00EE5A21" w:rsidRDefault="00EE5A21" w:rsidP="00B47961">
            <w:pPr>
              <w:rPr>
                <w:rStyle w:val="fontstyle01"/>
              </w:rPr>
            </w:pPr>
            <w:r w:rsidRPr="0084645E">
              <w:rPr>
                <w:rStyle w:val="fontstyle01"/>
                <w:sz w:val="20"/>
                <w:szCs w:val="20"/>
              </w:rPr>
              <w:t xml:space="preserve">Torque needed to drive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84645E">
              <w:rPr>
                <w:rStyle w:val="fontstyle01"/>
                <w:sz w:val="20"/>
                <w:szCs w:val="20"/>
              </w:rPr>
              <w:t>he compressor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9E36AC">
              <w:rPr>
                <w:rStyle w:val="fontstyle01"/>
                <w:sz w:val="20"/>
                <w:szCs w:val="20"/>
              </w:rPr>
              <w:t>(</w:t>
            </w:r>
            <w:r>
              <w:rPr>
                <w:rStyle w:val="fontstyle01"/>
                <w:sz w:val="20"/>
                <w:szCs w:val="20"/>
              </w:rPr>
              <w:t>N</w:t>
            </w:r>
            <w:r w:rsidRPr="009E36AC">
              <w:rPr>
                <w:rStyle w:val="fontstyle01"/>
                <w:sz w:val="20"/>
                <w:szCs w:val="20"/>
              </w:rPr>
              <w:t>m)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27AB5ADA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0"/>
                    <w:szCs w:val="20"/>
                    <w:lang w:bidi="fa-IR"/>
                  </w:rPr>
                  <m:t>rm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73C9135E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Return manifold</w:t>
            </w:r>
          </w:p>
        </w:tc>
      </w:tr>
      <w:tr w:rsidR="00EE5A21" w:rsidRPr="00CD438E" w14:paraId="4A19D0FE" w14:textId="77777777" w:rsidTr="00B47961">
        <w:trPr>
          <w:trHeight w:val="387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7E3C8422" w14:textId="77777777" w:rsidR="00EE5A21" w:rsidRPr="00865D42" w:rsidRDefault="00751790" w:rsidP="00B47961">
            <w:pPr>
              <w:jc w:val="center"/>
              <w:rPr>
                <w:rFonts w:ascii="Calibri" w:eastAsia="Times New Roman" w:hAnsi="Calibri" w:cs="Arial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fa-IR"/>
                      </w:rPr>
                      <m:t>cp</m:t>
                    </m:r>
                  </m:sub>
                </m:sSub>
              </m:oMath>
            </m:oMathPara>
          </w:p>
        </w:tc>
        <w:tc>
          <w:tcPr>
            <w:tcW w:w="3859" w:type="dxa"/>
            <w:vAlign w:val="center"/>
          </w:tcPr>
          <w:p w14:paraId="72A5F5FF" w14:textId="77777777" w:rsidR="00EE5A21" w:rsidRPr="0084645E" w:rsidRDefault="00EE5A21" w:rsidP="00B47961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Compressor Voltage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63DB3C55" w14:textId="77777777" w:rsidR="00EE5A21" w:rsidRPr="0084645E" w:rsidRDefault="00EE5A21" w:rsidP="00B4796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  <w:sz w:val="20"/>
                    <w:szCs w:val="20"/>
                    <w:lang w:bidi="fa-IR"/>
                  </w:rPr>
                  <m:t>in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6CA67D17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Input</w:t>
            </w:r>
          </w:p>
        </w:tc>
      </w:tr>
      <w:tr w:rsidR="00EE5A21" w:rsidRPr="00CD438E" w14:paraId="2BACF132" w14:textId="77777777" w:rsidTr="00B47961">
        <w:trPr>
          <w:trHeight w:val="375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5B738101" w14:textId="77777777" w:rsidR="00EE5A21" w:rsidRPr="00865D42" w:rsidRDefault="00751790" w:rsidP="00B47961">
            <w:pPr>
              <w:jc w:val="center"/>
              <w:rPr>
                <w:rFonts w:ascii="Calibri" w:eastAsia="Times New Roman" w:hAnsi="Calibri" w:cs="Arial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fa-IR"/>
                      </w:rPr>
                      <m:t>cp</m:t>
                    </m:r>
                  </m:sub>
                </m:sSub>
              </m:oMath>
            </m:oMathPara>
          </w:p>
        </w:tc>
        <w:tc>
          <w:tcPr>
            <w:tcW w:w="3859" w:type="dxa"/>
            <w:vAlign w:val="center"/>
          </w:tcPr>
          <w:p w14:paraId="7928F04E" w14:textId="77777777" w:rsidR="00EE5A21" w:rsidRPr="0084645E" w:rsidRDefault="00EE5A21" w:rsidP="00B47961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Compressor Inertia (</w:t>
            </w:r>
            <w:r w:rsidRPr="009E36AC">
              <w:rPr>
                <w:rStyle w:val="fontstyle01"/>
                <w:sz w:val="20"/>
                <w:szCs w:val="20"/>
              </w:rPr>
              <w:t>kg</w:t>
            </w:r>
            <w:r>
              <w:rPr>
                <w:rStyle w:val="fontstyle01"/>
                <w:sz w:val="20"/>
                <w:szCs w:val="20"/>
              </w:rPr>
              <w:t>.</w:t>
            </w:r>
            <w:r w:rsidRPr="009E36AC">
              <w:rPr>
                <w:rFonts w:ascii="Cambria Math" w:eastAsiaTheme="minorEastAsia" w:hAnsi="Cambria Math"/>
                <w:i/>
                <w:sz w:val="20"/>
                <w:szCs w:val="20"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</m:oMath>
            <w:r>
              <w:rPr>
                <w:rStyle w:val="fontstyle01"/>
                <w:sz w:val="20"/>
                <w:szCs w:val="20"/>
              </w:rPr>
              <w:t>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3297E496" w14:textId="77777777" w:rsidR="00EE5A21" w:rsidRPr="0084645E" w:rsidRDefault="00EE5A21" w:rsidP="00B4796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  <w:sz w:val="20"/>
                    <w:szCs w:val="20"/>
                    <w:lang w:bidi="fa-IR"/>
                  </w:rPr>
                  <m:t>out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082918E6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Output</w:t>
            </w:r>
          </w:p>
        </w:tc>
      </w:tr>
      <w:tr w:rsidR="00EE5A21" w:rsidRPr="00CD438E" w14:paraId="0E1368BB" w14:textId="77777777" w:rsidTr="00B47961">
        <w:trPr>
          <w:trHeight w:val="36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4ADC323" w14:textId="77777777" w:rsidR="00EE5A21" w:rsidRPr="00865D42" w:rsidRDefault="00EE5A21" w:rsidP="00B47961">
            <w:pPr>
              <w:jc w:val="center"/>
              <w:rPr>
                <w:rFonts w:ascii="Calibri" w:eastAsia="Times New Roman" w:hAnsi="Calibri" w:cs="Arial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fa-IR"/>
                  </w:rPr>
                  <m:t>γ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3923E37E" w14:textId="77777777" w:rsidR="00EE5A21" w:rsidRPr="0084645E" w:rsidRDefault="00EE5A21" w:rsidP="00B47961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Rate of specific heat of Air = 1.4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30DB2115" w14:textId="77777777" w:rsidR="00EE5A21" w:rsidRPr="0084645E" w:rsidRDefault="00EE5A21" w:rsidP="00B4796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  <w:sz w:val="20"/>
                    <w:szCs w:val="20"/>
                    <w:lang w:bidi="fa-IR"/>
                  </w:rPr>
                  <m:t>st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6190E0F8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Fuel cell stack</w:t>
            </w:r>
          </w:p>
        </w:tc>
      </w:tr>
    </w:tbl>
    <w:p w14:paraId="455CB18C" w14:textId="10143209" w:rsidR="00EE5A21" w:rsidRDefault="00EE5A21">
      <w:pPr>
        <w:rPr>
          <w:rFonts w:eastAsiaTheme="minorEastAsia"/>
          <w:lang w:bidi="fa-IR"/>
        </w:rPr>
      </w:pPr>
    </w:p>
    <w:p w14:paraId="04A54DCB" w14:textId="77777777" w:rsidR="00C037D4" w:rsidRDefault="00C037D4" w:rsidP="00C037D4">
      <w:pPr>
        <w:bidi/>
        <w:ind w:left="360"/>
        <w:jc w:val="right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EE5A21">
        <w:rPr>
          <w:rFonts w:ascii="Times New Roman" w:hAnsi="Times New Roman" w:cs="B Nazanin"/>
          <w:b/>
          <w:bCs/>
          <w:sz w:val="24"/>
          <w:szCs w:val="28"/>
          <w:lang w:bidi="fa-IR"/>
        </w:rPr>
        <w:t>Reference:</w:t>
      </w:r>
    </w:p>
    <w:p w14:paraId="54A618AC" w14:textId="77777777" w:rsidR="00C037D4" w:rsidRPr="00EE5A21" w:rsidRDefault="00C037D4" w:rsidP="00C037D4">
      <w:pPr>
        <w:bidi/>
        <w:ind w:left="360"/>
        <w:jc w:val="right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E5A2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[1].  </w:t>
      </w:r>
      <w:r w:rsidRPr="00EE5A21">
        <w:rPr>
          <w:rFonts w:asciiTheme="majorBidi" w:hAnsiTheme="majorBidi" w:cstheme="majorBidi"/>
          <w:color w:val="222222"/>
          <w:shd w:val="clear" w:color="auto" w:fill="FFFFFF"/>
        </w:rPr>
        <w:t>Hu H, Ou K, Yuan WW. Fused multi-model predictive control with adaptive compensation for proton exchange membrane fuel cell air supply system. Energy. 2023 Jul 21:128459.</w:t>
      </w:r>
    </w:p>
    <w:p w14:paraId="030D539B" w14:textId="77777777" w:rsidR="00C037D4" w:rsidRPr="00EE5A21" w:rsidRDefault="00C037D4" w:rsidP="00C037D4">
      <w:pPr>
        <w:bidi/>
        <w:ind w:left="360"/>
        <w:jc w:val="right"/>
        <w:rPr>
          <w:rFonts w:asciiTheme="majorBidi" w:hAnsiTheme="majorBidi" w:cstheme="majorBidi"/>
          <w:b/>
          <w:bCs/>
          <w:sz w:val="32"/>
          <w:szCs w:val="36"/>
          <w:lang w:bidi="fa-IR"/>
        </w:rPr>
      </w:pPr>
      <w:r w:rsidRPr="00EE5A2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[2]. Pukrushpan JT. Modeling and control of fuel cell systems and fuel processors. University of Michigan; 2003.</w:t>
      </w:r>
    </w:p>
    <w:p w14:paraId="71D04581" w14:textId="5E075594" w:rsidR="00EE5A21" w:rsidRDefault="00EE5A21">
      <w:pPr>
        <w:rPr>
          <w:rFonts w:eastAsiaTheme="minorEastAsia"/>
          <w:lang w:bidi="fa-IR"/>
        </w:rPr>
      </w:pPr>
    </w:p>
    <w:p w14:paraId="5A6B085F" w14:textId="572D1D25" w:rsidR="00EE5A21" w:rsidRDefault="00EE5A21">
      <w:pPr>
        <w:rPr>
          <w:rFonts w:eastAsiaTheme="minorEastAsia"/>
          <w:lang w:bidi="fa-IR"/>
        </w:rPr>
      </w:pPr>
    </w:p>
    <w:p w14:paraId="78C3FF36" w14:textId="59C8D8CD" w:rsidR="00EE5A21" w:rsidRPr="00D804F0" w:rsidRDefault="00D804F0">
      <w:pPr>
        <w:rPr>
          <w:rFonts w:asciiTheme="majorBidi" w:eastAsiaTheme="minorEastAsia" w:hAnsiTheme="majorBidi" w:cstheme="majorBidi"/>
          <w:b/>
          <w:bCs/>
          <w:sz w:val="36"/>
          <w:szCs w:val="36"/>
          <w:lang w:bidi="fa-IR"/>
        </w:rPr>
      </w:pPr>
      <w:r w:rsidRPr="00D804F0">
        <w:rPr>
          <w:rFonts w:asciiTheme="majorBidi" w:eastAsiaTheme="minorEastAsia" w:hAnsiTheme="majorBidi" w:cstheme="majorBidi"/>
          <w:b/>
          <w:bCs/>
          <w:sz w:val="36"/>
          <w:szCs w:val="36"/>
          <w:lang w:bidi="fa-IR"/>
        </w:rPr>
        <w:t>Control Input</w:t>
      </w:r>
    </w:p>
    <w:p w14:paraId="08583795" w14:textId="052A65E0" w:rsidR="00F1004A" w:rsidRDefault="008775B0" w:rsidP="00751790">
      <w:pPr>
        <w:jc w:val="center"/>
        <w:rPr>
          <w:rFonts w:eastAsiaTheme="minorEastAsia"/>
          <w:lang w:bidi="fa-IR"/>
        </w:rPr>
      </w:pPr>
      <w:r>
        <w:rPr>
          <w:noProof/>
        </w:rPr>
        <w:drawing>
          <wp:inline distT="0" distB="0" distL="0" distR="0" wp14:anchorId="4692F913" wp14:editId="0F6A184F">
            <wp:extent cx="4267200" cy="2545080"/>
            <wp:effectExtent l="0" t="0" r="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A0BD2E8-F1F8-4D78-93A9-D343900C9F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26F0E0" w14:textId="259DEA6C" w:rsidR="00EE5A21" w:rsidRDefault="00751790" w:rsidP="00751790">
      <w:pPr>
        <w:jc w:val="center"/>
        <w:rPr>
          <w:rFonts w:eastAsiaTheme="minorEastAsia"/>
          <w:lang w:bidi="fa-IR"/>
        </w:rPr>
      </w:pPr>
      <w:r>
        <w:rPr>
          <w:rFonts w:ascii="AdvCaceiliaHVY" w:hAnsi="AdvCaceiliaHVY"/>
          <w:color w:val="000000"/>
          <w:sz w:val="16"/>
          <w:szCs w:val="16"/>
        </w:rPr>
        <w:t>Diagram of the stack current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F1004A" w14:paraId="65A9BA47" w14:textId="77777777" w:rsidTr="00F1004A">
        <w:trPr>
          <w:trHeight w:val="800"/>
        </w:trPr>
        <w:tc>
          <w:tcPr>
            <w:tcW w:w="7825" w:type="dxa"/>
            <w:vAlign w:val="center"/>
          </w:tcPr>
          <w:p w14:paraId="257600CA" w14:textId="7545B097" w:rsidR="00F1004A" w:rsidRDefault="00F1004A" w:rsidP="00E90E3A">
            <w:pPr>
              <w:bidi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 xml:space="preserve">مدل سیستم بر اساس مدل خطی شده‌ی </w:t>
            </w: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PEMFC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در فاز های توان بالا و توان پایین</w:t>
            </w:r>
          </w:p>
        </w:tc>
        <w:tc>
          <w:tcPr>
            <w:tcW w:w="1525" w:type="dxa"/>
            <w:vAlign w:val="center"/>
          </w:tcPr>
          <w:p w14:paraId="3B090FA3" w14:textId="767FB302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مدل سیستم</w:t>
            </w:r>
          </w:p>
        </w:tc>
      </w:tr>
      <w:tr w:rsidR="00F1004A" w14:paraId="7747BE7B" w14:textId="77777777" w:rsidTr="00F1004A">
        <w:trPr>
          <w:trHeight w:val="1250"/>
        </w:trPr>
        <w:tc>
          <w:tcPr>
            <w:tcW w:w="7825" w:type="dxa"/>
            <w:vAlign w:val="center"/>
          </w:tcPr>
          <w:p w14:paraId="3B5C1C5F" w14:textId="588B56B8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eastAsiaTheme="minorEastAsia"/>
                <w:lang w:bidi="fa-IR"/>
              </w:rPr>
              <w:t>-</w:t>
            </w:r>
          </w:p>
        </w:tc>
        <w:tc>
          <w:tcPr>
            <w:tcW w:w="1525" w:type="dxa"/>
            <w:vAlign w:val="center"/>
          </w:tcPr>
          <w:p w14:paraId="57B93589" w14:textId="33763617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روش کنترلی</w:t>
            </w:r>
          </w:p>
        </w:tc>
      </w:tr>
      <w:tr w:rsidR="00F1004A" w14:paraId="431B93D1" w14:textId="77777777" w:rsidTr="00F1004A">
        <w:trPr>
          <w:trHeight w:val="3950"/>
        </w:trPr>
        <w:tc>
          <w:tcPr>
            <w:tcW w:w="7825" w:type="dxa"/>
            <w:vAlign w:val="center"/>
          </w:tcPr>
          <w:p w14:paraId="07927D4A" w14:textId="77777777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مقایسه کنترل کننده پیشنهادی با مدل پایه</w:t>
            </w:r>
          </w:p>
          <w:p w14:paraId="19DD2CC4" w14:textId="77777777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عملکرد سیستم تحت شرایط باری مختلف (توان خالص خروجی(</w:t>
            </w:r>
            <m:oMath>
              <m:sSub>
                <m:sSubPr>
                  <m:ctrlPr>
                    <w:rPr>
                      <w:rFonts w:ascii="Cambria Math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net</m:t>
                  </m:r>
                </m:sub>
              </m:sSub>
            </m:oMath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 xml:space="preserve">) بر حسب </w:t>
            </w:r>
            <w:r w:rsidRPr="00F1004A">
              <w:rPr>
                <w:rFonts w:ascii="Times New Roman" w:hAnsi="Times New Roman" w:cs="Nazanin"/>
                <w:szCs w:val="28"/>
                <w:lang w:bidi="fa-IR"/>
              </w:rPr>
              <w:t>OER</w:t>
            </w: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)</w:t>
            </w:r>
          </w:p>
          <w:p w14:paraId="550B2D79" w14:textId="3B10164D" w:rsid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 xml:space="preserve">مقایسه خطای ردیابی </w:t>
            </w:r>
            <w:r w:rsidRPr="00F1004A">
              <w:rPr>
                <w:rFonts w:ascii="Times New Roman" w:hAnsi="Times New Roman" w:cs="Nazanin"/>
                <w:szCs w:val="28"/>
                <w:lang w:bidi="fa-IR"/>
              </w:rPr>
              <w:t xml:space="preserve"> OER</w:t>
            </w: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 xml:space="preserve">  توسط کنترل کننده ها</w:t>
            </w:r>
          </w:p>
          <w:p w14:paraId="733458D1" w14:textId="655A3FB0" w:rsidR="0089747A" w:rsidRPr="0089747A" w:rsidRDefault="0089747A" w:rsidP="0089747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>
              <w:rPr>
                <w:rFonts w:ascii="Times New Roman" w:hAnsi="Times New Roman" w:cs="Nazanin" w:hint="cs"/>
                <w:szCs w:val="28"/>
                <w:rtl/>
                <w:lang w:bidi="fa-IR"/>
              </w:rPr>
              <w:t>مقایسه پاسخ ولتاژ توسط کنترل کننده ها</w:t>
            </w:r>
          </w:p>
          <w:p w14:paraId="28DC65BB" w14:textId="4600F90B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 xml:space="preserve">منحنی برازش جریان پشته </w:t>
            </w: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I</m:t>
                  </m:r>
                </m:e>
                <m:sub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st</m:t>
                  </m:r>
                </m:sub>
              </m:sSub>
            </m:oMath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)</w:t>
            </w:r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 xml:space="preserve"> و مقدار بهینه </w:t>
            </w:r>
            <w:r w:rsidRPr="00F1004A">
              <w:rPr>
                <w:rFonts w:ascii="Times New Roman" w:hAnsi="Times New Roman" w:cs="Nazanin"/>
                <w:szCs w:val="28"/>
                <w:lang w:bidi="fa-IR"/>
              </w:rPr>
              <w:t xml:space="preserve"> OER</w:t>
            </w:r>
          </w:p>
          <w:p w14:paraId="2A378A8E" w14:textId="77777777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بررسی همگرایی توان خالص خروجی به توان مرجع</w:t>
            </w:r>
          </w:p>
          <w:p w14:paraId="2FCB3856" w14:textId="77777777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تغییرات  جریان بار (</w:t>
            </w:r>
            <m:oMath>
              <m:sSub>
                <m:sSubPr>
                  <m:ctrlPr>
                    <w:rPr>
                      <w:rFonts w:ascii="Cambria Math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I</m:t>
                  </m:r>
                </m:e>
                <m:sub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st</m:t>
                  </m:r>
                </m:sub>
              </m:sSub>
            </m:oMath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) برحسب زمان</w:t>
            </w:r>
          </w:p>
          <w:p w14:paraId="223D1169" w14:textId="2D07C283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 xml:space="preserve">مقایسه مقدار واقعی </w:t>
            </w:r>
            <m:oMath>
              <m:sSub>
                <m:sSubPr>
                  <m:ctrlP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cp</m:t>
                  </m:r>
                </m:sub>
              </m:sSub>
            </m:oMath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>و مقدار مرجع</w:t>
            </w:r>
            <m:oMath>
              <m:sSub>
                <m:sSubPr>
                  <m:ctrlP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cp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,</m:t>
                  </m:r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ref</m:t>
                  </m:r>
                </m:sub>
              </m:sSub>
            </m:oMath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 xml:space="preserve"> نرخ جریان کمپرسور</w:t>
            </w:r>
          </w:p>
          <w:p w14:paraId="1DBDD61C" w14:textId="2345EC7E" w:rsid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خطای ردیابی نرخ جریان کمپرسور</w:t>
            </w:r>
          </w:p>
          <w:p w14:paraId="16635C3D" w14:textId="21895828" w:rsidR="00F1004A" w:rsidRPr="00F1004A" w:rsidRDefault="00F1004A" w:rsidP="0089747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eastAsiaTheme="minorEastAsia" w:hAnsi="Times New Roman" w:cs="Nazanin"/>
                <w:sz w:val="20"/>
                <w:szCs w:val="26"/>
                <w:lang w:bidi="fa-IR"/>
              </w:rPr>
            </w:pPr>
          </w:p>
        </w:tc>
        <w:tc>
          <w:tcPr>
            <w:tcW w:w="1525" w:type="dxa"/>
            <w:vAlign w:val="center"/>
          </w:tcPr>
          <w:p w14:paraId="7CD644D5" w14:textId="45893B22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نتایج مورد انتظار</w:t>
            </w:r>
          </w:p>
        </w:tc>
      </w:tr>
      <w:tr w:rsidR="00F1004A" w14:paraId="14F26576" w14:textId="77777777" w:rsidTr="00F1004A">
        <w:trPr>
          <w:trHeight w:val="962"/>
        </w:trPr>
        <w:tc>
          <w:tcPr>
            <w:tcW w:w="7825" w:type="dxa"/>
            <w:vAlign w:val="center"/>
          </w:tcPr>
          <w:p w14:paraId="14029D42" w14:textId="748AB312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eastAsiaTheme="minorEastAsia"/>
                <w:lang w:bidi="fa-IR"/>
              </w:rPr>
              <w:t>-</w:t>
            </w:r>
          </w:p>
        </w:tc>
        <w:tc>
          <w:tcPr>
            <w:tcW w:w="1525" w:type="dxa"/>
            <w:vAlign w:val="center"/>
          </w:tcPr>
          <w:p w14:paraId="4357A8C5" w14:textId="21BB837F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تحلیل ها</w:t>
            </w:r>
          </w:p>
        </w:tc>
      </w:tr>
    </w:tbl>
    <w:p w14:paraId="7C4C500D" w14:textId="16A803D4" w:rsidR="00EE5A21" w:rsidRDefault="00EE5A21">
      <w:pPr>
        <w:rPr>
          <w:rFonts w:eastAsiaTheme="minorEastAsia"/>
          <w:lang w:bidi="fa-IR"/>
        </w:rPr>
      </w:pPr>
    </w:p>
    <w:p w14:paraId="208AC8ED" w14:textId="7D8D0B1D" w:rsidR="00C037D4" w:rsidRDefault="00C037D4" w:rsidP="00F1004A">
      <w:pPr>
        <w:bidi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26F04648" w14:textId="6AC4FD9D" w:rsidR="00F1004A" w:rsidRDefault="00F1004A" w:rsidP="00F1004A">
      <w:pPr>
        <w:bidi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2242587D" w14:textId="77777777" w:rsidR="00F1004A" w:rsidRDefault="00F1004A" w:rsidP="00F1004A">
      <w:pPr>
        <w:bidi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sectPr w:rsidR="00F1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CaceiliaHVY">
    <w:altName w:val="Cambria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39C"/>
    <w:multiLevelType w:val="hybridMultilevel"/>
    <w:tmpl w:val="2EC0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2C7"/>
    <w:multiLevelType w:val="hybridMultilevel"/>
    <w:tmpl w:val="337C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71C"/>
    <w:multiLevelType w:val="hybridMultilevel"/>
    <w:tmpl w:val="F55A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102D"/>
    <w:multiLevelType w:val="hybridMultilevel"/>
    <w:tmpl w:val="73D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E8F"/>
    <w:multiLevelType w:val="hybridMultilevel"/>
    <w:tmpl w:val="2F00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1E"/>
    <w:rsid w:val="00001BF2"/>
    <w:rsid w:val="0002654C"/>
    <w:rsid w:val="000405D4"/>
    <w:rsid w:val="000E14EA"/>
    <w:rsid w:val="001C28D6"/>
    <w:rsid w:val="002E70A4"/>
    <w:rsid w:val="00356A30"/>
    <w:rsid w:val="003F62FF"/>
    <w:rsid w:val="0043529A"/>
    <w:rsid w:val="00495333"/>
    <w:rsid w:val="00514775"/>
    <w:rsid w:val="005E41C5"/>
    <w:rsid w:val="006D2DDC"/>
    <w:rsid w:val="00751790"/>
    <w:rsid w:val="0084645E"/>
    <w:rsid w:val="008775B0"/>
    <w:rsid w:val="0089747A"/>
    <w:rsid w:val="00972B36"/>
    <w:rsid w:val="00990135"/>
    <w:rsid w:val="009E36AC"/>
    <w:rsid w:val="009F6951"/>
    <w:rsid w:val="00BA29EF"/>
    <w:rsid w:val="00BE7451"/>
    <w:rsid w:val="00C037D4"/>
    <w:rsid w:val="00C05AD7"/>
    <w:rsid w:val="00C943EC"/>
    <w:rsid w:val="00CB4B07"/>
    <w:rsid w:val="00CD438E"/>
    <w:rsid w:val="00D00600"/>
    <w:rsid w:val="00D3761E"/>
    <w:rsid w:val="00D804F0"/>
    <w:rsid w:val="00E266E0"/>
    <w:rsid w:val="00E54163"/>
    <w:rsid w:val="00E90E3A"/>
    <w:rsid w:val="00EE4E4D"/>
    <w:rsid w:val="00EE5A21"/>
    <w:rsid w:val="00EF38D5"/>
    <w:rsid w:val="00F1004A"/>
    <w:rsid w:val="00F13D23"/>
    <w:rsid w:val="00F23574"/>
    <w:rsid w:val="00F3124C"/>
    <w:rsid w:val="00F90B7C"/>
    <w:rsid w:val="00F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BEBF"/>
  <w15:chartTrackingRefBased/>
  <w15:docId w15:val="{FA0D4D85-3675-425B-B17E-D175395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6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F96A69"/>
  </w:style>
  <w:style w:type="table" w:styleId="TableGrid">
    <w:name w:val="Table Grid"/>
    <w:basedOn w:val="TableNormal"/>
    <w:uiPriority w:val="39"/>
    <w:rsid w:val="00F9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3574"/>
    <w:rPr>
      <w:color w:val="808080"/>
    </w:rPr>
  </w:style>
  <w:style w:type="character" w:customStyle="1" w:styleId="fontstyle01">
    <w:name w:val="fontstyle01"/>
    <w:basedOn w:val="DefaultParagraphFont"/>
    <w:rsid w:val="009E36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EMFC%20Input%20Signal\Input%20Sig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Input Signal</a:t>
            </a:r>
            <a:endParaRPr lang="en-US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Sheet2!$C$3</c:f>
              <c:strCache>
                <c:ptCount val="1"/>
                <c:pt idx="0">
                  <c:v>Current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Sheet2!$B$4:$B$17</c:f>
              <c:numCache>
                <c:formatCode>General</c:formatCode>
                <c:ptCount val="1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150</c:v>
                </c:pt>
                <c:pt idx="6">
                  <c:v>150</c:v>
                </c:pt>
                <c:pt idx="7">
                  <c:v>200</c:v>
                </c:pt>
                <c:pt idx="8">
                  <c:v>200</c:v>
                </c:pt>
                <c:pt idx="9">
                  <c:v>250</c:v>
                </c:pt>
                <c:pt idx="10">
                  <c:v>250</c:v>
                </c:pt>
                <c:pt idx="11">
                  <c:v>300</c:v>
                </c:pt>
                <c:pt idx="12">
                  <c:v>300</c:v>
                </c:pt>
                <c:pt idx="13">
                  <c:v>350</c:v>
                </c:pt>
              </c:numCache>
            </c:numRef>
          </c:xVal>
          <c:yVal>
            <c:numRef>
              <c:f>Sheet2!$C$4:$C$17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110</c:v>
                </c:pt>
                <c:pt idx="3">
                  <c:v>110</c:v>
                </c:pt>
                <c:pt idx="4">
                  <c:v>135</c:v>
                </c:pt>
                <c:pt idx="5">
                  <c:v>135</c:v>
                </c:pt>
                <c:pt idx="6">
                  <c:v>155</c:v>
                </c:pt>
                <c:pt idx="7">
                  <c:v>155</c:v>
                </c:pt>
                <c:pt idx="8">
                  <c:v>125</c:v>
                </c:pt>
                <c:pt idx="9">
                  <c:v>125</c:v>
                </c:pt>
                <c:pt idx="10">
                  <c:v>110</c:v>
                </c:pt>
                <c:pt idx="11">
                  <c:v>110</c:v>
                </c:pt>
                <c:pt idx="12">
                  <c:v>100</c:v>
                </c:pt>
                <c:pt idx="13">
                  <c:v>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E0D-4249-81C1-B3EEA55B4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5337248"/>
        <c:axId val="705338080"/>
      </c:scatterChart>
      <c:valAx>
        <c:axId val="705337248"/>
        <c:scaling>
          <c:orientation val="minMax"/>
          <c:max val="3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kern="1200" baseline="0">
                    <a:solidFill>
                      <a:srgbClr val="595959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(s)</a:t>
                </a:r>
                <a:endParaRPr lang="en-US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5338080"/>
        <c:crosses val="autoZero"/>
        <c:crossBetween val="midCat"/>
      </c:valAx>
      <c:valAx>
        <c:axId val="705338080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Current(A)</a:t>
                </a:r>
                <a:endParaRPr lang="en-US" sz="7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53372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Mohebbi</dc:creator>
  <cp:keywords/>
  <dc:description/>
  <cp:lastModifiedBy>Milad Mohebbi</cp:lastModifiedBy>
  <cp:revision>3</cp:revision>
  <dcterms:created xsi:type="dcterms:W3CDTF">2023-08-09T13:07:00Z</dcterms:created>
  <dcterms:modified xsi:type="dcterms:W3CDTF">2023-09-23T10:09:00Z</dcterms:modified>
</cp:coreProperties>
</file>