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89771" w14:textId="1FD37C35" w:rsidR="00094A29" w:rsidRDefault="00094A29" w:rsidP="00094A29">
      <w:pPr>
        <w:spacing w:before="100" w:beforeAutospacing="1" w:after="100" w:afterAutospacing="1" w:line="240" w:lineRule="auto"/>
        <w:jc w:val="center"/>
        <w:outlineLvl w:val="2"/>
        <w:rPr>
          <w:rFonts w:ascii="Times New Roman" w:eastAsia="Times New Roman" w:hAnsi="Times New Roman" w:cs="Times New Roman"/>
          <w:b/>
          <w:bCs/>
          <w:lang w:val="es-ES" w:eastAsia="en-AU"/>
        </w:rPr>
      </w:pPr>
      <w:r w:rsidRPr="00094A29">
        <w:rPr>
          <w:rFonts w:ascii="Times New Roman" w:eastAsia="Times New Roman" w:hAnsi="Times New Roman" w:cs="Times New Roman"/>
          <w:b/>
          <w:bCs/>
          <w:lang w:val="es-ES" w:eastAsia="en-AU"/>
        </w:rPr>
        <w:t>Propuesta de Proyecto de Investigación para el Programa de Doctorad</w:t>
      </w:r>
      <w:commentRangeStart w:id="0"/>
      <w:r w:rsidRPr="00094A29">
        <w:rPr>
          <w:rFonts w:ascii="Times New Roman" w:eastAsia="Times New Roman" w:hAnsi="Times New Roman" w:cs="Times New Roman"/>
          <w:b/>
          <w:bCs/>
          <w:lang w:val="es-ES" w:eastAsia="en-AU"/>
        </w:rPr>
        <w:t>o</w:t>
      </w:r>
      <w:commentRangeEnd w:id="0"/>
      <w:r w:rsidR="0057750B">
        <w:rPr>
          <w:rStyle w:val="Refdecomentario"/>
        </w:rPr>
        <w:commentReference w:id="0"/>
      </w:r>
    </w:p>
    <w:p w14:paraId="0F50AFFC" w14:textId="455FFE44" w:rsidR="000A0038" w:rsidRPr="00094A29" w:rsidRDefault="000A0038" w:rsidP="00094A29">
      <w:pPr>
        <w:spacing w:before="100" w:beforeAutospacing="1" w:after="100" w:afterAutospacing="1" w:line="240" w:lineRule="auto"/>
        <w:jc w:val="center"/>
        <w:outlineLvl w:val="2"/>
        <w:rPr>
          <w:rFonts w:ascii="Times New Roman" w:eastAsia="Times New Roman" w:hAnsi="Times New Roman" w:cs="Times New Roman"/>
          <w:b/>
          <w:bCs/>
          <w:rtl/>
          <w:lang w:val="es-ES" w:eastAsia="en-AU"/>
        </w:rPr>
      </w:pPr>
      <w:r>
        <w:rPr>
          <w:rFonts w:ascii="Times New Roman" w:eastAsia="Times New Roman" w:hAnsi="Times New Roman" w:cs="Times New Roman"/>
          <w:b/>
          <w:bCs/>
          <w:lang w:val="es-ES" w:eastAsia="en-AU"/>
        </w:rPr>
        <w:t xml:space="preserve">Universidad de Oviedo </w:t>
      </w:r>
    </w:p>
    <w:p w14:paraId="0006907D" w14:textId="77777777" w:rsidR="00F60ED3" w:rsidRDefault="00094A29" w:rsidP="004C21D4">
      <w:pPr>
        <w:spacing w:before="100" w:beforeAutospacing="1" w:after="100" w:afterAutospacing="1" w:line="240" w:lineRule="auto"/>
        <w:jc w:val="both"/>
        <w:outlineLvl w:val="2"/>
        <w:rPr>
          <w:rFonts w:ascii="Times New Roman" w:eastAsia="Times New Roman" w:hAnsi="Times New Roman" w:cs="Times New Roman"/>
          <w:b/>
          <w:bCs/>
          <w:sz w:val="27"/>
          <w:szCs w:val="27"/>
          <w:rtl/>
          <w:lang w:val="es-ES" w:eastAsia="en-AU"/>
        </w:rPr>
      </w:pPr>
      <w:r w:rsidRPr="00094A29">
        <w:rPr>
          <w:rFonts w:ascii="Times New Roman" w:eastAsia="Times New Roman" w:hAnsi="Times New Roman" w:cs="Times New Roman"/>
          <w:b/>
          <w:bCs/>
          <w:sz w:val="27"/>
          <w:szCs w:val="27"/>
          <w:lang w:val="es-ES" w:eastAsia="en-AU"/>
        </w:rPr>
        <w:t>“</w:t>
      </w:r>
      <w:r w:rsidR="00F60ED3" w:rsidRPr="00F60ED3">
        <w:rPr>
          <w:rFonts w:ascii="Times New Roman" w:eastAsia="Times New Roman" w:hAnsi="Times New Roman" w:cs="Times New Roman"/>
          <w:b/>
          <w:bCs/>
          <w:sz w:val="27"/>
          <w:szCs w:val="27"/>
          <w:lang w:val="es-ES" w:eastAsia="en-AU"/>
        </w:rPr>
        <w:t>EL IMPACTO DE LAS AGRESIONES SEXUALES EN LA REGULACIÓN EMOCIONAL, EL CONSUMO DE SUSTANCIAS Y LA IDEACIÓN SUICIDA EN SUPERVIVIENTES</w:t>
      </w:r>
      <w:commentRangeStart w:id="1"/>
      <w:r>
        <w:rPr>
          <w:rFonts w:ascii="Times New Roman" w:eastAsia="Times New Roman" w:hAnsi="Times New Roman" w:cs="Times New Roman"/>
          <w:b/>
          <w:bCs/>
          <w:sz w:val="27"/>
          <w:szCs w:val="27"/>
          <w:lang w:val="es-ES" w:eastAsia="en-AU"/>
        </w:rPr>
        <w:t>”</w:t>
      </w:r>
      <w:commentRangeEnd w:id="1"/>
      <w:r w:rsidR="0057750B">
        <w:rPr>
          <w:rStyle w:val="Refdecomentario"/>
        </w:rPr>
        <w:commentReference w:id="1"/>
      </w:r>
    </w:p>
    <w:p w14:paraId="16E1B500" w14:textId="258760F0" w:rsidR="004C21D4" w:rsidRPr="004C21D4" w:rsidRDefault="004C21D4" w:rsidP="004C21D4">
      <w:pPr>
        <w:spacing w:after="100" w:afterAutospacing="1" w:line="240" w:lineRule="auto"/>
        <w:rPr>
          <w:rFonts w:ascii="Times New Roman" w:eastAsia="Times New Roman" w:hAnsi="Times New Roman" w:cs="Times New Roman"/>
          <w:sz w:val="18"/>
          <w:szCs w:val="18"/>
          <w:lang w:val="es-ES" w:eastAsia="en-AU"/>
        </w:rPr>
      </w:pPr>
      <w:commentRangeStart w:id="2"/>
      <w:proofErr w:type="gramStart"/>
      <w:r w:rsidRPr="004C21D4">
        <w:rPr>
          <w:rFonts w:ascii="Times New Roman" w:eastAsia="Times New Roman" w:hAnsi="Symbol" w:cs="Times New Roman"/>
          <w:sz w:val="18"/>
          <w:szCs w:val="18"/>
          <w:lang w:eastAsia="en-AU"/>
        </w:rPr>
        <w:t></w:t>
      </w:r>
      <w:r w:rsidRPr="004C21D4">
        <w:rPr>
          <w:rFonts w:ascii="Times New Roman" w:eastAsia="Times New Roman" w:hAnsi="Times New Roman" w:cs="Times New Roman"/>
          <w:sz w:val="18"/>
          <w:szCs w:val="18"/>
          <w:lang w:val="es-ES" w:eastAsia="en-AU"/>
        </w:rPr>
        <w:t xml:space="preserve">  </w:t>
      </w:r>
      <w:r w:rsidRPr="004C21D4">
        <w:rPr>
          <w:rFonts w:ascii="Times New Roman" w:eastAsia="Times New Roman" w:hAnsi="Times New Roman" w:cs="Times New Roman"/>
          <w:b/>
          <w:bCs/>
          <w:sz w:val="18"/>
          <w:szCs w:val="18"/>
          <w:lang w:val="es-ES" w:eastAsia="en-AU"/>
        </w:rPr>
        <w:t>Nombre</w:t>
      </w:r>
      <w:proofErr w:type="gramEnd"/>
      <w:r w:rsidRPr="004C21D4">
        <w:rPr>
          <w:rFonts w:ascii="Times New Roman" w:eastAsia="Times New Roman" w:hAnsi="Times New Roman" w:cs="Times New Roman"/>
          <w:b/>
          <w:bCs/>
          <w:sz w:val="18"/>
          <w:szCs w:val="18"/>
          <w:lang w:val="es-ES" w:eastAsia="en-AU"/>
        </w:rPr>
        <w:t xml:space="preserve"> completo:</w:t>
      </w:r>
      <w:r w:rsidRPr="004C21D4">
        <w:rPr>
          <w:rFonts w:ascii="Times New Roman" w:eastAsia="Times New Roman" w:hAnsi="Times New Roman" w:cs="Times New Roman"/>
          <w:sz w:val="18"/>
          <w:szCs w:val="18"/>
          <w:lang w:val="es-ES" w:eastAsia="en-AU"/>
        </w:rPr>
        <w:t xml:space="preserve"> </w:t>
      </w:r>
      <w:commentRangeEnd w:id="2"/>
      <w:r w:rsidR="0057750B">
        <w:rPr>
          <w:rStyle w:val="Refdecomentario"/>
        </w:rPr>
        <w:commentReference w:id="2"/>
      </w:r>
      <w:proofErr w:type="spellStart"/>
      <w:r w:rsidRPr="004C21D4">
        <w:rPr>
          <w:rFonts w:ascii="Times New Roman" w:eastAsia="Times New Roman" w:hAnsi="Times New Roman" w:cs="Times New Roman"/>
          <w:sz w:val="18"/>
          <w:szCs w:val="18"/>
          <w:lang w:val="es-ES" w:eastAsia="en-AU"/>
        </w:rPr>
        <w:t>Atefeh</w:t>
      </w:r>
      <w:proofErr w:type="spellEnd"/>
      <w:r w:rsidRPr="004C21D4">
        <w:rPr>
          <w:rFonts w:ascii="Times New Roman" w:eastAsia="Times New Roman" w:hAnsi="Times New Roman" w:cs="Times New Roman"/>
          <w:sz w:val="18"/>
          <w:szCs w:val="18"/>
          <w:lang w:val="es-ES" w:eastAsia="en-AU"/>
        </w:rPr>
        <w:t xml:space="preserve"> </w:t>
      </w:r>
      <w:proofErr w:type="spellStart"/>
      <w:r w:rsidRPr="004C21D4">
        <w:rPr>
          <w:rFonts w:ascii="Times New Roman" w:eastAsia="Times New Roman" w:hAnsi="Times New Roman" w:cs="Times New Roman"/>
          <w:sz w:val="18"/>
          <w:szCs w:val="18"/>
          <w:lang w:val="es-ES" w:eastAsia="en-AU"/>
        </w:rPr>
        <w:t>Fatahi</w:t>
      </w:r>
      <w:proofErr w:type="spellEnd"/>
      <w:r w:rsidRPr="004C21D4">
        <w:rPr>
          <w:rFonts w:ascii="Times New Roman" w:eastAsia="Times New Roman" w:hAnsi="Times New Roman" w:cs="Times New Roman"/>
          <w:sz w:val="18"/>
          <w:szCs w:val="18"/>
          <w:lang w:val="es-ES" w:eastAsia="en-AU"/>
        </w:rPr>
        <w:t xml:space="preserve"> </w:t>
      </w:r>
      <w:proofErr w:type="spellStart"/>
      <w:r w:rsidRPr="004C21D4">
        <w:rPr>
          <w:rFonts w:ascii="Times New Roman" w:eastAsia="Times New Roman" w:hAnsi="Times New Roman" w:cs="Times New Roman"/>
          <w:sz w:val="18"/>
          <w:szCs w:val="18"/>
          <w:lang w:val="es-ES" w:eastAsia="en-AU"/>
        </w:rPr>
        <w:t>Hosseinabadi</w:t>
      </w:r>
      <w:proofErr w:type="spellEnd"/>
    </w:p>
    <w:p w14:paraId="6BE96D35" w14:textId="77777777" w:rsidR="004C21D4" w:rsidRPr="00F60ED3" w:rsidRDefault="004C21D4" w:rsidP="004C21D4">
      <w:pPr>
        <w:spacing w:after="100" w:afterAutospacing="1" w:line="240" w:lineRule="auto"/>
        <w:rPr>
          <w:rFonts w:ascii="Times New Roman" w:eastAsia="Times New Roman" w:hAnsi="Times New Roman" w:cs="Times New Roman"/>
          <w:sz w:val="18"/>
          <w:szCs w:val="18"/>
          <w:lang w:val="es-ES" w:eastAsia="en-AU"/>
        </w:rPr>
      </w:pPr>
      <w:proofErr w:type="gramStart"/>
      <w:r w:rsidRPr="004C21D4">
        <w:rPr>
          <w:rFonts w:ascii="Times New Roman" w:eastAsia="Times New Roman" w:hAnsi="Symbol" w:cs="Times New Roman"/>
          <w:sz w:val="18"/>
          <w:szCs w:val="18"/>
          <w:lang w:eastAsia="en-AU"/>
        </w:rPr>
        <w:t></w:t>
      </w:r>
      <w:r w:rsidRPr="004C21D4">
        <w:rPr>
          <w:rFonts w:ascii="Times New Roman" w:eastAsia="Times New Roman" w:hAnsi="Times New Roman" w:cs="Times New Roman"/>
          <w:sz w:val="18"/>
          <w:szCs w:val="18"/>
          <w:lang w:val="es-ES" w:eastAsia="en-AU"/>
        </w:rPr>
        <w:t xml:space="preserve">  </w:t>
      </w:r>
      <w:r w:rsidRPr="004C21D4">
        <w:rPr>
          <w:rFonts w:ascii="Times New Roman" w:eastAsia="Times New Roman" w:hAnsi="Times New Roman" w:cs="Times New Roman"/>
          <w:b/>
          <w:bCs/>
          <w:sz w:val="18"/>
          <w:szCs w:val="18"/>
          <w:lang w:val="es-ES" w:eastAsia="en-AU"/>
        </w:rPr>
        <w:t>Correo</w:t>
      </w:r>
      <w:proofErr w:type="gramEnd"/>
      <w:r w:rsidRPr="004C21D4">
        <w:rPr>
          <w:rFonts w:ascii="Times New Roman" w:eastAsia="Times New Roman" w:hAnsi="Times New Roman" w:cs="Times New Roman"/>
          <w:b/>
          <w:bCs/>
          <w:sz w:val="18"/>
          <w:szCs w:val="18"/>
          <w:lang w:val="es-ES" w:eastAsia="en-AU"/>
        </w:rPr>
        <w:t xml:space="preserve"> electrónico:</w:t>
      </w:r>
      <w:r w:rsidRPr="004C21D4">
        <w:rPr>
          <w:rFonts w:ascii="Times New Roman" w:eastAsia="Times New Roman" w:hAnsi="Times New Roman" w:cs="Times New Roman"/>
          <w:sz w:val="18"/>
          <w:szCs w:val="18"/>
          <w:lang w:val="es-ES" w:eastAsia="en-AU"/>
        </w:rPr>
        <w:t xml:space="preserve"> atefehfatahi91@gmail.com</w:t>
      </w:r>
    </w:p>
    <w:p w14:paraId="750F7831" w14:textId="77777777" w:rsidR="00F60ED3" w:rsidRPr="00F60ED3" w:rsidRDefault="00DC575A" w:rsidP="00F60ED3">
      <w:pPr>
        <w:spacing w:after="0" w:line="240" w:lineRule="auto"/>
        <w:rPr>
          <w:rFonts w:ascii="Times New Roman" w:eastAsia="Times New Roman" w:hAnsi="Times New Roman" w:cs="Times New Roman"/>
          <w:sz w:val="24"/>
          <w:szCs w:val="24"/>
          <w:lang w:eastAsia="en-AU"/>
        </w:rPr>
      </w:pPr>
      <w:r w:rsidRPr="00DC575A">
        <w:rPr>
          <w:rFonts w:ascii="Times New Roman" w:eastAsia="Times New Roman" w:hAnsi="Times New Roman" w:cs="Times New Roman"/>
          <w:noProof/>
          <w:sz w:val="24"/>
          <w:szCs w:val="24"/>
          <w:lang w:eastAsia="en-AU"/>
        </w:rPr>
        <w:pict w14:anchorId="0624E45A">
          <v:rect id="_x0000_i1028" alt="" style="width:425.1pt;height:.05pt;mso-width-percent:0;mso-height-percent:0;mso-width-percent:0;mso-height-percent:0" o:hrpct="962" o:hralign="center" o:hrstd="t" o:hr="t" fillcolor="#a0a0a0" stroked="f"/>
        </w:pict>
      </w:r>
    </w:p>
    <w:p w14:paraId="6D82D3D4" w14:textId="77777777" w:rsidR="00F60ED3" w:rsidRPr="00F60ED3" w:rsidRDefault="00F60ED3" w:rsidP="00F60ED3">
      <w:pPr>
        <w:spacing w:before="100" w:beforeAutospacing="1" w:after="100" w:afterAutospacing="1" w:line="240" w:lineRule="auto"/>
        <w:outlineLvl w:val="2"/>
        <w:rPr>
          <w:rFonts w:ascii="Times New Roman" w:eastAsia="Times New Roman" w:hAnsi="Times New Roman" w:cs="Times New Roman"/>
          <w:b/>
          <w:bCs/>
          <w:sz w:val="27"/>
          <w:szCs w:val="27"/>
          <w:lang w:val="es-ES" w:eastAsia="en-AU"/>
        </w:rPr>
      </w:pPr>
      <w:r w:rsidRPr="00F60ED3">
        <w:rPr>
          <w:rFonts w:ascii="Times New Roman" w:eastAsia="Times New Roman" w:hAnsi="Times New Roman" w:cs="Times New Roman"/>
          <w:b/>
          <w:bCs/>
          <w:sz w:val="27"/>
          <w:szCs w:val="27"/>
          <w:lang w:val="es-ES" w:eastAsia="en-AU"/>
        </w:rPr>
        <w:t>1. Antecedentes y estado actual del tema, incluidas las contribuciones del grupo</w:t>
      </w:r>
    </w:p>
    <w:p w14:paraId="4F0558BC" w14:textId="3316A4D8"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t xml:space="preserve">La agresión sexual constituye un grave problema de salud pública y una violación de los derechos humanos que afecta profundamente a las personas sobrevivientes, tanto a nivel emocional como en su funcionamiento social. Las tasas de agresión sexual, especialmente el abuso sexual infantil (ASI), son alarmantemente altas en todo el mundo, con estimaciones que superan el 20 % en niñas y el 14 % en niños, aunque se reconoce ampliamente que se trata de un fenómeno </w:t>
      </w:r>
      <w:proofErr w:type="spellStart"/>
      <w:r w:rsidRPr="00F60ED3">
        <w:rPr>
          <w:rFonts w:ascii="Times New Roman" w:eastAsia="Times New Roman" w:hAnsi="Times New Roman" w:cs="Times New Roman"/>
          <w:sz w:val="24"/>
          <w:szCs w:val="24"/>
          <w:lang w:val="es-ES" w:eastAsia="en-AU"/>
        </w:rPr>
        <w:t>subreportado</w:t>
      </w:r>
      <w:proofErr w:type="spellEnd"/>
      <w:r w:rsidRPr="00F60ED3">
        <w:rPr>
          <w:rFonts w:ascii="Times New Roman" w:eastAsia="Times New Roman" w:hAnsi="Times New Roman" w:cs="Times New Roman"/>
          <w:sz w:val="24"/>
          <w:szCs w:val="24"/>
          <w:lang w:val="es-ES" w:eastAsia="en-AU"/>
        </w:rPr>
        <w:t xml:space="preserve"> (</w:t>
      </w:r>
      <w:proofErr w:type="spellStart"/>
      <w:r w:rsidRPr="00F60ED3">
        <w:rPr>
          <w:rFonts w:ascii="Times New Roman" w:eastAsia="Times New Roman" w:hAnsi="Times New Roman" w:cs="Times New Roman"/>
          <w:sz w:val="24"/>
          <w:szCs w:val="24"/>
          <w:lang w:val="es-ES" w:eastAsia="en-AU"/>
        </w:rPr>
        <w:t>Wekerle</w:t>
      </w:r>
      <w:proofErr w:type="spellEnd"/>
      <w:r w:rsidRPr="00F60ED3">
        <w:rPr>
          <w:rFonts w:ascii="Times New Roman" w:eastAsia="Times New Roman" w:hAnsi="Times New Roman" w:cs="Times New Roman"/>
          <w:sz w:val="24"/>
          <w:szCs w:val="24"/>
          <w:lang w:val="es-ES" w:eastAsia="en-AU"/>
        </w:rPr>
        <w:t xml:space="preserve"> et al., 2022). Las consecuencias de este tipo de trauma se extienden desde la infancia hasta la edad adulta, con efectos tanto inmediatos como a largo plazo. Numerosos estudios clínicos y comunitarios han demostrado que muchas personas sobrevivientes son propensas a trastornos psiquiátricos como el trastorno de estrés postraumático (TEPT), la depresión, los trastornos de ansiedad y los problemas de conducta (</w:t>
      </w:r>
      <w:proofErr w:type="spellStart"/>
      <w:r w:rsidRPr="00F60ED3">
        <w:rPr>
          <w:rFonts w:ascii="Times New Roman" w:eastAsia="Times New Roman" w:hAnsi="Times New Roman" w:cs="Times New Roman"/>
          <w:sz w:val="24"/>
          <w:szCs w:val="24"/>
          <w:lang w:val="es-ES" w:eastAsia="en-AU"/>
        </w:rPr>
        <w:t>Wekerle</w:t>
      </w:r>
      <w:proofErr w:type="spellEnd"/>
      <w:r w:rsidRPr="00F60ED3">
        <w:rPr>
          <w:rFonts w:ascii="Times New Roman" w:eastAsia="Times New Roman" w:hAnsi="Times New Roman" w:cs="Times New Roman"/>
          <w:sz w:val="24"/>
          <w:szCs w:val="24"/>
          <w:lang w:val="es-ES" w:eastAsia="en-AU"/>
        </w:rPr>
        <w:t xml:space="preserve"> et al., 2022; Michaels et al., 2021).</w:t>
      </w:r>
    </w:p>
    <w:p w14:paraId="1B2A13B8" w14:textId="77777777"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t>Una de las principales consecuencias psicológicas de la agresión sexual es la alteración en la regulación emocional, para lo cual cada vez se cuenta con mayor evidencia empírica</w:t>
      </w:r>
      <w:commentRangeStart w:id="3"/>
      <w:r w:rsidRPr="00F60ED3">
        <w:rPr>
          <w:rFonts w:ascii="Times New Roman" w:eastAsia="Times New Roman" w:hAnsi="Times New Roman" w:cs="Times New Roman"/>
          <w:sz w:val="24"/>
          <w:szCs w:val="24"/>
          <w:lang w:val="es-ES" w:eastAsia="en-AU"/>
        </w:rPr>
        <w:t xml:space="preserve">. </w:t>
      </w:r>
      <w:commentRangeEnd w:id="3"/>
      <w:r w:rsidR="0057750B">
        <w:rPr>
          <w:rStyle w:val="Refdecomentario"/>
        </w:rPr>
        <w:commentReference w:id="3"/>
      </w:r>
      <w:r w:rsidRPr="00F60ED3">
        <w:rPr>
          <w:rFonts w:ascii="Times New Roman" w:eastAsia="Times New Roman" w:hAnsi="Times New Roman" w:cs="Times New Roman"/>
          <w:sz w:val="24"/>
          <w:szCs w:val="24"/>
          <w:lang w:val="es-ES" w:eastAsia="en-AU"/>
        </w:rPr>
        <w:t>El modelo del “auto-trauma” describe el trauma —especialmente cuando ocurre de forma repetida durante etapas formativas— como una experiencia que interrumpe el desarrollo de esquemas de autoconcepto saludables y de vínculos de apego seguros, impidiendo a la persona afectada procesar adecuadamente sus emociones o generar un diálogo interno constructivo (</w:t>
      </w:r>
      <w:proofErr w:type="spellStart"/>
      <w:r w:rsidRPr="00F60ED3">
        <w:rPr>
          <w:rFonts w:ascii="Times New Roman" w:eastAsia="Times New Roman" w:hAnsi="Times New Roman" w:cs="Times New Roman"/>
          <w:sz w:val="24"/>
          <w:szCs w:val="24"/>
          <w:lang w:val="es-ES" w:eastAsia="en-AU"/>
        </w:rPr>
        <w:t>Wekerle</w:t>
      </w:r>
      <w:proofErr w:type="spellEnd"/>
      <w:r w:rsidRPr="00F60ED3">
        <w:rPr>
          <w:rFonts w:ascii="Times New Roman" w:eastAsia="Times New Roman" w:hAnsi="Times New Roman" w:cs="Times New Roman"/>
          <w:sz w:val="24"/>
          <w:szCs w:val="24"/>
          <w:lang w:val="es-ES" w:eastAsia="en-AU"/>
        </w:rPr>
        <w:t xml:space="preserve"> et al., 2022). Esta disrupción puede manifestarse en forma de embotamiento emocional, ansiedad elevada, sentimientos de vergüenza o ira. La exposición prolongada a estos estados emocionales adversos suele derivar en estrategias de afrontamiento desadaptativas, como el consumo de sustancias o la autolesión (Michaels et al., 2021</w:t>
      </w:r>
      <w:commentRangeStart w:id="4"/>
      <w:r w:rsidRPr="00F60ED3">
        <w:rPr>
          <w:rFonts w:ascii="Times New Roman" w:eastAsia="Times New Roman" w:hAnsi="Times New Roman" w:cs="Times New Roman"/>
          <w:sz w:val="24"/>
          <w:szCs w:val="24"/>
          <w:lang w:val="es-ES" w:eastAsia="en-AU"/>
        </w:rPr>
        <w:t>).</w:t>
      </w:r>
      <w:commentRangeEnd w:id="4"/>
      <w:r w:rsidR="0057750B">
        <w:rPr>
          <w:rStyle w:val="Refdecomentario"/>
        </w:rPr>
        <w:commentReference w:id="4"/>
      </w:r>
    </w:p>
    <w:p w14:paraId="38433124" w14:textId="77777777"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commentRangeStart w:id="5"/>
      <w:r w:rsidRPr="00F60ED3">
        <w:rPr>
          <w:rFonts w:ascii="Times New Roman" w:eastAsia="Times New Roman" w:hAnsi="Times New Roman" w:cs="Times New Roman"/>
          <w:sz w:val="24"/>
          <w:szCs w:val="24"/>
          <w:lang w:val="es-ES" w:eastAsia="en-AU"/>
        </w:rPr>
        <w:t xml:space="preserve">Los avances recientes en neurociencia </w:t>
      </w:r>
      <w:proofErr w:type="spellStart"/>
      <w:r w:rsidRPr="00F60ED3">
        <w:rPr>
          <w:rFonts w:ascii="Times New Roman" w:eastAsia="Times New Roman" w:hAnsi="Times New Roman" w:cs="Times New Roman"/>
          <w:sz w:val="24"/>
          <w:szCs w:val="24"/>
          <w:lang w:val="es-ES" w:eastAsia="en-AU"/>
        </w:rPr>
        <w:t>translacional</w:t>
      </w:r>
      <w:proofErr w:type="spellEnd"/>
      <w:r w:rsidRPr="00F60ED3">
        <w:rPr>
          <w:rFonts w:ascii="Times New Roman" w:eastAsia="Times New Roman" w:hAnsi="Times New Roman" w:cs="Times New Roman"/>
          <w:sz w:val="24"/>
          <w:szCs w:val="24"/>
          <w:lang w:val="es-ES" w:eastAsia="en-AU"/>
        </w:rPr>
        <w:t xml:space="preserve"> han demostrado que el trauma impacta diversas áreas del sistema de recompensa y del sistema de respuesta al estrés en el cerebro, lo que incrementa la vulnerabilidad de la persona al trastorno por consumo de sustancias, ya que busca amortiguar o anestesiar el sufrimiento emocional</w:t>
      </w:r>
      <w:commentRangeEnd w:id="5"/>
      <w:r w:rsidR="0057750B">
        <w:rPr>
          <w:rStyle w:val="Refdecomentario"/>
        </w:rPr>
        <w:commentReference w:id="5"/>
      </w:r>
      <w:r w:rsidRPr="00F60ED3">
        <w:rPr>
          <w:rFonts w:ascii="Times New Roman" w:eastAsia="Times New Roman" w:hAnsi="Times New Roman" w:cs="Times New Roman"/>
          <w:sz w:val="24"/>
          <w:szCs w:val="24"/>
          <w:lang w:val="es-ES" w:eastAsia="en-AU"/>
        </w:rPr>
        <w:t xml:space="preserve"> (Michaels et al., 2021).</w:t>
      </w:r>
    </w:p>
    <w:p w14:paraId="04C10DDF" w14:textId="77777777"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t>Existe una relación sólida entre las experiencias de agresión sexual y la ideación o los intentos suicidas</w:t>
      </w:r>
      <w:commentRangeStart w:id="6"/>
      <w:r w:rsidRPr="00F60ED3">
        <w:rPr>
          <w:rFonts w:ascii="Times New Roman" w:eastAsia="Times New Roman" w:hAnsi="Times New Roman" w:cs="Times New Roman"/>
          <w:sz w:val="24"/>
          <w:szCs w:val="24"/>
          <w:lang w:val="es-ES" w:eastAsia="en-AU"/>
        </w:rPr>
        <w:t>.</w:t>
      </w:r>
      <w:commentRangeEnd w:id="6"/>
      <w:r w:rsidR="0057750B">
        <w:rPr>
          <w:rStyle w:val="Refdecomentario"/>
        </w:rPr>
        <w:commentReference w:id="6"/>
      </w:r>
      <w:r w:rsidRPr="00F60ED3">
        <w:rPr>
          <w:rFonts w:ascii="Times New Roman" w:eastAsia="Times New Roman" w:hAnsi="Times New Roman" w:cs="Times New Roman"/>
          <w:sz w:val="24"/>
          <w:szCs w:val="24"/>
          <w:lang w:val="es-ES" w:eastAsia="en-AU"/>
        </w:rPr>
        <w:t xml:space="preserve"> </w:t>
      </w:r>
      <w:commentRangeStart w:id="7"/>
      <w:r w:rsidRPr="00F60ED3">
        <w:rPr>
          <w:rFonts w:ascii="Times New Roman" w:eastAsia="Times New Roman" w:hAnsi="Times New Roman" w:cs="Times New Roman"/>
          <w:sz w:val="24"/>
          <w:szCs w:val="24"/>
          <w:lang w:val="es-ES" w:eastAsia="en-AU"/>
        </w:rPr>
        <w:t xml:space="preserve">Las personas que han sufrido abuso sexual infantil presentan un riesgo </w:t>
      </w:r>
      <w:r w:rsidRPr="00F60ED3">
        <w:rPr>
          <w:rFonts w:ascii="Times New Roman" w:eastAsia="Times New Roman" w:hAnsi="Times New Roman" w:cs="Times New Roman"/>
          <w:sz w:val="24"/>
          <w:szCs w:val="24"/>
          <w:lang w:val="es-ES" w:eastAsia="en-AU"/>
        </w:rPr>
        <w:lastRenderedPageBreak/>
        <w:t>extremadamente elevado de ideación suicida y conductas relacionadas, tal como confirman múltiples estudios longitudinales y metaanálisi</w:t>
      </w:r>
      <w:commentRangeEnd w:id="7"/>
      <w:r w:rsidR="0057750B">
        <w:rPr>
          <w:rStyle w:val="Refdecomentario"/>
        </w:rPr>
        <w:commentReference w:id="7"/>
      </w:r>
      <w:r w:rsidRPr="00F60ED3">
        <w:rPr>
          <w:rFonts w:ascii="Times New Roman" w:eastAsia="Times New Roman" w:hAnsi="Times New Roman" w:cs="Times New Roman"/>
          <w:sz w:val="24"/>
          <w:szCs w:val="24"/>
          <w:lang w:val="es-ES" w:eastAsia="en-AU"/>
        </w:rPr>
        <w:t>s (</w:t>
      </w:r>
      <w:proofErr w:type="spellStart"/>
      <w:r w:rsidRPr="00F60ED3">
        <w:rPr>
          <w:rFonts w:ascii="Times New Roman" w:eastAsia="Times New Roman" w:hAnsi="Times New Roman" w:cs="Times New Roman"/>
          <w:sz w:val="24"/>
          <w:szCs w:val="24"/>
          <w:lang w:val="es-ES" w:eastAsia="en-AU"/>
        </w:rPr>
        <w:t>Wekerle</w:t>
      </w:r>
      <w:proofErr w:type="spellEnd"/>
      <w:r w:rsidRPr="00F60ED3">
        <w:rPr>
          <w:rFonts w:ascii="Times New Roman" w:eastAsia="Times New Roman" w:hAnsi="Times New Roman" w:cs="Times New Roman"/>
          <w:sz w:val="24"/>
          <w:szCs w:val="24"/>
          <w:lang w:val="es-ES" w:eastAsia="en-AU"/>
        </w:rPr>
        <w:t xml:space="preserve"> et al., 2022). Las estimaciones de riesgo atribuible a nivel poblacional alcanzan cifras del 22 % en mujeres y del 11 % en hombres que fueron víctimas de ASI </w:t>
      </w:r>
      <w:commentRangeStart w:id="8"/>
      <w:r w:rsidRPr="00F60ED3">
        <w:rPr>
          <w:rFonts w:ascii="Times New Roman" w:eastAsia="Times New Roman" w:hAnsi="Times New Roman" w:cs="Times New Roman"/>
          <w:sz w:val="24"/>
          <w:szCs w:val="24"/>
          <w:lang w:val="es-ES" w:eastAsia="en-AU"/>
        </w:rPr>
        <w:t>(</w:t>
      </w:r>
      <w:proofErr w:type="spellStart"/>
      <w:r w:rsidRPr="00F60ED3">
        <w:rPr>
          <w:rFonts w:ascii="Times New Roman" w:eastAsia="Times New Roman" w:hAnsi="Times New Roman" w:cs="Times New Roman"/>
          <w:sz w:val="24"/>
          <w:szCs w:val="24"/>
          <w:lang w:val="es-ES" w:eastAsia="en-AU"/>
        </w:rPr>
        <w:t>Wekerle</w:t>
      </w:r>
      <w:proofErr w:type="spellEnd"/>
      <w:r w:rsidRPr="00F60ED3">
        <w:rPr>
          <w:rFonts w:ascii="Times New Roman" w:eastAsia="Times New Roman" w:hAnsi="Times New Roman" w:cs="Times New Roman"/>
          <w:sz w:val="24"/>
          <w:szCs w:val="24"/>
          <w:lang w:val="es-ES" w:eastAsia="en-AU"/>
        </w:rPr>
        <w:t xml:space="preserve"> et al., 2022). </w:t>
      </w:r>
      <w:commentRangeEnd w:id="8"/>
      <w:r w:rsidR="0057750B">
        <w:rPr>
          <w:rStyle w:val="Refdecomentario"/>
        </w:rPr>
        <w:commentReference w:id="8"/>
      </w:r>
      <w:commentRangeStart w:id="9"/>
      <w:r w:rsidRPr="00F60ED3">
        <w:rPr>
          <w:rFonts w:ascii="Times New Roman" w:eastAsia="Times New Roman" w:hAnsi="Times New Roman" w:cs="Times New Roman"/>
          <w:sz w:val="24"/>
          <w:szCs w:val="24"/>
          <w:lang w:val="es-ES" w:eastAsia="en-AU"/>
        </w:rPr>
        <w:t xml:space="preserve">La combinación de violencia en la infancia con otros tipos de violencia, junto con una autoimagen negativa persistente, el estigma y la vergüenza internalizada, incrementa aún más el riesgo suicida. </w:t>
      </w:r>
      <w:commentRangeEnd w:id="9"/>
      <w:r w:rsidR="0057750B">
        <w:rPr>
          <w:rStyle w:val="Refdecomentario"/>
        </w:rPr>
        <w:commentReference w:id="9"/>
      </w:r>
      <w:r w:rsidRPr="00F60ED3">
        <w:rPr>
          <w:rFonts w:ascii="Times New Roman" w:eastAsia="Times New Roman" w:hAnsi="Times New Roman" w:cs="Times New Roman"/>
          <w:sz w:val="24"/>
          <w:szCs w:val="24"/>
          <w:lang w:val="es-ES" w:eastAsia="en-AU"/>
        </w:rPr>
        <w:t>Además, la ira postraumática que emerge durante la adolescencia se ha relacionado tanto con el abuso sexual como con el consumo de sustancias, y se ha demostrado que predice significativamente los intentos suicidas en etapas posteriores (</w:t>
      </w:r>
      <w:proofErr w:type="spellStart"/>
      <w:r w:rsidRPr="00F60ED3">
        <w:rPr>
          <w:rFonts w:ascii="Times New Roman" w:eastAsia="Times New Roman" w:hAnsi="Times New Roman" w:cs="Times New Roman"/>
          <w:sz w:val="24"/>
          <w:szCs w:val="24"/>
          <w:lang w:val="es-ES" w:eastAsia="en-AU"/>
        </w:rPr>
        <w:t>Wekerle</w:t>
      </w:r>
      <w:proofErr w:type="spellEnd"/>
      <w:r w:rsidRPr="00F60ED3">
        <w:rPr>
          <w:rFonts w:ascii="Times New Roman" w:eastAsia="Times New Roman" w:hAnsi="Times New Roman" w:cs="Times New Roman"/>
          <w:sz w:val="24"/>
          <w:szCs w:val="24"/>
          <w:lang w:val="es-ES" w:eastAsia="en-AU"/>
        </w:rPr>
        <w:t xml:space="preserve"> et al., 2022).</w:t>
      </w:r>
    </w:p>
    <w:p w14:paraId="7D3DC4AD" w14:textId="77777777"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t>A pesar de todo lo anterior, la investigación ha revelado la existencia de factores de resiliencia que son esenciales en este debate. La autocompasión y la compasión recibida de otros han sido identificadas como elementos protectores cruciales, especialmente en la prevención de conductas homicidas en adolescentes (</w:t>
      </w:r>
      <w:proofErr w:type="spellStart"/>
      <w:r w:rsidRPr="00F60ED3">
        <w:rPr>
          <w:rFonts w:ascii="Times New Roman" w:eastAsia="Times New Roman" w:hAnsi="Times New Roman" w:cs="Times New Roman"/>
          <w:sz w:val="24"/>
          <w:szCs w:val="24"/>
          <w:lang w:val="es-ES" w:eastAsia="en-AU"/>
        </w:rPr>
        <w:t>Dawood</w:t>
      </w:r>
      <w:proofErr w:type="spellEnd"/>
      <w:r w:rsidRPr="00F60ED3">
        <w:rPr>
          <w:rFonts w:ascii="Times New Roman" w:eastAsia="Times New Roman" w:hAnsi="Times New Roman" w:cs="Times New Roman"/>
          <w:sz w:val="24"/>
          <w:szCs w:val="24"/>
          <w:lang w:val="es-ES" w:eastAsia="en-AU"/>
        </w:rPr>
        <w:t xml:space="preserve"> et al., 2024; </w:t>
      </w:r>
      <w:proofErr w:type="spellStart"/>
      <w:r w:rsidRPr="00F60ED3">
        <w:rPr>
          <w:rFonts w:ascii="Times New Roman" w:eastAsia="Times New Roman" w:hAnsi="Times New Roman" w:cs="Times New Roman"/>
          <w:sz w:val="24"/>
          <w:szCs w:val="24"/>
          <w:lang w:val="es-ES" w:eastAsia="en-AU"/>
        </w:rPr>
        <w:t>Wekerle</w:t>
      </w:r>
      <w:proofErr w:type="spellEnd"/>
      <w:r w:rsidRPr="00F60ED3">
        <w:rPr>
          <w:rFonts w:ascii="Times New Roman" w:eastAsia="Times New Roman" w:hAnsi="Times New Roman" w:cs="Times New Roman"/>
          <w:sz w:val="24"/>
          <w:szCs w:val="24"/>
          <w:lang w:val="es-ES" w:eastAsia="en-AU"/>
        </w:rPr>
        <w:t xml:space="preserve"> et al., 2022). La falta o el retraso en el desarrollo de la autocompasión después del trauma, como ocurre frecuentemente tras el ASI, puede bloquear el proceso de curación emocional y mantener la psicopatología. Los estudios recientes subrayan que las intervenciones centradas en la autocompasión y la regulación emocional ofrecen mejores resultados que los enfoques estándar centrados únicamente en el trauma (</w:t>
      </w:r>
      <w:proofErr w:type="spellStart"/>
      <w:r w:rsidRPr="00F60ED3">
        <w:rPr>
          <w:rFonts w:ascii="Times New Roman" w:eastAsia="Times New Roman" w:hAnsi="Times New Roman" w:cs="Times New Roman"/>
          <w:sz w:val="24"/>
          <w:szCs w:val="24"/>
          <w:lang w:val="es-ES" w:eastAsia="en-AU"/>
        </w:rPr>
        <w:t>Wekerle</w:t>
      </w:r>
      <w:proofErr w:type="spellEnd"/>
      <w:r w:rsidRPr="00F60ED3">
        <w:rPr>
          <w:rFonts w:ascii="Times New Roman" w:eastAsia="Times New Roman" w:hAnsi="Times New Roman" w:cs="Times New Roman"/>
          <w:sz w:val="24"/>
          <w:szCs w:val="24"/>
          <w:lang w:val="es-ES" w:eastAsia="en-AU"/>
        </w:rPr>
        <w:t xml:space="preserve"> et al., 2022; </w:t>
      </w:r>
      <w:proofErr w:type="spellStart"/>
      <w:r w:rsidRPr="00F60ED3">
        <w:rPr>
          <w:rFonts w:ascii="Times New Roman" w:eastAsia="Times New Roman" w:hAnsi="Times New Roman" w:cs="Times New Roman"/>
          <w:sz w:val="24"/>
          <w:szCs w:val="24"/>
          <w:lang w:val="es-ES" w:eastAsia="en-AU"/>
        </w:rPr>
        <w:t>Dawood</w:t>
      </w:r>
      <w:proofErr w:type="spellEnd"/>
      <w:r w:rsidRPr="00F60ED3">
        <w:rPr>
          <w:rFonts w:ascii="Times New Roman" w:eastAsia="Times New Roman" w:hAnsi="Times New Roman" w:cs="Times New Roman"/>
          <w:sz w:val="24"/>
          <w:szCs w:val="24"/>
          <w:lang w:val="es-ES" w:eastAsia="en-AU"/>
        </w:rPr>
        <w:t xml:space="preserve"> et al., 2024).</w:t>
      </w:r>
    </w:p>
    <w:p w14:paraId="45AF288B" w14:textId="77777777" w:rsid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commentRangeStart w:id="10"/>
      <w:commentRangeStart w:id="11"/>
      <w:r w:rsidRPr="00F60ED3">
        <w:rPr>
          <w:rFonts w:ascii="Times New Roman" w:eastAsia="Times New Roman" w:hAnsi="Times New Roman" w:cs="Times New Roman"/>
          <w:sz w:val="24"/>
          <w:szCs w:val="24"/>
          <w:lang w:val="es-ES" w:eastAsia="en-AU"/>
        </w:rPr>
        <w:t xml:space="preserve">En nuestros trabajos anteriores, hemos investigado las secuelas del trauma en sobrevivientes, analizando la influencia de la regulación emocional y el autoconcepto en los comportamientos relacionados con el consumo de sustancias. Nuestro grupo combina análisis cuantitativos de datos de pacientes con entrevistas cualitativas a sobrevivientes, destacando la necesidad de incorporar la autocompasión en los modelos terapéuticos, tal como proponen Ullman et al. (2018) y </w:t>
      </w:r>
      <w:proofErr w:type="spellStart"/>
      <w:r w:rsidRPr="00F60ED3">
        <w:rPr>
          <w:rFonts w:ascii="Times New Roman" w:eastAsia="Times New Roman" w:hAnsi="Times New Roman" w:cs="Times New Roman"/>
          <w:sz w:val="24"/>
          <w:szCs w:val="24"/>
          <w:lang w:val="es-ES" w:eastAsia="en-AU"/>
        </w:rPr>
        <w:t>Dawood</w:t>
      </w:r>
      <w:proofErr w:type="spellEnd"/>
      <w:r w:rsidRPr="00F60ED3">
        <w:rPr>
          <w:rFonts w:ascii="Times New Roman" w:eastAsia="Times New Roman" w:hAnsi="Times New Roman" w:cs="Times New Roman"/>
          <w:sz w:val="24"/>
          <w:szCs w:val="24"/>
          <w:lang w:val="es-ES" w:eastAsia="en-AU"/>
        </w:rPr>
        <w:t xml:space="preserve"> et al. (2024). Además, hemos trabajado en propuestas de cambio normativo que aborden las necesidades específicas de grupos minorizados, y hemos identificado deficiencias en los servicios, especialmente en los programas de prevención temprana dirigidos a jóvenes en situación de vulnerabilidad.</w:t>
      </w:r>
      <w:commentRangeEnd w:id="10"/>
      <w:r w:rsidR="0057750B">
        <w:rPr>
          <w:rStyle w:val="Refdecomentario"/>
        </w:rPr>
        <w:commentReference w:id="10"/>
      </w:r>
      <w:commentRangeEnd w:id="11"/>
      <w:r w:rsidR="0057750B">
        <w:rPr>
          <w:rStyle w:val="Refdecomentario"/>
        </w:rPr>
        <w:commentReference w:id="11"/>
      </w:r>
    </w:p>
    <w:p w14:paraId="5CAE11B1" w14:textId="77777777" w:rsidR="0057750B" w:rsidRDefault="0057750B"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p>
    <w:p w14:paraId="4E8373FE" w14:textId="6CB76451" w:rsidR="0057750B" w:rsidRPr="00F60ED3" w:rsidRDefault="0057750B"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Pr>
          <w:rFonts w:ascii="Times New Roman" w:eastAsia="Times New Roman" w:hAnsi="Times New Roman" w:cs="Times New Roman"/>
          <w:sz w:val="24"/>
          <w:szCs w:val="24"/>
          <w:lang w:val="es-ES" w:eastAsia="en-AU"/>
        </w:rPr>
        <w:t>El grupo de investigación del profesor Rodríguez-Díaz de la Universidad de Oviedo, ha publicado varios artículos científicos sobre conductas adictivas, además de un análisis de las conductas violentas en las relaciones de noviazgo, centrándose en factores como la violencia sexual, sus numerosas contribuciones a nivel mundial han marcado el desarrollo de una escala y diversos modelos para entender la conducta del perpetrador y la víctima. Ha dirigido numerosas tesis doctorales y trabajos de fin de grado, el último se ha centrado en los factores de riesgo de las víctimas de agresión sexual. Además, el Prof. Rodríguez-Díaz se encuentra colaborando actualmente con el Dr. Miguel Ángel Soria Verde de la Universidad de Barcelona quien ha contribuido con números aportes sobre el impacto psicológico y social de agresión sexual y el perfil del agresor sexual y la víctima, con quienes colaboraremos para el desarrollo de esta tesis doctoral. Respecto al campo de las adicciones, varias de las publicaciones en este campo se han llevado a cabo en colaboración con el centro Espiral en Oviedo, para el desarrollo de esta tesis doctoral se tiene planificado colaborar con este centro, para la captar la muestra y desarrollar el procedimiento. Finalmente esperamos hacer una contribución novedosa y con rigurosidad científica al campo en el campo de la agresión sexual en distintos contextos</w:t>
      </w:r>
      <w:commentRangeStart w:id="12"/>
      <w:r>
        <w:rPr>
          <w:rFonts w:ascii="Times New Roman" w:eastAsia="Times New Roman" w:hAnsi="Times New Roman" w:cs="Times New Roman"/>
          <w:sz w:val="24"/>
          <w:szCs w:val="24"/>
          <w:lang w:val="es-ES" w:eastAsia="en-AU"/>
        </w:rPr>
        <w:t xml:space="preserve">. </w:t>
      </w:r>
      <w:commentRangeEnd w:id="12"/>
      <w:r>
        <w:rPr>
          <w:rStyle w:val="Refdecomentario"/>
        </w:rPr>
        <w:commentReference w:id="12"/>
      </w:r>
    </w:p>
    <w:p w14:paraId="6BB33489" w14:textId="77777777" w:rsidR="00F60ED3" w:rsidRPr="00F60ED3" w:rsidRDefault="00DC575A" w:rsidP="00F60ED3">
      <w:pPr>
        <w:spacing w:after="0" w:line="240" w:lineRule="auto"/>
        <w:rPr>
          <w:rFonts w:ascii="Times New Roman" w:eastAsia="Times New Roman" w:hAnsi="Times New Roman" w:cs="Times New Roman"/>
          <w:sz w:val="24"/>
          <w:szCs w:val="24"/>
          <w:lang w:eastAsia="en-AU"/>
        </w:rPr>
      </w:pPr>
      <w:r w:rsidRPr="00DC575A">
        <w:rPr>
          <w:rFonts w:ascii="Times New Roman" w:eastAsia="Times New Roman" w:hAnsi="Times New Roman" w:cs="Times New Roman"/>
          <w:noProof/>
          <w:sz w:val="24"/>
          <w:szCs w:val="24"/>
          <w:lang w:eastAsia="en-AU"/>
        </w:rPr>
        <w:lastRenderedPageBreak/>
        <w:pict w14:anchorId="50590D9D">
          <v:rect id="_x0000_i1027" alt="" style="width:425.1pt;height:.05pt;mso-width-percent:0;mso-height-percent:0;mso-width-percent:0;mso-height-percent:0" o:hrpct="962" o:hralign="center" o:hrstd="t" o:hr="t" fillcolor="#a0a0a0" stroked="f"/>
        </w:pict>
      </w:r>
    </w:p>
    <w:p w14:paraId="54F35604" w14:textId="77777777" w:rsidR="00F60ED3" w:rsidRPr="00F60ED3" w:rsidRDefault="00F60ED3" w:rsidP="00F60ED3">
      <w:pPr>
        <w:spacing w:before="100" w:beforeAutospacing="1" w:after="100" w:afterAutospacing="1" w:line="240" w:lineRule="auto"/>
        <w:outlineLvl w:val="2"/>
        <w:rPr>
          <w:rFonts w:ascii="Times New Roman" w:eastAsia="Times New Roman" w:hAnsi="Times New Roman" w:cs="Times New Roman"/>
          <w:b/>
          <w:bCs/>
          <w:sz w:val="27"/>
          <w:szCs w:val="27"/>
          <w:lang w:val="es-ES" w:eastAsia="en-AU"/>
        </w:rPr>
      </w:pPr>
      <w:r w:rsidRPr="00F60ED3">
        <w:rPr>
          <w:rFonts w:ascii="Times New Roman" w:eastAsia="Times New Roman" w:hAnsi="Times New Roman" w:cs="Times New Roman"/>
          <w:b/>
          <w:bCs/>
          <w:sz w:val="27"/>
          <w:szCs w:val="27"/>
          <w:lang w:val="es-ES" w:eastAsia="en-AU"/>
        </w:rPr>
        <w:t xml:space="preserve">2. </w:t>
      </w:r>
      <w:commentRangeStart w:id="13"/>
      <w:r w:rsidRPr="00F60ED3">
        <w:rPr>
          <w:rFonts w:ascii="Times New Roman" w:eastAsia="Times New Roman" w:hAnsi="Times New Roman" w:cs="Times New Roman"/>
          <w:b/>
          <w:bCs/>
          <w:sz w:val="27"/>
          <w:szCs w:val="27"/>
          <w:lang w:val="es-ES" w:eastAsia="en-AU"/>
        </w:rPr>
        <w:t>Objetivos concretos de la investigación</w:t>
      </w:r>
      <w:commentRangeEnd w:id="13"/>
      <w:r w:rsidR="0057750B">
        <w:rPr>
          <w:rStyle w:val="Refdecomentario"/>
        </w:rPr>
        <w:commentReference w:id="13"/>
      </w:r>
    </w:p>
    <w:p w14:paraId="1637C72D" w14:textId="77777777"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t>Esta investigación se fundamenta en hallazgos previos para analizar cómo la violencia sexual altera la regulación emocional, los comportamientos de consumo de sustancias y la ideación suicida, poniendo especial énfasis en la identificación de factores modificables que actúan como elementos de protección o riesgo en este contexto.</w:t>
      </w:r>
    </w:p>
    <w:p w14:paraId="74E0B627" w14:textId="77777777" w:rsid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t>El objetivo general es esclarecer los efectos tridimensionales del trauma por agresión sexual, particularmente su impacto en la regulación emocional, el uso problemático de sustancias y las conductas suicidas, considerando las diferentes fases del desarrollo y los distintos grupos poblacionales.</w:t>
      </w:r>
    </w:p>
    <w:p w14:paraId="6BB8E7D5" w14:textId="77777777"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t>Definir las trayectorias fundamentales del desarrollo tras una agresión sexual requiere una comprensión completa de los destinos conductuales y emocionales derivados de dicha experiencia. El primer objetivo busca identificar el grado de dificultades en la regulación emocional, así como los tipos de consumo de sustancias, evaluando al mismo tiempo la ideación suicida en grupos amplios y diversos. La investigación priorizará el análisis del momento en que ocurrió la primera agresión, la identidad de género y los orígenes culturales específicos, ya que estos elementos definen riesgos interseccionales (</w:t>
      </w:r>
      <w:proofErr w:type="spellStart"/>
      <w:r w:rsidRPr="00F60ED3">
        <w:rPr>
          <w:rFonts w:ascii="Times New Roman" w:eastAsia="Times New Roman" w:hAnsi="Times New Roman" w:cs="Times New Roman"/>
          <w:sz w:val="24"/>
          <w:szCs w:val="24"/>
          <w:lang w:val="es-ES" w:eastAsia="en-AU"/>
        </w:rPr>
        <w:t>Wekerle</w:t>
      </w:r>
      <w:proofErr w:type="spellEnd"/>
      <w:r w:rsidRPr="00F60ED3">
        <w:rPr>
          <w:rFonts w:ascii="Times New Roman" w:eastAsia="Times New Roman" w:hAnsi="Times New Roman" w:cs="Times New Roman"/>
          <w:sz w:val="24"/>
          <w:szCs w:val="24"/>
          <w:lang w:val="es-ES" w:eastAsia="en-AU"/>
        </w:rPr>
        <w:t xml:space="preserve"> et al., 2022; </w:t>
      </w:r>
      <w:proofErr w:type="spellStart"/>
      <w:r w:rsidRPr="00F60ED3">
        <w:rPr>
          <w:rFonts w:ascii="Times New Roman" w:eastAsia="Times New Roman" w:hAnsi="Times New Roman" w:cs="Times New Roman"/>
          <w:sz w:val="24"/>
          <w:szCs w:val="24"/>
          <w:lang w:val="es-ES" w:eastAsia="en-AU"/>
        </w:rPr>
        <w:t>Dawood</w:t>
      </w:r>
      <w:proofErr w:type="spellEnd"/>
      <w:r w:rsidRPr="00F60ED3">
        <w:rPr>
          <w:rFonts w:ascii="Times New Roman" w:eastAsia="Times New Roman" w:hAnsi="Times New Roman" w:cs="Times New Roman"/>
          <w:sz w:val="24"/>
          <w:szCs w:val="24"/>
          <w:lang w:val="es-ES" w:eastAsia="en-AU"/>
        </w:rPr>
        <w:t xml:space="preserve"> et al., 2024).</w:t>
      </w:r>
    </w:p>
    <w:p w14:paraId="2FA2C559" w14:textId="77777777"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t xml:space="preserve">Se utilizarán instrumentos cuantitativos estandarizados, como la </w:t>
      </w:r>
      <w:r w:rsidRPr="00F60ED3">
        <w:rPr>
          <w:rFonts w:ascii="Times New Roman" w:eastAsia="Times New Roman" w:hAnsi="Times New Roman" w:cs="Times New Roman"/>
          <w:b/>
          <w:bCs/>
          <w:sz w:val="24"/>
          <w:szCs w:val="24"/>
          <w:lang w:val="es-ES" w:eastAsia="en-AU"/>
        </w:rPr>
        <w:t>Escala de Dificultades en la Regulación Emocional (DERS)</w:t>
      </w:r>
      <w:r w:rsidRPr="00F60ED3">
        <w:rPr>
          <w:rFonts w:ascii="Times New Roman" w:eastAsia="Times New Roman" w:hAnsi="Times New Roman" w:cs="Times New Roman"/>
          <w:sz w:val="24"/>
          <w:szCs w:val="24"/>
          <w:lang w:val="es-ES" w:eastAsia="en-AU"/>
        </w:rPr>
        <w:t>, combinados con evaluaciones clínicas del uso de sustancias, recogiendo también datos demográficos e historial traumático.</w:t>
      </w:r>
    </w:p>
    <w:p w14:paraId="1279C1A0" w14:textId="77777777"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t>El segundo objetivo consiste en probar un modelo mecanicista que explique cómo la agresión sexual genera consumo de sustancias e ideación suicida, destacando el papel mediador de la regulación emocional y la autocompasión.</w:t>
      </w:r>
    </w:p>
    <w:p w14:paraId="6405C5E1" w14:textId="77777777"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t>La evidencia actual demuestra que los déficits en el procesamiento emocional y la falta de autocompasión actúan como factores activos que influyen en la conexión entre el abuso y las conductas de riesgo (</w:t>
      </w:r>
      <w:proofErr w:type="spellStart"/>
      <w:r w:rsidRPr="00F60ED3">
        <w:rPr>
          <w:rFonts w:ascii="Times New Roman" w:eastAsia="Times New Roman" w:hAnsi="Times New Roman" w:cs="Times New Roman"/>
          <w:sz w:val="24"/>
          <w:szCs w:val="24"/>
          <w:lang w:val="es-ES" w:eastAsia="en-AU"/>
        </w:rPr>
        <w:t>Wekerle</w:t>
      </w:r>
      <w:proofErr w:type="spellEnd"/>
      <w:r w:rsidRPr="00F60ED3">
        <w:rPr>
          <w:rFonts w:ascii="Times New Roman" w:eastAsia="Times New Roman" w:hAnsi="Times New Roman" w:cs="Times New Roman"/>
          <w:sz w:val="24"/>
          <w:szCs w:val="24"/>
          <w:lang w:val="es-ES" w:eastAsia="en-AU"/>
        </w:rPr>
        <w:t xml:space="preserve"> et al., 2022; Michaels et al., 2021; </w:t>
      </w:r>
      <w:proofErr w:type="spellStart"/>
      <w:r w:rsidRPr="00F60ED3">
        <w:rPr>
          <w:rFonts w:ascii="Times New Roman" w:eastAsia="Times New Roman" w:hAnsi="Times New Roman" w:cs="Times New Roman"/>
          <w:sz w:val="24"/>
          <w:szCs w:val="24"/>
          <w:lang w:val="es-ES" w:eastAsia="en-AU"/>
        </w:rPr>
        <w:t>Dawood</w:t>
      </w:r>
      <w:proofErr w:type="spellEnd"/>
      <w:r w:rsidRPr="00F60ED3">
        <w:rPr>
          <w:rFonts w:ascii="Times New Roman" w:eastAsia="Times New Roman" w:hAnsi="Times New Roman" w:cs="Times New Roman"/>
          <w:sz w:val="24"/>
          <w:szCs w:val="24"/>
          <w:lang w:val="es-ES" w:eastAsia="en-AU"/>
        </w:rPr>
        <w:t xml:space="preserve"> et al., 2024). Este estudio aplicará </w:t>
      </w:r>
      <w:r w:rsidRPr="00F60ED3">
        <w:rPr>
          <w:rFonts w:ascii="Times New Roman" w:eastAsia="Times New Roman" w:hAnsi="Times New Roman" w:cs="Times New Roman"/>
          <w:b/>
          <w:bCs/>
          <w:sz w:val="24"/>
          <w:szCs w:val="24"/>
          <w:lang w:val="es-ES" w:eastAsia="en-AU"/>
        </w:rPr>
        <w:t>modelos de ecuaciones estructurales (SEM)</w:t>
      </w:r>
      <w:r w:rsidRPr="00F60ED3">
        <w:rPr>
          <w:rFonts w:ascii="Times New Roman" w:eastAsia="Times New Roman" w:hAnsi="Times New Roman" w:cs="Times New Roman"/>
          <w:sz w:val="24"/>
          <w:szCs w:val="24"/>
          <w:lang w:val="es-ES" w:eastAsia="en-AU"/>
        </w:rPr>
        <w:t xml:space="preserve"> para analizar tres bloques de efectos de mediación: desde la agresión hasta la desregulación emocional, y de ahí al consumo de sustancias y a la ideación suicida. Se examinará también cómo la autocompasión y la compasión de otros funcionan como </w:t>
      </w:r>
      <w:r w:rsidRPr="00F60ED3">
        <w:rPr>
          <w:rFonts w:ascii="Times New Roman" w:eastAsia="Times New Roman" w:hAnsi="Times New Roman" w:cs="Times New Roman"/>
          <w:b/>
          <w:bCs/>
          <w:sz w:val="24"/>
          <w:szCs w:val="24"/>
          <w:lang w:val="es-ES" w:eastAsia="en-AU"/>
        </w:rPr>
        <w:t>moderadores</w:t>
      </w:r>
      <w:r w:rsidRPr="00F60ED3">
        <w:rPr>
          <w:rFonts w:ascii="Times New Roman" w:eastAsia="Times New Roman" w:hAnsi="Times New Roman" w:cs="Times New Roman"/>
          <w:sz w:val="24"/>
          <w:szCs w:val="24"/>
          <w:lang w:val="es-ES" w:eastAsia="en-AU"/>
        </w:rPr>
        <w:t>, junto con factores adicionales relacionados con la atención informada en trauma y el apoyo familiar y entre iguales.</w:t>
      </w:r>
    </w:p>
    <w:p w14:paraId="4C852FC4" w14:textId="77777777"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t xml:space="preserve">El tercer objetivo se enfoca en seguir a pacientes sobrevivientes a lo largo del tiempo para documentar cómo evolucionan su salud emocional, el uso de sustancias y los pensamientos suicidas, identificando así </w:t>
      </w:r>
      <w:r w:rsidRPr="00F60ED3">
        <w:rPr>
          <w:rFonts w:ascii="Times New Roman" w:eastAsia="Times New Roman" w:hAnsi="Times New Roman" w:cs="Times New Roman"/>
          <w:b/>
          <w:bCs/>
          <w:sz w:val="24"/>
          <w:szCs w:val="24"/>
          <w:lang w:val="es-ES" w:eastAsia="en-AU"/>
        </w:rPr>
        <w:t>etapas críticas para la intervención y períodos clave de recuperación</w:t>
      </w:r>
      <w:r w:rsidRPr="00F60ED3">
        <w:rPr>
          <w:rFonts w:ascii="Times New Roman" w:eastAsia="Times New Roman" w:hAnsi="Times New Roman" w:cs="Times New Roman"/>
          <w:sz w:val="24"/>
          <w:szCs w:val="24"/>
          <w:lang w:val="es-ES" w:eastAsia="en-AU"/>
        </w:rPr>
        <w:t>. La progresión natural de los síntomas traumáticos solo puede entenderse mediante estudios longitudinales, los cuales permiten observar los momentos de mayor riesgo, los factores de resiliencia y la persistencia retardada de síntomas (</w:t>
      </w:r>
      <w:proofErr w:type="spellStart"/>
      <w:r w:rsidRPr="00F60ED3">
        <w:rPr>
          <w:rFonts w:ascii="Times New Roman" w:eastAsia="Times New Roman" w:hAnsi="Times New Roman" w:cs="Times New Roman"/>
          <w:sz w:val="24"/>
          <w:szCs w:val="24"/>
          <w:lang w:val="es-ES" w:eastAsia="en-AU"/>
        </w:rPr>
        <w:t>Wekerle</w:t>
      </w:r>
      <w:proofErr w:type="spellEnd"/>
      <w:r w:rsidRPr="00F60ED3">
        <w:rPr>
          <w:rFonts w:ascii="Times New Roman" w:eastAsia="Times New Roman" w:hAnsi="Times New Roman" w:cs="Times New Roman"/>
          <w:sz w:val="24"/>
          <w:szCs w:val="24"/>
          <w:lang w:val="es-ES" w:eastAsia="en-AU"/>
        </w:rPr>
        <w:t xml:space="preserve"> et al., 2022).</w:t>
      </w:r>
    </w:p>
    <w:p w14:paraId="2C8642AD" w14:textId="77777777"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lastRenderedPageBreak/>
        <w:t>El estudio evaluará a los participantes anualmente durante tres años utilizando pruebas psicométricas y registros de eventos vitales. Se prestará especial atención a variables como el inicio de terapia, cambios en relaciones significativas y la interacción con el sistema judicial. Se pretende identificar los momentos óptimos donde aumentan el uso de sustancias o el riesgo suicida, y determinar cuándo las intervenciones resultan más eficaces.</w:t>
      </w:r>
    </w:p>
    <w:p w14:paraId="35B8C3D6" w14:textId="77777777"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t xml:space="preserve">El cuarto objetivo se alcanzará mediante </w:t>
      </w:r>
      <w:r w:rsidRPr="00F60ED3">
        <w:rPr>
          <w:rFonts w:ascii="Times New Roman" w:eastAsia="Times New Roman" w:hAnsi="Times New Roman" w:cs="Times New Roman"/>
          <w:b/>
          <w:bCs/>
          <w:sz w:val="24"/>
          <w:szCs w:val="24"/>
          <w:lang w:val="es-ES" w:eastAsia="en-AU"/>
        </w:rPr>
        <w:t>entrevistas cualitativas</w:t>
      </w:r>
      <w:r w:rsidRPr="00F60ED3">
        <w:rPr>
          <w:rFonts w:ascii="Times New Roman" w:eastAsia="Times New Roman" w:hAnsi="Times New Roman" w:cs="Times New Roman"/>
          <w:sz w:val="24"/>
          <w:szCs w:val="24"/>
          <w:lang w:val="es-ES" w:eastAsia="en-AU"/>
        </w:rPr>
        <w:t xml:space="preserve"> orientadas a explorar cómo los sobrevivientes gestionan sus emociones a través del consumo de sustancias, los pensamientos suicidas, y la autocompasión (tanto interna como externa). El propósito es generar recomendaciones aplicables en políticas públicas y prácticas clínicas, basadas en la perspectiva directa de los sobrevivientes.</w:t>
      </w:r>
    </w:p>
    <w:p w14:paraId="0C3DAC2E" w14:textId="77777777"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t xml:space="preserve">Los datos cuantitativos, por sí solos, no reflejan plenamente la experiencia real de las víctimas. Por ello, este objetivo se centrará en entrevistas en profundidad para revelar información esencial sobre la evolución emocional, las estrategias de afrontamiento, las barreras al acceso a la ayuda, el papel de la compasión y las necesidades no satisfechas de las personas sobrevivientes (Ullman et al., 2018; </w:t>
      </w:r>
      <w:proofErr w:type="spellStart"/>
      <w:r w:rsidRPr="00F60ED3">
        <w:rPr>
          <w:rFonts w:ascii="Times New Roman" w:eastAsia="Times New Roman" w:hAnsi="Times New Roman" w:cs="Times New Roman"/>
          <w:sz w:val="24"/>
          <w:szCs w:val="24"/>
          <w:lang w:val="es-ES" w:eastAsia="en-AU"/>
        </w:rPr>
        <w:t>Dawood</w:t>
      </w:r>
      <w:proofErr w:type="spellEnd"/>
      <w:r w:rsidRPr="00F60ED3">
        <w:rPr>
          <w:rFonts w:ascii="Times New Roman" w:eastAsia="Times New Roman" w:hAnsi="Times New Roman" w:cs="Times New Roman"/>
          <w:sz w:val="24"/>
          <w:szCs w:val="24"/>
          <w:lang w:val="es-ES" w:eastAsia="en-AU"/>
        </w:rPr>
        <w:t xml:space="preserve"> et al., 2024). Se pondrá un énfasis especial en </w:t>
      </w:r>
      <w:r w:rsidRPr="00F60ED3">
        <w:rPr>
          <w:rFonts w:ascii="Times New Roman" w:eastAsia="Times New Roman" w:hAnsi="Times New Roman" w:cs="Times New Roman"/>
          <w:b/>
          <w:bCs/>
          <w:sz w:val="24"/>
          <w:szCs w:val="24"/>
          <w:lang w:val="es-ES" w:eastAsia="en-AU"/>
        </w:rPr>
        <w:t>poblaciones minoritarias</w:t>
      </w:r>
      <w:r w:rsidRPr="00F60ED3">
        <w:rPr>
          <w:rFonts w:ascii="Times New Roman" w:eastAsia="Times New Roman" w:hAnsi="Times New Roman" w:cs="Times New Roman"/>
          <w:sz w:val="24"/>
          <w:szCs w:val="24"/>
          <w:lang w:val="es-ES" w:eastAsia="en-AU"/>
        </w:rPr>
        <w:t>, como los pueblos indígenas y las personas LGBTQ+, quienes suelen estar subrepresentadas en los estudios.</w:t>
      </w:r>
    </w:p>
    <w:p w14:paraId="35032678" w14:textId="77777777"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t xml:space="preserve">El quinto objetivo consiste en </w:t>
      </w:r>
      <w:r w:rsidRPr="00F60ED3">
        <w:rPr>
          <w:rFonts w:ascii="Times New Roman" w:eastAsia="Times New Roman" w:hAnsi="Times New Roman" w:cs="Times New Roman"/>
          <w:b/>
          <w:bCs/>
          <w:sz w:val="24"/>
          <w:szCs w:val="24"/>
          <w:lang w:val="es-ES" w:eastAsia="en-AU"/>
        </w:rPr>
        <w:t>formular recomendaciones preventivas e intervencionistas basadas en evidencia</w:t>
      </w:r>
      <w:r w:rsidRPr="00F60ED3">
        <w:rPr>
          <w:rFonts w:ascii="Times New Roman" w:eastAsia="Times New Roman" w:hAnsi="Times New Roman" w:cs="Times New Roman"/>
          <w:sz w:val="24"/>
          <w:szCs w:val="24"/>
          <w:lang w:val="es-ES" w:eastAsia="en-AU"/>
        </w:rPr>
        <w:t>, que orienten a los profesionales para ofrecer ayuda según las necesidades del desarrollo, los perfiles de riesgo y los antecedentes culturales de cada persona.</w:t>
      </w:r>
    </w:p>
    <w:p w14:paraId="54E7A78E" w14:textId="77777777"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t xml:space="preserve">El objetivo final se centra en traducir los conocimientos científicos en </w:t>
      </w:r>
      <w:r w:rsidRPr="00F60ED3">
        <w:rPr>
          <w:rFonts w:ascii="Times New Roman" w:eastAsia="Times New Roman" w:hAnsi="Times New Roman" w:cs="Times New Roman"/>
          <w:b/>
          <w:bCs/>
          <w:sz w:val="24"/>
          <w:szCs w:val="24"/>
          <w:lang w:val="es-ES" w:eastAsia="en-AU"/>
        </w:rPr>
        <w:t>estrategias operativas</w:t>
      </w:r>
      <w:r w:rsidRPr="00F60ED3">
        <w:rPr>
          <w:rFonts w:ascii="Times New Roman" w:eastAsia="Times New Roman" w:hAnsi="Times New Roman" w:cs="Times New Roman"/>
          <w:sz w:val="24"/>
          <w:szCs w:val="24"/>
          <w:lang w:val="es-ES" w:eastAsia="en-AU"/>
        </w:rPr>
        <w:t xml:space="preserve"> para profesionales de la salud, trabajadores sociales, personal educativo y responsables de políticas públicas. La investigación identificará grupos vulnerables y definirá áreas terapéuticas esenciales, junto con estrategias sistémicas de desarrollo para asegurar </w:t>
      </w:r>
      <w:r w:rsidRPr="00F60ED3">
        <w:rPr>
          <w:rFonts w:ascii="Times New Roman" w:eastAsia="Times New Roman" w:hAnsi="Times New Roman" w:cs="Times New Roman"/>
          <w:b/>
          <w:bCs/>
          <w:sz w:val="24"/>
          <w:szCs w:val="24"/>
          <w:lang w:val="es-ES" w:eastAsia="en-AU"/>
        </w:rPr>
        <w:t>el acceso universal a una atención terapéutica sensible</w:t>
      </w:r>
      <w:r w:rsidRPr="00F60ED3">
        <w:rPr>
          <w:rFonts w:ascii="Times New Roman" w:eastAsia="Times New Roman" w:hAnsi="Times New Roman" w:cs="Times New Roman"/>
          <w:sz w:val="24"/>
          <w:szCs w:val="24"/>
          <w:lang w:val="es-ES" w:eastAsia="en-AU"/>
        </w:rPr>
        <w:t xml:space="preserve"> para todas las personas sobrevivientes (</w:t>
      </w:r>
      <w:proofErr w:type="spellStart"/>
      <w:r w:rsidRPr="00F60ED3">
        <w:rPr>
          <w:rFonts w:ascii="Times New Roman" w:eastAsia="Times New Roman" w:hAnsi="Times New Roman" w:cs="Times New Roman"/>
          <w:sz w:val="24"/>
          <w:szCs w:val="24"/>
          <w:lang w:val="es-ES" w:eastAsia="en-AU"/>
        </w:rPr>
        <w:t>Wekerle</w:t>
      </w:r>
      <w:proofErr w:type="spellEnd"/>
      <w:r w:rsidRPr="00F60ED3">
        <w:rPr>
          <w:rFonts w:ascii="Times New Roman" w:eastAsia="Times New Roman" w:hAnsi="Times New Roman" w:cs="Times New Roman"/>
          <w:sz w:val="24"/>
          <w:szCs w:val="24"/>
          <w:lang w:val="es-ES" w:eastAsia="en-AU"/>
        </w:rPr>
        <w:t xml:space="preserve"> et al., 2022; </w:t>
      </w:r>
      <w:proofErr w:type="spellStart"/>
      <w:r w:rsidRPr="00F60ED3">
        <w:rPr>
          <w:rFonts w:ascii="Times New Roman" w:eastAsia="Times New Roman" w:hAnsi="Times New Roman" w:cs="Times New Roman"/>
          <w:sz w:val="24"/>
          <w:szCs w:val="24"/>
          <w:lang w:val="es-ES" w:eastAsia="en-AU"/>
        </w:rPr>
        <w:t>Dawood</w:t>
      </w:r>
      <w:proofErr w:type="spellEnd"/>
      <w:r w:rsidRPr="00F60ED3">
        <w:rPr>
          <w:rFonts w:ascii="Times New Roman" w:eastAsia="Times New Roman" w:hAnsi="Times New Roman" w:cs="Times New Roman"/>
          <w:sz w:val="24"/>
          <w:szCs w:val="24"/>
          <w:lang w:val="es-ES" w:eastAsia="en-AU"/>
        </w:rPr>
        <w:t xml:space="preserve"> et al., 2024). Estas recomendaciones se elaborarán en colaboración con actores clave y paneles asesores de sobrevivientes, quienes transformarán los hallazgos en materiales de difusión accesibles.</w:t>
      </w:r>
    </w:p>
    <w:p w14:paraId="5613C3E2" w14:textId="77777777"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t>Los objetivos propuestos representan una estrategia de investigación completa que profundiza en la comprensión de los efectos de las agresiones sexuales sobre las respuestas emocionales, los patrones conductuales y los cambios existenciales de las personas sobrevivientes, dando prioridad a sus experiencias y estrategias de afrontamiento.</w:t>
      </w:r>
    </w:p>
    <w:p w14:paraId="4F4E9203" w14:textId="77777777" w:rsidR="00F60ED3" w:rsidRPr="00F60ED3" w:rsidRDefault="00DC575A" w:rsidP="00F60ED3">
      <w:pPr>
        <w:spacing w:after="0" w:line="240" w:lineRule="auto"/>
        <w:jc w:val="both"/>
        <w:rPr>
          <w:rFonts w:ascii="Times New Roman" w:eastAsia="Times New Roman" w:hAnsi="Times New Roman" w:cs="Times New Roman"/>
          <w:sz w:val="24"/>
          <w:szCs w:val="24"/>
          <w:lang w:eastAsia="en-AU"/>
        </w:rPr>
      </w:pPr>
      <w:r w:rsidRPr="00DC575A">
        <w:rPr>
          <w:rFonts w:ascii="Times New Roman" w:eastAsia="Times New Roman" w:hAnsi="Times New Roman" w:cs="Times New Roman"/>
          <w:noProof/>
          <w:sz w:val="24"/>
          <w:szCs w:val="24"/>
          <w:lang w:eastAsia="en-AU"/>
        </w:rPr>
        <w:pict w14:anchorId="036C0D5D">
          <v:rect id="_x0000_i1026" alt="" style="width:425.1pt;height:.05pt;mso-width-percent:0;mso-height-percent:0;mso-width-percent:0;mso-height-percent:0" o:hrpct="962" o:hralign="center" o:hrstd="t" o:hr="t" fillcolor="#a0a0a0" stroked="f"/>
        </w:pict>
      </w:r>
    </w:p>
    <w:p w14:paraId="14445FEC" w14:textId="77777777" w:rsidR="00F60ED3" w:rsidRPr="00F60ED3" w:rsidRDefault="00F60ED3" w:rsidP="00F60ED3">
      <w:pPr>
        <w:spacing w:before="100" w:beforeAutospacing="1" w:after="100" w:afterAutospacing="1" w:line="240" w:lineRule="auto"/>
        <w:jc w:val="both"/>
        <w:outlineLvl w:val="2"/>
        <w:rPr>
          <w:rFonts w:ascii="Times New Roman" w:eastAsia="Times New Roman" w:hAnsi="Times New Roman" w:cs="Times New Roman"/>
          <w:b/>
          <w:bCs/>
          <w:sz w:val="27"/>
          <w:szCs w:val="27"/>
          <w:lang w:val="es-ES" w:eastAsia="en-AU"/>
        </w:rPr>
      </w:pPr>
      <w:r w:rsidRPr="00F60ED3">
        <w:rPr>
          <w:rFonts w:ascii="Times New Roman" w:eastAsia="Times New Roman" w:hAnsi="Times New Roman" w:cs="Times New Roman"/>
          <w:b/>
          <w:bCs/>
          <w:sz w:val="27"/>
          <w:szCs w:val="27"/>
          <w:lang w:val="es-ES" w:eastAsia="en-AU"/>
        </w:rPr>
        <w:t>3. Metodología de la investigación según los objetivos</w:t>
      </w:r>
    </w:p>
    <w:p w14:paraId="1E20AA9E" w14:textId="77777777"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t xml:space="preserve">El proyecto adoptará un enfoque </w:t>
      </w:r>
      <w:r w:rsidRPr="00F60ED3">
        <w:rPr>
          <w:rFonts w:ascii="Times New Roman" w:eastAsia="Times New Roman" w:hAnsi="Times New Roman" w:cs="Times New Roman"/>
          <w:b/>
          <w:bCs/>
          <w:sz w:val="24"/>
          <w:szCs w:val="24"/>
          <w:lang w:val="es-ES" w:eastAsia="en-AU"/>
        </w:rPr>
        <w:t>metodológico mixto</w:t>
      </w:r>
      <w:r w:rsidRPr="00F60ED3">
        <w:rPr>
          <w:rFonts w:ascii="Times New Roman" w:eastAsia="Times New Roman" w:hAnsi="Times New Roman" w:cs="Times New Roman"/>
          <w:sz w:val="24"/>
          <w:szCs w:val="24"/>
          <w:lang w:val="es-ES" w:eastAsia="en-AU"/>
        </w:rPr>
        <w:t>, integrando métodos cuantitativos, longitudinales y cualitativos para reforzar la solidez del estudio.</w:t>
      </w:r>
    </w:p>
    <w:p w14:paraId="663E269E" w14:textId="77777777" w:rsidR="004C21D4" w:rsidRDefault="00F60ED3" w:rsidP="004C21D4">
      <w:pPr>
        <w:pStyle w:val="NormalWeb"/>
        <w:jc w:val="both"/>
        <w:rPr>
          <w:rFonts w:eastAsia="Times New Roman"/>
          <w:b/>
          <w:bCs/>
          <w:rtl/>
          <w:lang w:val="es-ES" w:eastAsia="en-AU"/>
        </w:rPr>
      </w:pPr>
      <w:commentRangeStart w:id="14"/>
      <w:commentRangeStart w:id="15"/>
      <w:r w:rsidRPr="00F60ED3">
        <w:rPr>
          <w:rFonts w:eastAsia="Times New Roman"/>
          <w:b/>
          <w:bCs/>
          <w:lang w:val="es-ES" w:eastAsia="en-AU"/>
        </w:rPr>
        <w:t>Para el Objetivo 1:</w:t>
      </w:r>
      <w:commentRangeEnd w:id="14"/>
      <w:r w:rsidR="0057750B">
        <w:rPr>
          <w:rStyle w:val="Refdecomentario"/>
          <w:rFonts w:asciiTheme="minorHAnsi" w:hAnsiTheme="minorHAnsi" w:cstheme="minorBidi"/>
        </w:rPr>
        <w:commentReference w:id="14"/>
      </w:r>
      <w:commentRangeEnd w:id="15"/>
      <w:r w:rsidR="0057750B">
        <w:rPr>
          <w:rStyle w:val="Refdecomentario"/>
          <w:rFonts w:asciiTheme="minorHAnsi" w:hAnsiTheme="minorHAnsi" w:cstheme="minorBidi"/>
        </w:rPr>
        <w:commentReference w:id="15"/>
      </w:r>
    </w:p>
    <w:p w14:paraId="795C7694" w14:textId="77777777" w:rsidR="00F60ED3" w:rsidRPr="004C21D4" w:rsidRDefault="00F60ED3" w:rsidP="004C21D4">
      <w:pPr>
        <w:pStyle w:val="NormalWeb"/>
        <w:spacing w:after="0"/>
        <w:jc w:val="both"/>
        <w:rPr>
          <w:rFonts w:eastAsia="Times New Roman"/>
          <w:b/>
          <w:bCs/>
          <w:lang w:val="es-ES" w:eastAsia="en-AU"/>
        </w:rPr>
      </w:pPr>
      <w:r w:rsidRPr="00F60ED3">
        <w:rPr>
          <w:rFonts w:eastAsia="Times New Roman"/>
          <w:lang w:val="es-ES" w:eastAsia="en-AU"/>
        </w:rPr>
        <w:lastRenderedPageBreak/>
        <w:br/>
        <w:t xml:space="preserve">Se llevará a cabo un estudio transversal mediante encuestas dirigidas a entre </w:t>
      </w:r>
      <w:r w:rsidRPr="00F60ED3">
        <w:rPr>
          <w:rFonts w:eastAsia="Times New Roman"/>
          <w:b/>
          <w:bCs/>
          <w:lang w:val="es-ES" w:eastAsia="en-AU"/>
        </w:rPr>
        <w:t>600 y 800 personas sobrevivientes de agresión sexual</w:t>
      </w:r>
      <w:r w:rsidRPr="00F60ED3">
        <w:rPr>
          <w:rFonts w:eastAsia="Times New Roman"/>
          <w:lang w:val="es-ES" w:eastAsia="en-AU"/>
        </w:rPr>
        <w:t xml:space="preserve"> mayores de 18 años. La recolección de datos se realizará con la colaboración de instituciones clínicas, organizaciones comunitarias y a través de estrategias digitales de alcance. Se aplicará un método de </w:t>
      </w:r>
      <w:r w:rsidRPr="00F60ED3">
        <w:rPr>
          <w:rFonts w:eastAsia="Times New Roman"/>
          <w:b/>
          <w:bCs/>
          <w:lang w:val="es-ES" w:eastAsia="en-AU"/>
        </w:rPr>
        <w:t>muestreo estratificado</w:t>
      </w:r>
      <w:r w:rsidRPr="00F60ED3">
        <w:rPr>
          <w:rFonts w:eastAsia="Times New Roman"/>
          <w:lang w:val="es-ES" w:eastAsia="en-AU"/>
        </w:rPr>
        <w:t xml:space="preserve"> para garantizar una representación adecuada de la diversidad poblacional</w:t>
      </w:r>
      <w:r>
        <w:rPr>
          <w:rFonts w:eastAsia="Times New Roman"/>
          <w:lang w:val="es-ES" w:eastAsia="en-AU"/>
        </w:rPr>
        <w:t xml:space="preserve"> </w:t>
      </w:r>
      <w:r w:rsidRPr="00F60ED3">
        <w:rPr>
          <w:rFonts w:eastAsia="Times New Roman"/>
          <w:lang w:val="es-ES" w:eastAsia="en-AU"/>
        </w:rPr>
        <w:t xml:space="preserve">El estudio contará con la participación de personas de </w:t>
      </w:r>
      <w:r w:rsidRPr="00F60ED3">
        <w:rPr>
          <w:rFonts w:eastAsia="Times New Roman"/>
          <w:b/>
          <w:bCs/>
          <w:lang w:val="es-ES" w:eastAsia="en-AU"/>
        </w:rPr>
        <w:t>todos los grupos de género, edades y orígenes étnicos</w:t>
      </w:r>
      <w:r w:rsidRPr="00F60ED3">
        <w:rPr>
          <w:rFonts w:eastAsia="Times New Roman"/>
          <w:lang w:val="es-ES" w:eastAsia="en-AU"/>
        </w:rPr>
        <w:t xml:space="preserve">, incluyendo miembros de minorías sexuales y de género. Se utilizarán instrumentos de evaluación reconocidos, como la </w:t>
      </w:r>
      <w:r w:rsidRPr="00F60ED3">
        <w:rPr>
          <w:rFonts w:eastAsia="Times New Roman"/>
          <w:b/>
          <w:bCs/>
          <w:lang w:val="es-ES" w:eastAsia="en-AU"/>
        </w:rPr>
        <w:t>Escala de Dificultades en la Regulación Emocional (DERS)</w:t>
      </w:r>
      <w:r w:rsidRPr="00F60ED3">
        <w:rPr>
          <w:rFonts w:eastAsia="Times New Roman"/>
          <w:lang w:val="es-ES" w:eastAsia="en-AU"/>
        </w:rPr>
        <w:t xml:space="preserve">, el </w:t>
      </w:r>
      <w:r w:rsidRPr="00F60ED3">
        <w:rPr>
          <w:rFonts w:eastAsia="Times New Roman"/>
          <w:b/>
          <w:bCs/>
          <w:lang w:val="es-ES" w:eastAsia="en-AU"/>
        </w:rPr>
        <w:t xml:space="preserve">Alcohol Use </w:t>
      </w:r>
      <w:proofErr w:type="spellStart"/>
      <w:r w:rsidRPr="00F60ED3">
        <w:rPr>
          <w:rFonts w:eastAsia="Times New Roman"/>
          <w:b/>
          <w:bCs/>
          <w:lang w:val="es-ES" w:eastAsia="en-AU"/>
        </w:rPr>
        <w:t>Disorders</w:t>
      </w:r>
      <w:proofErr w:type="spellEnd"/>
      <w:r w:rsidRPr="00F60ED3">
        <w:rPr>
          <w:rFonts w:eastAsia="Times New Roman"/>
          <w:b/>
          <w:bCs/>
          <w:lang w:val="es-ES" w:eastAsia="en-AU"/>
        </w:rPr>
        <w:t xml:space="preserve"> </w:t>
      </w:r>
      <w:proofErr w:type="spellStart"/>
      <w:r w:rsidRPr="00F60ED3">
        <w:rPr>
          <w:rFonts w:eastAsia="Times New Roman"/>
          <w:b/>
          <w:bCs/>
          <w:lang w:val="es-ES" w:eastAsia="en-AU"/>
        </w:rPr>
        <w:t>Identification</w:t>
      </w:r>
      <w:proofErr w:type="spellEnd"/>
      <w:r w:rsidRPr="00F60ED3">
        <w:rPr>
          <w:rFonts w:eastAsia="Times New Roman"/>
          <w:b/>
          <w:bCs/>
          <w:lang w:val="es-ES" w:eastAsia="en-AU"/>
        </w:rPr>
        <w:t xml:space="preserve"> Test (AUDIT)</w:t>
      </w:r>
      <w:r w:rsidRPr="00F60ED3">
        <w:rPr>
          <w:rFonts w:eastAsia="Times New Roman"/>
          <w:lang w:val="es-ES" w:eastAsia="en-AU"/>
        </w:rPr>
        <w:t xml:space="preserve"> y métodos estandarizados para la evaluación del riesgo suicida, como el </w:t>
      </w:r>
      <w:r w:rsidRPr="00F60ED3">
        <w:rPr>
          <w:rFonts w:eastAsia="Times New Roman"/>
          <w:b/>
          <w:bCs/>
          <w:lang w:val="es-ES" w:eastAsia="en-AU"/>
        </w:rPr>
        <w:t xml:space="preserve">Columbia Suicide </w:t>
      </w:r>
      <w:proofErr w:type="spellStart"/>
      <w:r w:rsidRPr="00F60ED3">
        <w:rPr>
          <w:rFonts w:eastAsia="Times New Roman"/>
          <w:b/>
          <w:bCs/>
          <w:lang w:val="es-ES" w:eastAsia="en-AU"/>
        </w:rPr>
        <w:t>Severity</w:t>
      </w:r>
      <w:proofErr w:type="spellEnd"/>
      <w:r w:rsidRPr="00F60ED3">
        <w:rPr>
          <w:rFonts w:eastAsia="Times New Roman"/>
          <w:b/>
          <w:bCs/>
          <w:lang w:val="es-ES" w:eastAsia="en-AU"/>
        </w:rPr>
        <w:t xml:space="preserve"> Rating </w:t>
      </w:r>
      <w:proofErr w:type="spellStart"/>
      <w:r w:rsidRPr="00F60ED3">
        <w:rPr>
          <w:rFonts w:eastAsia="Times New Roman"/>
          <w:b/>
          <w:bCs/>
          <w:lang w:val="es-ES" w:eastAsia="en-AU"/>
        </w:rPr>
        <w:t>Scale</w:t>
      </w:r>
      <w:proofErr w:type="spellEnd"/>
      <w:r w:rsidRPr="00F60ED3">
        <w:rPr>
          <w:rFonts w:eastAsia="Times New Roman"/>
          <w:b/>
          <w:bCs/>
          <w:lang w:val="es-ES" w:eastAsia="en-AU"/>
        </w:rPr>
        <w:t xml:space="preserve"> (C-SSRS)</w:t>
      </w:r>
      <w:r w:rsidRPr="00F60ED3">
        <w:rPr>
          <w:rFonts w:eastAsia="Times New Roman"/>
          <w:lang w:val="es-ES" w:eastAsia="en-AU"/>
        </w:rPr>
        <w:t>. Además, se realizará una entrevista confidencial en profundidad para analizar las experiencias traumáticas de los participantes.</w:t>
      </w:r>
    </w:p>
    <w:p w14:paraId="6B3DFD48" w14:textId="77777777"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t xml:space="preserve">El análisis estadístico incluirá el cálculo de prevalencias, comparaciones </w:t>
      </w:r>
      <w:proofErr w:type="spellStart"/>
      <w:r w:rsidRPr="00F60ED3">
        <w:rPr>
          <w:rFonts w:ascii="Times New Roman" w:eastAsia="Times New Roman" w:hAnsi="Times New Roman" w:cs="Times New Roman"/>
          <w:sz w:val="24"/>
          <w:szCs w:val="24"/>
          <w:lang w:val="es-ES" w:eastAsia="en-AU"/>
        </w:rPr>
        <w:t>bivariadas</w:t>
      </w:r>
      <w:proofErr w:type="spellEnd"/>
      <w:r w:rsidRPr="00F60ED3">
        <w:rPr>
          <w:rFonts w:ascii="Times New Roman" w:eastAsia="Times New Roman" w:hAnsi="Times New Roman" w:cs="Times New Roman"/>
          <w:sz w:val="24"/>
          <w:szCs w:val="24"/>
          <w:lang w:val="es-ES" w:eastAsia="en-AU"/>
        </w:rPr>
        <w:t xml:space="preserve"> y multivariadas entre subgrupos, así como análisis factorial para identificar </w:t>
      </w:r>
      <w:r w:rsidRPr="00F60ED3">
        <w:rPr>
          <w:rFonts w:ascii="Times New Roman" w:eastAsia="Times New Roman" w:hAnsi="Times New Roman" w:cs="Times New Roman"/>
          <w:b/>
          <w:bCs/>
          <w:sz w:val="24"/>
          <w:szCs w:val="24"/>
          <w:lang w:val="es-ES" w:eastAsia="en-AU"/>
        </w:rPr>
        <w:t>agrupaciones sintomáticas</w:t>
      </w:r>
      <w:r w:rsidRPr="00F60ED3">
        <w:rPr>
          <w:rFonts w:ascii="Times New Roman" w:eastAsia="Times New Roman" w:hAnsi="Times New Roman" w:cs="Times New Roman"/>
          <w:sz w:val="24"/>
          <w:szCs w:val="24"/>
          <w:lang w:val="es-ES" w:eastAsia="en-AU"/>
        </w:rPr>
        <w:t xml:space="preserve"> (</w:t>
      </w:r>
      <w:proofErr w:type="spellStart"/>
      <w:r w:rsidRPr="00F60ED3">
        <w:rPr>
          <w:rFonts w:ascii="Times New Roman" w:eastAsia="Times New Roman" w:hAnsi="Times New Roman" w:cs="Times New Roman"/>
          <w:sz w:val="24"/>
          <w:szCs w:val="24"/>
          <w:lang w:val="es-ES" w:eastAsia="en-AU"/>
        </w:rPr>
        <w:t>Wekerle</w:t>
      </w:r>
      <w:proofErr w:type="spellEnd"/>
      <w:r w:rsidRPr="00F60ED3">
        <w:rPr>
          <w:rFonts w:ascii="Times New Roman" w:eastAsia="Times New Roman" w:hAnsi="Times New Roman" w:cs="Times New Roman"/>
          <w:sz w:val="24"/>
          <w:szCs w:val="24"/>
          <w:lang w:val="es-ES" w:eastAsia="en-AU"/>
        </w:rPr>
        <w:t xml:space="preserve"> et al.; Michaels et al.).</w:t>
      </w:r>
    </w:p>
    <w:p w14:paraId="442A9430" w14:textId="77777777" w:rsidR="00F60ED3" w:rsidRDefault="00F60ED3" w:rsidP="00F60ED3">
      <w:pPr>
        <w:spacing w:before="100" w:beforeAutospacing="1" w:after="100" w:afterAutospacing="1" w:line="240" w:lineRule="auto"/>
        <w:jc w:val="both"/>
        <w:rPr>
          <w:rFonts w:ascii="Times New Roman" w:eastAsia="Times New Roman" w:hAnsi="Times New Roman" w:cs="Times New Roman"/>
          <w:b/>
          <w:bCs/>
          <w:sz w:val="24"/>
          <w:szCs w:val="24"/>
          <w:lang w:val="es-ES" w:eastAsia="en-AU"/>
        </w:rPr>
      </w:pPr>
      <w:r w:rsidRPr="00F60ED3">
        <w:rPr>
          <w:rFonts w:ascii="Times New Roman" w:eastAsia="Times New Roman" w:hAnsi="Times New Roman" w:cs="Times New Roman"/>
          <w:b/>
          <w:bCs/>
          <w:sz w:val="24"/>
          <w:szCs w:val="24"/>
          <w:lang w:val="es-ES" w:eastAsia="en-AU"/>
        </w:rPr>
        <w:t>Para el Objetivo 2:</w:t>
      </w:r>
    </w:p>
    <w:p w14:paraId="3083D7F8" w14:textId="77777777"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br/>
        <w:t xml:space="preserve">Se utilizará </w:t>
      </w:r>
      <w:r w:rsidRPr="00F60ED3">
        <w:rPr>
          <w:rFonts w:ascii="Times New Roman" w:eastAsia="Times New Roman" w:hAnsi="Times New Roman" w:cs="Times New Roman"/>
          <w:b/>
          <w:bCs/>
          <w:sz w:val="24"/>
          <w:szCs w:val="24"/>
          <w:lang w:val="es-ES" w:eastAsia="en-AU"/>
        </w:rPr>
        <w:t>modelado de ecuaciones estructurales (SEM)</w:t>
      </w:r>
      <w:r w:rsidRPr="00F60ED3">
        <w:rPr>
          <w:rFonts w:ascii="Times New Roman" w:eastAsia="Times New Roman" w:hAnsi="Times New Roman" w:cs="Times New Roman"/>
          <w:sz w:val="24"/>
          <w:szCs w:val="24"/>
          <w:lang w:val="es-ES" w:eastAsia="en-AU"/>
        </w:rPr>
        <w:t xml:space="preserve"> para examinar las rutas causales a partir de los datos recogidos. Esta metodología permite evaluar simultáneamente múltiples relaciones directas e indirectas, incluyendo </w:t>
      </w:r>
      <w:r w:rsidRPr="00F60ED3">
        <w:rPr>
          <w:rFonts w:ascii="Times New Roman" w:eastAsia="Times New Roman" w:hAnsi="Times New Roman" w:cs="Times New Roman"/>
          <w:b/>
          <w:bCs/>
          <w:sz w:val="24"/>
          <w:szCs w:val="24"/>
          <w:lang w:val="es-ES" w:eastAsia="en-AU"/>
        </w:rPr>
        <w:t>mediadores</w:t>
      </w:r>
      <w:r w:rsidRPr="00F60ED3">
        <w:rPr>
          <w:rFonts w:ascii="Times New Roman" w:eastAsia="Times New Roman" w:hAnsi="Times New Roman" w:cs="Times New Roman"/>
          <w:sz w:val="24"/>
          <w:szCs w:val="24"/>
          <w:lang w:val="es-ES" w:eastAsia="en-AU"/>
        </w:rPr>
        <w:t xml:space="preserve"> y </w:t>
      </w:r>
      <w:r w:rsidRPr="00F60ED3">
        <w:rPr>
          <w:rFonts w:ascii="Times New Roman" w:eastAsia="Times New Roman" w:hAnsi="Times New Roman" w:cs="Times New Roman"/>
          <w:b/>
          <w:bCs/>
          <w:sz w:val="24"/>
          <w:szCs w:val="24"/>
          <w:lang w:val="es-ES" w:eastAsia="en-AU"/>
        </w:rPr>
        <w:t>moderadores</w:t>
      </w:r>
      <w:r w:rsidRPr="00F60ED3">
        <w:rPr>
          <w:rFonts w:ascii="Times New Roman" w:eastAsia="Times New Roman" w:hAnsi="Times New Roman" w:cs="Times New Roman"/>
          <w:sz w:val="24"/>
          <w:szCs w:val="24"/>
          <w:lang w:val="es-ES" w:eastAsia="en-AU"/>
        </w:rPr>
        <w:t xml:space="preserve"> como la desregulación emocional y la autocompasión. La hipótesis principal propone que las deficiencias en la regulación emocional median significativamente la relación entre la experiencia de agresión sexual y el consumo de sustancias o conductas suicidas, mientras que la autocompasión y la compasión percibida actúan como </w:t>
      </w:r>
      <w:r w:rsidRPr="00F60ED3">
        <w:rPr>
          <w:rFonts w:ascii="Times New Roman" w:eastAsia="Times New Roman" w:hAnsi="Times New Roman" w:cs="Times New Roman"/>
          <w:b/>
          <w:bCs/>
          <w:sz w:val="24"/>
          <w:szCs w:val="24"/>
          <w:lang w:val="es-ES" w:eastAsia="en-AU"/>
        </w:rPr>
        <w:t>factores protectores</w:t>
      </w:r>
      <w:r w:rsidRPr="00F60ED3">
        <w:rPr>
          <w:rFonts w:ascii="Times New Roman" w:eastAsia="Times New Roman" w:hAnsi="Times New Roman" w:cs="Times New Roman"/>
          <w:sz w:val="24"/>
          <w:szCs w:val="24"/>
          <w:lang w:val="es-ES" w:eastAsia="en-AU"/>
        </w:rPr>
        <w:t xml:space="preserve"> (</w:t>
      </w:r>
      <w:proofErr w:type="spellStart"/>
      <w:r w:rsidRPr="00F60ED3">
        <w:rPr>
          <w:rFonts w:ascii="Times New Roman" w:eastAsia="Times New Roman" w:hAnsi="Times New Roman" w:cs="Times New Roman"/>
          <w:sz w:val="24"/>
          <w:szCs w:val="24"/>
          <w:lang w:val="es-ES" w:eastAsia="en-AU"/>
        </w:rPr>
        <w:t>Dawood</w:t>
      </w:r>
      <w:proofErr w:type="spellEnd"/>
      <w:r w:rsidRPr="00F60ED3">
        <w:rPr>
          <w:rFonts w:ascii="Times New Roman" w:eastAsia="Times New Roman" w:hAnsi="Times New Roman" w:cs="Times New Roman"/>
          <w:sz w:val="24"/>
          <w:szCs w:val="24"/>
          <w:lang w:val="es-ES" w:eastAsia="en-AU"/>
        </w:rPr>
        <w:t xml:space="preserve"> et al.). El análisis también incluirá variables de control esenciales como el historial traumático, registros psiquiátricos previos y el nivel de apoyo familiar.</w:t>
      </w:r>
    </w:p>
    <w:p w14:paraId="4D011976" w14:textId="77777777" w:rsidR="00F60ED3" w:rsidRDefault="00F60ED3" w:rsidP="00F60ED3">
      <w:pPr>
        <w:spacing w:before="100" w:beforeAutospacing="1" w:after="100" w:afterAutospacing="1" w:line="240" w:lineRule="auto"/>
        <w:jc w:val="both"/>
        <w:rPr>
          <w:rFonts w:ascii="Times New Roman" w:eastAsia="Times New Roman" w:hAnsi="Times New Roman" w:cs="Times New Roman"/>
          <w:b/>
          <w:bCs/>
          <w:sz w:val="24"/>
          <w:szCs w:val="24"/>
          <w:lang w:val="es-ES" w:eastAsia="en-AU"/>
        </w:rPr>
      </w:pPr>
      <w:r w:rsidRPr="00F60ED3">
        <w:rPr>
          <w:rFonts w:ascii="Times New Roman" w:eastAsia="Times New Roman" w:hAnsi="Times New Roman" w:cs="Times New Roman"/>
          <w:b/>
          <w:bCs/>
          <w:sz w:val="24"/>
          <w:szCs w:val="24"/>
          <w:lang w:val="es-ES" w:eastAsia="en-AU"/>
        </w:rPr>
        <w:t>Para</w:t>
      </w:r>
      <w:r>
        <w:rPr>
          <w:rFonts w:ascii="Times New Roman" w:eastAsia="Times New Roman" w:hAnsi="Times New Roman" w:cs="Times New Roman"/>
          <w:b/>
          <w:bCs/>
          <w:sz w:val="24"/>
          <w:szCs w:val="24"/>
          <w:lang w:val="es-ES" w:eastAsia="en-AU"/>
        </w:rPr>
        <w:t xml:space="preserve"> </w:t>
      </w:r>
      <w:r w:rsidRPr="00F60ED3">
        <w:rPr>
          <w:rFonts w:ascii="Times New Roman" w:eastAsia="Times New Roman" w:hAnsi="Times New Roman" w:cs="Times New Roman"/>
          <w:b/>
          <w:bCs/>
          <w:sz w:val="24"/>
          <w:szCs w:val="24"/>
          <w:lang w:val="es-ES" w:eastAsia="en-AU"/>
        </w:rPr>
        <w:t>el Objetivo 3:</w:t>
      </w:r>
    </w:p>
    <w:p w14:paraId="3E3AB1F0" w14:textId="77777777"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br/>
        <w:t xml:space="preserve">Se implementará un </w:t>
      </w:r>
      <w:r w:rsidRPr="00F60ED3">
        <w:rPr>
          <w:rFonts w:ascii="Times New Roman" w:eastAsia="Times New Roman" w:hAnsi="Times New Roman" w:cs="Times New Roman"/>
          <w:b/>
          <w:bCs/>
          <w:sz w:val="24"/>
          <w:szCs w:val="24"/>
          <w:lang w:val="es-ES" w:eastAsia="en-AU"/>
        </w:rPr>
        <w:t>estudio longitudinal</w:t>
      </w:r>
      <w:r w:rsidRPr="00F60ED3">
        <w:rPr>
          <w:rFonts w:ascii="Times New Roman" w:eastAsia="Times New Roman" w:hAnsi="Times New Roman" w:cs="Times New Roman"/>
          <w:sz w:val="24"/>
          <w:szCs w:val="24"/>
          <w:lang w:val="es-ES" w:eastAsia="en-AU"/>
        </w:rPr>
        <w:t xml:space="preserve"> basado en los participantes del estudio transversal inicial, quienes podrán continuar en tres rondas anuales de investigación durante un período de tres años. Para asegurar una alta retención, se establecerán contactos regulares y se ofrecerán incentivos. La plataforma del estudio permitirá realizar evaluaciones repetidas anuales de variables centrales, registrar eventos vitales importantes, la participación en terapia y modificaciones en la red de apoyo social. Se aplicarán análisis de </w:t>
      </w:r>
      <w:r w:rsidRPr="00F60ED3">
        <w:rPr>
          <w:rFonts w:ascii="Times New Roman" w:eastAsia="Times New Roman" w:hAnsi="Times New Roman" w:cs="Times New Roman"/>
          <w:b/>
          <w:bCs/>
          <w:sz w:val="24"/>
          <w:szCs w:val="24"/>
          <w:lang w:val="es-ES" w:eastAsia="en-AU"/>
        </w:rPr>
        <w:t>curvas de crecimiento y supervivencia</w:t>
      </w:r>
      <w:r w:rsidRPr="00F60ED3">
        <w:rPr>
          <w:rFonts w:ascii="Times New Roman" w:eastAsia="Times New Roman" w:hAnsi="Times New Roman" w:cs="Times New Roman"/>
          <w:sz w:val="24"/>
          <w:szCs w:val="24"/>
          <w:lang w:val="es-ES" w:eastAsia="en-AU"/>
        </w:rPr>
        <w:t xml:space="preserve"> para examinar cambios en la regulación emocional, consumo de sustancias y tendencias suicidas, identificando variables críticas que predicen escaladas o remisiones en las conductas de riesgo (</w:t>
      </w:r>
      <w:proofErr w:type="spellStart"/>
      <w:r w:rsidRPr="00F60ED3">
        <w:rPr>
          <w:rFonts w:ascii="Times New Roman" w:eastAsia="Times New Roman" w:hAnsi="Times New Roman" w:cs="Times New Roman"/>
          <w:sz w:val="24"/>
          <w:szCs w:val="24"/>
          <w:lang w:val="es-ES" w:eastAsia="en-AU"/>
        </w:rPr>
        <w:t>Wekerle</w:t>
      </w:r>
      <w:proofErr w:type="spellEnd"/>
      <w:r w:rsidRPr="00F60ED3">
        <w:rPr>
          <w:rFonts w:ascii="Times New Roman" w:eastAsia="Times New Roman" w:hAnsi="Times New Roman" w:cs="Times New Roman"/>
          <w:sz w:val="24"/>
          <w:szCs w:val="24"/>
          <w:lang w:val="es-ES" w:eastAsia="en-AU"/>
        </w:rPr>
        <w:t xml:space="preserve"> et al.).</w:t>
      </w:r>
    </w:p>
    <w:p w14:paraId="6CC91781" w14:textId="77777777" w:rsidR="00F60ED3" w:rsidRDefault="00F60ED3" w:rsidP="00F60ED3">
      <w:pPr>
        <w:spacing w:before="100" w:beforeAutospacing="1" w:after="100" w:afterAutospacing="1" w:line="240" w:lineRule="auto"/>
        <w:jc w:val="both"/>
        <w:rPr>
          <w:rFonts w:ascii="Times New Roman" w:eastAsia="Times New Roman" w:hAnsi="Times New Roman" w:cs="Times New Roman"/>
          <w:b/>
          <w:bCs/>
          <w:sz w:val="24"/>
          <w:szCs w:val="24"/>
          <w:lang w:val="es-ES" w:eastAsia="en-AU"/>
        </w:rPr>
      </w:pPr>
      <w:r w:rsidRPr="00F60ED3">
        <w:rPr>
          <w:rFonts w:ascii="Times New Roman" w:eastAsia="Times New Roman" w:hAnsi="Times New Roman" w:cs="Times New Roman"/>
          <w:b/>
          <w:bCs/>
          <w:sz w:val="24"/>
          <w:szCs w:val="24"/>
          <w:lang w:val="es-ES" w:eastAsia="en-AU"/>
        </w:rPr>
        <w:t>Para el Objetivo 4:</w:t>
      </w:r>
    </w:p>
    <w:p w14:paraId="7997AF77" w14:textId="77777777"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lastRenderedPageBreak/>
        <w:br/>
        <w:t xml:space="preserve">Se seleccionarán aproximadamente </w:t>
      </w:r>
      <w:r w:rsidRPr="00F60ED3">
        <w:rPr>
          <w:rFonts w:ascii="Times New Roman" w:eastAsia="Times New Roman" w:hAnsi="Times New Roman" w:cs="Times New Roman"/>
          <w:b/>
          <w:bCs/>
          <w:sz w:val="24"/>
          <w:szCs w:val="24"/>
          <w:lang w:val="es-ES" w:eastAsia="en-AU"/>
        </w:rPr>
        <w:t>50–60 personas sobrevivientes</w:t>
      </w:r>
      <w:r w:rsidRPr="00F60ED3">
        <w:rPr>
          <w:rFonts w:ascii="Times New Roman" w:eastAsia="Times New Roman" w:hAnsi="Times New Roman" w:cs="Times New Roman"/>
          <w:sz w:val="24"/>
          <w:szCs w:val="24"/>
          <w:lang w:val="es-ES" w:eastAsia="en-AU"/>
        </w:rPr>
        <w:t xml:space="preserve"> mediante muestreo intencional para realizar entrevistas semiestructuradas. Todas las entrevistas serán grabadas, transcritas y analizadas temáticamente a partir de las transcripciones literales. La guía de entrevista explorará las fluctuaciones emocionales, el uso de sustancias como estrategia de afrontamiento o automedicación, pensamientos de autolesión, búsqueda de ayuda, autocompasión y el rol del apoyo recibido (Ullman et al., 2018; </w:t>
      </w:r>
      <w:proofErr w:type="spellStart"/>
      <w:r w:rsidRPr="00F60ED3">
        <w:rPr>
          <w:rFonts w:ascii="Times New Roman" w:eastAsia="Times New Roman" w:hAnsi="Times New Roman" w:cs="Times New Roman"/>
          <w:sz w:val="24"/>
          <w:szCs w:val="24"/>
          <w:lang w:val="es-ES" w:eastAsia="en-AU"/>
        </w:rPr>
        <w:t>Dawood</w:t>
      </w:r>
      <w:proofErr w:type="spellEnd"/>
      <w:r w:rsidRPr="00F60ED3">
        <w:rPr>
          <w:rFonts w:ascii="Times New Roman" w:eastAsia="Times New Roman" w:hAnsi="Times New Roman" w:cs="Times New Roman"/>
          <w:sz w:val="24"/>
          <w:szCs w:val="24"/>
          <w:lang w:val="es-ES" w:eastAsia="en-AU"/>
        </w:rPr>
        <w:t xml:space="preserve"> et al., 2024). Se garantizará una diversidad representativa que incluya personas indígenas, LGBTQ+ y hombres víctimas de agresión sexual. Varios investigadores realizarán codificaciones independientes para </w:t>
      </w:r>
      <w:r w:rsidRPr="00F60ED3">
        <w:rPr>
          <w:rFonts w:ascii="Times New Roman" w:eastAsia="Times New Roman" w:hAnsi="Times New Roman" w:cs="Times New Roman"/>
          <w:b/>
          <w:bCs/>
          <w:sz w:val="24"/>
          <w:szCs w:val="24"/>
          <w:lang w:val="es-ES" w:eastAsia="en-AU"/>
        </w:rPr>
        <w:t>aumentar la fiabilidad</w:t>
      </w:r>
      <w:r w:rsidRPr="00F60ED3">
        <w:rPr>
          <w:rFonts w:ascii="Times New Roman" w:eastAsia="Times New Roman" w:hAnsi="Times New Roman" w:cs="Times New Roman"/>
          <w:sz w:val="24"/>
          <w:szCs w:val="24"/>
          <w:lang w:val="es-ES" w:eastAsia="en-AU"/>
        </w:rPr>
        <w:t xml:space="preserve"> del análisis cualitativo.</w:t>
      </w:r>
    </w:p>
    <w:p w14:paraId="4B334EF5" w14:textId="77777777" w:rsidR="00F60ED3" w:rsidRDefault="00F60ED3" w:rsidP="00F60ED3">
      <w:pPr>
        <w:spacing w:before="100" w:beforeAutospacing="1" w:after="100" w:afterAutospacing="1" w:line="240" w:lineRule="auto"/>
        <w:jc w:val="both"/>
        <w:rPr>
          <w:rFonts w:ascii="Times New Roman" w:eastAsia="Times New Roman" w:hAnsi="Times New Roman" w:cs="Times New Roman"/>
          <w:b/>
          <w:bCs/>
          <w:sz w:val="24"/>
          <w:szCs w:val="24"/>
          <w:lang w:val="es-ES" w:eastAsia="en-AU"/>
        </w:rPr>
      </w:pPr>
      <w:r w:rsidRPr="00F60ED3">
        <w:rPr>
          <w:rFonts w:ascii="Times New Roman" w:eastAsia="Times New Roman" w:hAnsi="Times New Roman" w:cs="Times New Roman"/>
          <w:b/>
          <w:bCs/>
          <w:sz w:val="24"/>
          <w:szCs w:val="24"/>
          <w:lang w:val="es-ES" w:eastAsia="en-AU"/>
        </w:rPr>
        <w:t>Para el Objetivo 5:</w:t>
      </w:r>
    </w:p>
    <w:p w14:paraId="0A68E80C" w14:textId="77777777"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br/>
        <w:t xml:space="preserve">Los resultados de las partes cuantitativa y cualitativa permitirán identificar datos convergentes y divergentes antes de formular </w:t>
      </w:r>
      <w:r w:rsidRPr="00F60ED3">
        <w:rPr>
          <w:rFonts w:ascii="Times New Roman" w:eastAsia="Times New Roman" w:hAnsi="Times New Roman" w:cs="Times New Roman"/>
          <w:b/>
          <w:bCs/>
          <w:sz w:val="24"/>
          <w:szCs w:val="24"/>
          <w:lang w:val="es-ES" w:eastAsia="en-AU"/>
        </w:rPr>
        <w:t>recomendaciones aplicables</w:t>
      </w:r>
      <w:r w:rsidRPr="00F60ED3">
        <w:rPr>
          <w:rFonts w:ascii="Times New Roman" w:eastAsia="Times New Roman" w:hAnsi="Times New Roman" w:cs="Times New Roman"/>
          <w:sz w:val="24"/>
          <w:szCs w:val="24"/>
          <w:lang w:val="es-ES" w:eastAsia="en-AU"/>
        </w:rPr>
        <w:t>. Se organizarán talleres colaborativos entre profesionales clínicos, proveedores de servicios y representantes de sobrevivientes para revisar los hallazgos y ajustar las recomendaciones. El estudio priorizará la transformación de los resultados en dos productos principales:</w:t>
      </w:r>
    </w:p>
    <w:p w14:paraId="759ABC12" w14:textId="77777777" w:rsidR="00F60ED3" w:rsidRPr="00F60ED3" w:rsidRDefault="00F60ED3" w:rsidP="00F60ED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b/>
          <w:bCs/>
          <w:sz w:val="24"/>
          <w:szCs w:val="24"/>
          <w:lang w:val="es-ES" w:eastAsia="en-AU"/>
        </w:rPr>
        <w:t>Guías clínicas</w:t>
      </w:r>
      <w:r w:rsidRPr="00F60ED3">
        <w:rPr>
          <w:rFonts w:ascii="Times New Roman" w:eastAsia="Times New Roman" w:hAnsi="Times New Roman" w:cs="Times New Roman"/>
          <w:sz w:val="24"/>
          <w:szCs w:val="24"/>
          <w:lang w:val="es-ES" w:eastAsia="en-AU"/>
        </w:rPr>
        <w:t xml:space="preserve"> enfocadas en la evaluación de regulación emocional y autocompasión para la atención del trauma, y</w:t>
      </w:r>
    </w:p>
    <w:p w14:paraId="4C2DE2B8" w14:textId="77777777" w:rsidR="00F60ED3" w:rsidRPr="00F60ED3" w:rsidRDefault="00F60ED3" w:rsidP="00F60ED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b/>
          <w:bCs/>
          <w:sz w:val="24"/>
          <w:szCs w:val="24"/>
          <w:lang w:val="es-ES" w:eastAsia="en-AU"/>
        </w:rPr>
        <w:t>Documentos de políticas públicas</w:t>
      </w:r>
      <w:r w:rsidRPr="00F60ED3">
        <w:rPr>
          <w:rFonts w:ascii="Times New Roman" w:eastAsia="Times New Roman" w:hAnsi="Times New Roman" w:cs="Times New Roman"/>
          <w:sz w:val="24"/>
          <w:szCs w:val="24"/>
          <w:lang w:val="es-ES" w:eastAsia="en-AU"/>
        </w:rPr>
        <w:t xml:space="preserve"> para proteger a comunidades vulnerables (</w:t>
      </w:r>
      <w:proofErr w:type="spellStart"/>
      <w:r w:rsidRPr="00F60ED3">
        <w:rPr>
          <w:rFonts w:ascii="Times New Roman" w:eastAsia="Times New Roman" w:hAnsi="Times New Roman" w:cs="Times New Roman"/>
          <w:sz w:val="24"/>
          <w:szCs w:val="24"/>
          <w:lang w:val="es-ES" w:eastAsia="en-AU"/>
        </w:rPr>
        <w:t>Wekerle</w:t>
      </w:r>
      <w:proofErr w:type="spellEnd"/>
      <w:r w:rsidRPr="00F60ED3">
        <w:rPr>
          <w:rFonts w:ascii="Times New Roman" w:eastAsia="Times New Roman" w:hAnsi="Times New Roman" w:cs="Times New Roman"/>
          <w:sz w:val="24"/>
          <w:szCs w:val="24"/>
          <w:lang w:val="es-ES" w:eastAsia="en-AU"/>
        </w:rPr>
        <w:t xml:space="preserve"> et al., 2022; </w:t>
      </w:r>
      <w:proofErr w:type="spellStart"/>
      <w:r w:rsidRPr="00F60ED3">
        <w:rPr>
          <w:rFonts w:ascii="Times New Roman" w:eastAsia="Times New Roman" w:hAnsi="Times New Roman" w:cs="Times New Roman"/>
          <w:sz w:val="24"/>
          <w:szCs w:val="24"/>
          <w:lang w:val="es-ES" w:eastAsia="en-AU"/>
        </w:rPr>
        <w:t>Dawood</w:t>
      </w:r>
      <w:proofErr w:type="spellEnd"/>
      <w:r w:rsidRPr="00F60ED3">
        <w:rPr>
          <w:rFonts w:ascii="Times New Roman" w:eastAsia="Times New Roman" w:hAnsi="Times New Roman" w:cs="Times New Roman"/>
          <w:sz w:val="24"/>
          <w:szCs w:val="24"/>
          <w:lang w:val="es-ES" w:eastAsia="en-AU"/>
        </w:rPr>
        <w:t xml:space="preserve"> et al., 2024).</w:t>
      </w:r>
    </w:p>
    <w:p w14:paraId="175F8124" w14:textId="77777777"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t xml:space="preserve">Se respetarán todos los procedimientos éticos, incluyendo el consentimiento informado, en cada fase del estudio. Los datos se almacenarán de forma segura bajo condiciones de </w:t>
      </w:r>
      <w:r w:rsidRPr="00F60ED3">
        <w:rPr>
          <w:rFonts w:ascii="Times New Roman" w:eastAsia="Times New Roman" w:hAnsi="Times New Roman" w:cs="Times New Roman"/>
          <w:b/>
          <w:bCs/>
          <w:sz w:val="24"/>
          <w:szCs w:val="24"/>
          <w:lang w:val="es-ES" w:eastAsia="en-AU"/>
        </w:rPr>
        <w:t>anonimato completo</w:t>
      </w:r>
      <w:r w:rsidRPr="00F60ED3">
        <w:rPr>
          <w:rFonts w:ascii="Times New Roman" w:eastAsia="Times New Roman" w:hAnsi="Times New Roman" w:cs="Times New Roman"/>
          <w:sz w:val="24"/>
          <w:szCs w:val="24"/>
          <w:lang w:val="es-ES" w:eastAsia="en-AU"/>
        </w:rPr>
        <w:t>. La combinación de métodos clínicos estandarizados y análisis cualitativos basados en las experiencias de las personas sobrevivientes permitirá responder tanto a los efectos generales de las agresiones sexuales como a los factores específicos que los originan.</w:t>
      </w:r>
    </w:p>
    <w:p w14:paraId="45EA02D1" w14:textId="77777777" w:rsidR="00F60ED3" w:rsidRPr="004C21D4" w:rsidRDefault="00DC575A" w:rsidP="004C21D4">
      <w:pPr>
        <w:spacing w:after="0" w:line="240" w:lineRule="auto"/>
        <w:jc w:val="both"/>
        <w:rPr>
          <w:rFonts w:ascii="Times New Roman" w:eastAsia="Times New Roman" w:hAnsi="Times New Roman" w:cs="Times New Roman"/>
          <w:sz w:val="24"/>
          <w:szCs w:val="24"/>
          <w:lang w:eastAsia="en-AU"/>
        </w:rPr>
      </w:pPr>
      <w:r w:rsidRPr="00DC575A">
        <w:rPr>
          <w:rFonts w:ascii="Times New Roman" w:eastAsia="Times New Roman" w:hAnsi="Times New Roman" w:cs="Times New Roman"/>
          <w:noProof/>
          <w:sz w:val="24"/>
          <w:szCs w:val="24"/>
          <w:lang w:eastAsia="en-AU"/>
        </w:rPr>
        <w:pict w14:anchorId="63496DA4">
          <v:rect id="_x0000_i1025" alt="" style="width:425.1pt;height:.05pt;mso-width-percent:0;mso-height-percent:0;mso-width-percent:0;mso-height-percent:0" o:hrpct="962" o:hralign="center" o:hrstd="t" o:hr="t" fillcolor="#a0a0a0" stroked="f"/>
        </w:pict>
      </w:r>
    </w:p>
    <w:p w14:paraId="3D7AE35E" w14:textId="77777777" w:rsidR="00F60ED3" w:rsidRPr="00F60ED3" w:rsidRDefault="00F60ED3" w:rsidP="00F60ED3">
      <w:pPr>
        <w:spacing w:before="100" w:beforeAutospacing="1" w:after="100" w:afterAutospacing="1" w:line="240" w:lineRule="auto"/>
        <w:jc w:val="both"/>
        <w:outlineLvl w:val="2"/>
        <w:rPr>
          <w:rFonts w:ascii="Times New Roman" w:eastAsia="Times New Roman" w:hAnsi="Times New Roman" w:cs="Times New Roman"/>
          <w:b/>
          <w:bCs/>
          <w:sz w:val="27"/>
          <w:szCs w:val="27"/>
          <w:lang w:val="es-ES" w:eastAsia="en-AU"/>
        </w:rPr>
      </w:pPr>
      <w:commentRangeStart w:id="16"/>
      <w:r w:rsidRPr="00F60ED3">
        <w:rPr>
          <w:rFonts w:ascii="Times New Roman" w:eastAsia="Times New Roman" w:hAnsi="Times New Roman" w:cs="Times New Roman"/>
          <w:b/>
          <w:bCs/>
          <w:sz w:val="27"/>
          <w:szCs w:val="27"/>
          <w:lang w:val="es-ES" w:eastAsia="en-AU"/>
        </w:rPr>
        <w:t>4. Plan de trabajo por años</w:t>
      </w:r>
      <w:commentRangeEnd w:id="16"/>
      <w:r w:rsidR="0057750B">
        <w:rPr>
          <w:rStyle w:val="Refdecomentario"/>
        </w:rPr>
        <w:commentReference w:id="16"/>
      </w:r>
    </w:p>
    <w:p w14:paraId="2E716604" w14:textId="77777777" w:rsidR="00F60ED3" w:rsidRDefault="00F60ED3" w:rsidP="004C21D4">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F60ED3">
        <w:rPr>
          <w:rFonts w:ascii="Times New Roman" w:eastAsia="Times New Roman" w:hAnsi="Times New Roman" w:cs="Times New Roman"/>
          <w:sz w:val="24"/>
          <w:szCs w:val="24"/>
          <w:lang w:val="es-ES" w:eastAsia="en-AU"/>
        </w:rPr>
        <w:t xml:space="preserve">Este proyecto de investigación se divide en </w:t>
      </w:r>
      <w:r w:rsidRPr="00F60ED3">
        <w:rPr>
          <w:rFonts w:ascii="Times New Roman" w:eastAsia="Times New Roman" w:hAnsi="Times New Roman" w:cs="Times New Roman"/>
          <w:b/>
          <w:bCs/>
          <w:sz w:val="24"/>
          <w:szCs w:val="24"/>
          <w:lang w:val="es-ES" w:eastAsia="en-AU"/>
        </w:rPr>
        <w:t>cuatro fases a lo largo de cuatro años</w:t>
      </w:r>
      <w:r w:rsidRPr="00F60ED3">
        <w:rPr>
          <w:rFonts w:ascii="Times New Roman" w:eastAsia="Times New Roman" w:hAnsi="Times New Roman" w:cs="Times New Roman"/>
          <w:sz w:val="24"/>
          <w:szCs w:val="24"/>
          <w:lang w:val="es-ES" w:eastAsia="en-AU"/>
        </w:rPr>
        <w:t>, cada una de las cuales permitirá avanzar sobre los logros del período anterior, asegurando así la continuidad metodológica y el impacto tangible de los resultados.</w:t>
      </w:r>
    </w:p>
    <w:p w14:paraId="4F636B43" w14:textId="77777777" w:rsidR="004C21D4" w:rsidRDefault="004C21D4" w:rsidP="004C21D4">
      <w:pPr>
        <w:spacing w:before="100" w:beforeAutospacing="1" w:after="100" w:afterAutospacing="1" w:line="240" w:lineRule="auto"/>
        <w:jc w:val="both"/>
        <w:rPr>
          <w:rFonts w:ascii="Times New Roman" w:eastAsia="Times New Roman" w:hAnsi="Times New Roman" w:cs="Times New Roman"/>
          <w:b/>
          <w:bCs/>
          <w:sz w:val="24"/>
          <w:szCs w:val="24"/>
          <w:lang w:val="es-ES" w:eastAsia="en-AU"/>
        </w:rPr>
      </w:pPr>
      <w:r w:rsidRPr="004C21D4">
        <w:rPr>
          <w:rFonts w:ascii="Times New Roman" w:eastAsia="Times New Roman" w:hAnsi="Times New Roman" w:cs="Times New Roman"/>
          <w:b/>
          <w:bCs/>
          <w:sz w:val="24"/>
          <w:szCs w:val="24"/>
          <w:lang w:val="es-ES" w:eastAsia="en-AU"/>
        </w:rPr>
        <w:t>Primer año:</w:t>
      </w:r>
    </w:p>
    <w:p w14:paraId="3416D1F1" w14:textId="77777777" w:rsidR="004C21D4" w:rsidRPr="004C21D4" w:rsidRDefault="004C21D4" w:rsidP="004C21D4">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4C21D4">
        <w:rPr>
          <w:rFonts w:ascii="Times New Roman" w:eastAsia="Times New Roman" w:hAnsi="Times New Roman" w:cs="Times New Roman"/>
          <w:sz w:val="24"/>
          <w:szCs w:val="24"/>
          <w:lang w:val="es-ES" w:eastAsia="en-AU"/>
        </w:rPr>
        <w:br/>
        <w:t xml:space="preserve">Durante el primer año, los esfuerzos del equipo se centrarán en establecer las bases éticas y operativas necesarias para desarrollar una investigación rigurosa y sensible en este campo. El primer paso será obtener la </w:t>
      </w:r>
      <w:r w:rsidRPr="004C21D4">
        <w:rPr>
          <w:rFonts w:ascii="Times New Roman" w:eastAsia="Times New Roman" w:hAnsi="Times New Roman" w:cs="Times New Roman"/>
          <w:b/>
          <w:bCs/>
          <w:sz w:val="24"/>
          <w:szCs w:val="24"/>
          <w:lang w:val="es-ES" w:eastAsia="en-AU"/>
        </w:rPr>
        <w:t>aprobación ética</w:t>
      </w:r>
      <w:r w:rsidRPr="004C21D4">
        <w:rPr>
          <w:rFonts w:ascii="Times New Roman" w:eastAsia="Times New Roman" w:hAnsi="Times New Roman" w:cs="Times New Roman"/>
          <w:sz w:val="24"/>
          <w:szCs w:val="24"/>
          <w:lang w:val="es-ES" w:eastAsia="en-AU"/>
        </w:rPr>
        <w:t xml:space="preserve"> del proyecto y establecer relaciones productivas con organizaciones comunitarias y redes clínicas que brindan atención a personas sobrevivientes de agresión sexual. Simultáneamente, el equipo elaborará y validará protocolos piloto para encuestas y entrevistas, diseñados con enfoque </w:t>
      </w:r>
      <w:r w:rsidRPr="004C21D4">
        <w:rPr>
          <w:rFonts w:ascii="Times New Roman" w:eastAsia="Times New Roman" w:hAnsi="Times New Roman" w:cs="Times New Roman"/>
          <w:sz w:val="24"/>
          <w:szCs w:val="24"/>
          <w:lang w:val="es-ES" w:eastAsia="en-AU"/>
        </w:rPr>
        <w:lastRenderedPageBreak/>
        <w:t xml:space="preserve">en la </w:t>
      </w:r>
      <w:r w:rsidRPr="004C21D4">
        <w:rPr>
          <w:rFonts w:ascii="Times New Roman" w:eastAsia="Times New Roman" w:hAnsi="Times New Roman" w:cs="Times New Roman"/>
          <w:b/>
          <w:bCs/>
          <w:sz w:val="24"/>
          <w:szCs w:val="24"/>
          <w:lang w:val="es-ES" w:eastAsia="en-AU"/>
        </w:rPr>
        <w:t>sensibilidad cultural</w:t>
      </w:r>
      <w:r w:rsidRPr="004C21D4">
        <w:rPr>
          <w:rFonts w:ascii="Times New Roman" w:eastAsia="Times New Roman" w:hAnsi="Times New Roman" w:cs="Times New Roman"/>
          <w:sz w:val="24"/>
          <w:szCs w:val="24"/>
          <w:lang w:val="es-ES" w:eastAsia="en-AU"/>
        </w:rPr>
        <w:t xml:space="preserve"> y la </w:t>
      </w:r>
      <w:r w:rsidRPr="004C21D4">
        <w:rPr>
          <w:rFonts w:ascii="Times New Roman" w:eastAsia="Times New Roman" w:hAnsi="Times New Roman" w:cs="Times New Roman"/>
          <w:b/>
          <w:bCs/>
          <w:sz w:val="24"/>
          <w:szCs w:val="24"/>
          <w:lang w:val="es-ES" w:eastAsia="en-AU"/>
        </w:rPr>
        <w:t>accesibilidad</w:t>
      </w:r>
      <w:r w:rsidRPr="004C21D4">
        <w:rPr>
          <w:rFonts w:ascii="Times New Roman" w:eastAsia="Times New Roman" w:hAnsi="Times New Roman" w:cs="Times New Roman"/>
          <w:sz w:val="24"/>
          <w:szCs w:val="24"/>
          <w:lang w:val="es-ES" w:eastAsia="en-AU"/>
        </w:rPr>
        <w:t>, garantizando así que los instrumentos sean adecuados para una población diversa de participantes.</w:t>
      </w:r>
      <w:r w:rsidRPr="004C21D4">
        <w:rPr>
          <w:rFonts w:ascii="Times New Roman" w:eastAsia="Times New Roman" w:hAnsi="Times New Roman" w:cs="Times New Roman"/>
          <w:sz w:val="24"/>
          <w:szCs w:val="24"/>
          <w:lang w:val="es-ES" w:eastAsia="en-AU"/>
        </w:rPr>
        <w:br/>
        <w:t xml:space="preserve">Todo el personal investigador recibirá formación específica en </w:t>
      </w:r>
      <w:r w:rsidRPr="004C21D4">
        <w:rPr>
          <w:rFonts w:ascii="Times New Roman" w:eastAsia="Times New Roman" w:hAnsi="Times New Roman" w:cs="Times New Roman"/>
          <w:b/>
          <w:bCs/>
          <w:sz w:val="24"/>
          <w:szCs w:val="24"/>
          <w:lang w:val="es-ES" w:eastAsia="en-AU"/>
        </w:rPr>
        <w:t>metodologías informadas por el trauma y competencia cultural</w:t>
      </w:r>
      <w:r w:rsidRPr="004C21D4">
        <w:rPr>
          <w:rFonts w:ascii="Times New Roman" w:eastAsia="Times New Roman" w:hAnsi="Times New Roman" w:cs="Times New Roman"/>
          <w:sz w:val="24"/>
          <w:szCs w:val="24"/>
          <w:lang w:val="es-ES" w:eastAsia="en-AU"/>
        </w:rPr>
        <w:t xml:space="preserve"> mediante sesiones de capacitación. Una vez finalizada esta etapa, comenzará el </w:t>
      </w:r>
      <w:r w:rsidRPr="004C21D4">
        <w:rPr>
          <w:rFonts w:ascii="Times New Roman" w:eastAsia="Times New Roman" w:hAnsi="Times New Roman" w:cs="Times New Roman"/>
          <w:b/>
          <w:bCs/>
          <w:sz w:val="24"/>
          <w:szCs w:val="24"/>
          <w:lang w:val="es-ES" w:eastAsia="en-AU"/>
        </w:rPr>
        <w:t>reclutamiento de participantes</w:t>
      </w:r>
      <w:r w:rsidRPr="004C21D4">
        <w:rPr>
          <w:rFonts w:ascii="Times New Roman" w:eastAsia="Times New Roman" w:hAnsi="Times New Roman" w:cs="Times New Roman"/>
          <w:sz w:val="24"/>
          <w:szCs w:val="24"/>
          <w:lang w:val="es-ES" w:eastAsia="en-AU"/>
        </w:rPr>
        <w:t xml:space="preserve"> para la encuesta transversal de línea de base, así como para entrevistas cualitativas en profundidad con una submuestra diversa seleccionada intencionalmente.</w:t>
      </w:r>
    </w:p>
    <w:p w14:paraId="6A80D3E7" w14:textId="77777777" w:rsidR="004C21D4" w:rsidRDefault="004C21D4" w:rsidP="004C21D4">
      <w:pPr>
        <w:spacing w:before="100" w:beforeAutospacing="1" w:after="100" w:afterAutospacing="1" w:line="240" w:lineRule="auto"/>
        <w:jc w:val="both"/>
        <w:rPr>
          <w:rFonts w:ascii="Times New Roman" w:eastAsia="Times New Roman" w:hAnsi="Times New Roman" w:cs="Times New Roman"/>
          <w:b/>
          <w:bCs/>
          <w:sz w:val="24"/>
          <w:szCs w:val="24"/>
          <w:lang w:val="es-ES" w:eastAsia="en-AU"/>
        </w:rPr>
      </w:pPr>
      <w:r w:rsidRPr="004C21D4">
        <w:rPr>
          <w:rFonts w:ascii="Times New Roman" w:eastAsia="Times New Roman" w:hAnsi="Times New Roman" w:cs="Times New Roman"/>
          <w:b/>
          <w:bCs/>
          <w:sz w:val="24"/>
          <w:szCs w:val="24"/>
          <w:lang w:val="es-ES" w:eastAsia="en-AU"/>
        </w:rPr>
        <w:t>Segundo año:</w:t>
      </w:r>
    </w:p>
    <w:p w14:paraId="6B4E3E73" w14:textId="77777777" w:rsidR="004C21D4" w:rsidRPr="004C21D4" w:rsidRDefault="004C21D4" w:rsidP="004C21D4">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4C21D4">
        <w:rPr>
          <w:rFonts w:ascii="Times New Roman" w:eastAsia="Times New Roman" w:hAnsi="Times New Roman" w:cs="Times New Roman"/>
          <w:sz w:val="24"/>
          <w:szCs w:val="24"/>
          <w:lang w:val="es-ES" w:eastAsia="en-AU"/>
        </w:rPr>
        <w:br/>
        <w:t xml:space="preserve">En el segundo año, se recopilarán los </w:t>
      </w:r>
      <w:r w:rsidRPr="004C21D4">
        <w:rPr>
          <w:rFonts w:ascii="Times New Roman" w:eastAsia="Times New Roman" w:hAnsi="Times New Roman" w:cs="Times New Roman"/>
          <w:b/>
          <w:bCs/>
          <w:sz w:val="24"/>
          <w:szCs w:val="24"/>
          <w:lang w:val="es-ES" w:eastAsia="en-AU"/>
        </w:rPr>
        <w:t>datos de línea de base</w:t>
      </w:r>
      <w:r w:rsidRPr="004C21D4">
        <w:rPr>
          <w:rFonts w:ascii="Times New Roman" w:eastAsia="Times New Roman" w:hAnsi="Times New Roman" w:cs="Times New Roman"/>
          <w:sz w:val="24"/>
          <w:szCs w:val="24"/>
          <w:lang w:val="es-ES" w:eastAsia="en-AU"/>
        </w:rPr>
        <w:t xml:space="preserve">, tanto en la vertiente cuantitativa como cualitativa, y se completará la recogida de estos datos fundamentales. Una vez establecidos estos datos iniciales, se dará inicio al </w:t>
      </w:r>
      <w:r w:rsidRPr="004C21D4">
        <w:rPr>
          <w:rFonts w:ascii="Times New Roman" w:eastAsia="Times New Roman" w:hAnsi="Times New Roman" w:cs="Times New Roman"/>
          <w:b/>
          <w:bCs/>
          <w:sz w:val="24"/>
          <w:szCs w:val="24"/>
          <w:lang w:val="es-ES" w:eastAsia="en-AU"/>
        </w:rPr>
        <w:t>seguimiento longitudinal anual</w:t>
      </w:r>
      <w:r w:rsidRPr="004C21D4">
        <w:rPr>
          <w:rFonts w:ascii="Times New Roman" w:eastAsia="Times New Roman" w:hAnsi="Times New Roman" w:cs="Times New Roman"/>
          <w:sz w:val="24"/>
          <w:szCs w:val="24"/>
          <w:lang w:val="es-ES" w:eastAsia="en-AU"/>
        </w:rPr>
        <w:t xml:space="preserve"> de todos los participantes registrados, utilizando recordatorios periódicos y boletines digitales para evitar la pérdida de contacto.</w:t>
      </w:r>
      <w:r w:rsidRPr="004C21D4">
        <w:rPr>
          <w:rFonts w:ascii="Times New Roman" w:eastAsia="Times New Roman" w:hAnsi="Times New Roman" w:cs="Times New Roman"/>
          <w:sz w:val="24"/>
          <w:szCs w:val="24"/>
          <w:lang w:val="es-ES" w:eastAsia="en-AU"/>
        </w:rPr>
        <w:br/>
        <w:t xml:space="preserve">Los conjuntos de datos transversales servirán como punto de partida para los análisis y permitirán al equipo centrarse en las </w:t>
      </w:r>
      <w:r w:rsidRPr="004C21D4">
        <w:rPr>
          <w:rFonts w:ascii="Times New Roman" w:eastAsia="Times New Roman" w:hAnsi="Times New Roman" w:cs="Times New Roman"/>
          <w:b/>
          <w:bCs/>
          <w:sz w:val="24"/>
          <w:szCs w:val="24"/>
          <w:lang w:val="es-ES" w:eastAsia="en-AU"/>
        </w:rPr>
        <w:t>prioridades temáticas</w:t>
      </w:r>
      <w:r w:rsidRPr="004C21D4">
        <w:rPr>
          <w:rFonts w:ascii="Times New Roman" w:eastAsia="Times New Roman" w:hAnsi="Times New Roman" w:cs="Times New Roman"/>
          <w:sz w:val="24"/>
          <w:szCs w:val="24"/>
          <w:lang w:val="es-ES" w:eastAsia="en-AU"/>
        </w:rPr>
        <w:t xml:space="preserve"> más críticas para una investigación en profundidad. Nuevos hallazgos darán lugar a </w:t>
      </w:r>
      <w:r w:rsidRPr="004C21D4">
        <w:rPr>
          <w:rFonts w:ascii="Times New Roman" w:eastAsia="Times New Roman" w:hAnsi="Times New Roman" w:cs="Times New Roman"/>
          <w:b/>
          <w:bCs/>
          <w:sz w:val="24"/>
          <w:szCs w:val="24"/>
          <w:lang w:val="es-ES" w:eastAsia="en-AU"/>
        </w:rPr>
        <w:t>entrevistas adicionales</w:t>
      </w:r>
      <w:r w:rsidRPr="004C21D4">
        <w:rPr>
          <w:rFonts w:ascii="Times New Roman" w:eastAsia="Times New Roman" w:hAnsi="Times New Roman" w:cs="Times New Roman"/>
          <w:sz w:val="24"/>
          <w:szCs w:val="24"/>
          <w:lang w:val="es-ES" w:eastAsia="en-AU"/>
        </w:rPr>
        <w:t xml:space="preserve"> especialmente dirigidas a garantizar la representación de voces de grupos subrepresentados y vulnerables.</w:t>
      </w:r>
      <w:r w:rsidRPr="004C21D4">
        <w:rPr>
          <w:rFonts w:ascii="Times New Roman" w:eastAsia="Times New Roman" w:hAnsi="Times New Roman" w:cs="Times New Roman"/>
          <w:sz w:val="24"/>
          <w:szCs w:val="24"/>
          <w:lang w:val="es-ES" w:eastAsia="en-AU"/>
        </w:rPr>
        <w:br/>
        <w:t xml:space="preserve">Los resultados preliminares se presentarán en diciembre y a lo largo del año en </w:t>
      </w:r>
      <w:r w:rsidRPr="004C21D4">
        <w:rPr>
          <w:rFonts w:ascii="Times New Roman" w:eastAsia="Times New Roman" w:hAnsi="Times New Roman" w:cs="Times New Roman"/>
          <w:b/>
          <w:bCs/>
          <w:sz w:val="24"/>
          <w:szCs w:val="24"/>
          <w:lang w:val="es-ES" w:eastAsia="en-AU"/>
        </w:rPr>
        <w:t>congresos académicos y profesionales</w:t>
      </w:r>
      <w:r w:rsidRPr="004C21D4">
        <w:rPr>
          <w:rFonts w:ascii="Times New Roman" w:eastAsia="Times New Roman" w:hAnsi="Times New Roman" w:cs="Times New Roman"/>
          <w:sz w:val="24"/>
          <w:szCs w:val="24"/>
          <w:lang w:val="es-ES" w:eastAsia="en-AU"/>
        </w:rPr>
        <w:t>, al tiempo que continuarán las consultas con grupos asesores de personas sobrevivientes para asegurar la relevancia y coherencia del estudio.</w:t>
      </w:r>
    </w:p>
    <w:p w14:paraId="33BEB372" w14:textId="77777777" w:rsidR="004C21D4" w:rsidRDefault="004C21D4" w:rsidP="004C21D4">
      <w:pPr>
        <w:spacing w:before="100" w:beforeAutospacing="1" w:after="100" w:afterAutospacing="1" w:line="240" w:lineRule="auto"/>
        <w:jc w:val="both"/>
        <w:rPr>
          <w:rFonts w:ascii="Times New Roman" w:eastAsia="Times New Roman" w:hAnsi="Times New Roman" w:cs="Times New Roman"/>
          <w:b/>
          <w:bCs/>
          <w:sz w:val="24"/>
          <w:szCs w:val="24"/>
          <w:lang w:val="es-ES" w:eastAsia="en-AU"/>
        </w:rPr>
      </w:pPr>
      <w:r w:rsidRPr="004C21D4">
        <w:rPr>
          <w:rFonts w:ascii="Times New Roman" w:eastAsia="Times New Roman" w:hAnsi="Times New Roman" w:cs="Times New Roman"/>
          <w:b/>
          <w:bCs/>
          <w:sz w:val="24"/>
          <w:szCs w:val="24"/>
          <w:lang w:val="es-ES" w:eastAsia="en-AU"/>
        </w:rPr>
        <w:t>Tercer año:</w:t>
      </w:r>
    </w:p>
    <w:p w14:paraId="35F6E505" w14:textId="77777777" w:rsidR="004C21D4" w:rsidRPr="004C21D4" w:rsidRDefault="004C21D4" w:rsidP="004C21D4">
      <w:pPr>
        <w:spacing w:before="100" w:beforeAutospacing="1" w:after="100" w:afterAutospacing="1" w:line="240" w:lineRule="auto"/>
        <w:jc w:val="both"/>
        <w:rPr>
          <w:rFonts w:ascii="Times New Roman" w:eastAsia="Times New Roman" w:hAnsi="Times New Roman" w:cs="Times New Roman"/>
          <w:sz w:val="24"/>
          <w:szCs w:val="24"/>
          <w:lang w:val="es-ES" w:eastAsia="en-AU"/>
        </w:rPr>
      </w:pPr>
      <w:r w:rsidRPr="004C21D4">
        <w:rPr>
          <w:rFonts w:ascii="Times New Roman" w:eastAsia="Times New Roman" w:hAnsi="Times New Roman" w:cs="Times New Roman"/>
          <w:sz w:val="24"/>
          <w:szCs w:val="24"/>
          <w:lang w:val="es-ES" w:eastAsia="en-AU"/>
        </w:rPr>
        <w:br/>
        <w:t xml:space="preserve">El enfoque principal del tercer año será continuar con las </w:t>
      </w:r>
      <w:r w:rsidRPr="004C21D4">
        <w:rPr>
          <w:rFonts w:ascii="Times New Roman" w:eastAsia="Times New Roman" w:hAnsi="Times New Roman" w:cs="Times New Roman"/>
          <w:b/>
          <w:bCs/>
          <w:sz w:val="24"/>
          <w:szCs w:val="24"/>
          <w:lang w:val="es-ES" w:eastAsia="en-AU"/>
        </w:rPr>
        <w:t>evaluaciones longitudinales</w:t>
      </w:r>
      <w:r w:rsidRPr="004C21D4">
        <w:rPr>
          <w:rFonts w:ascii="Times New Roman" w:eastAsia="Times New Roman" w:hAnsi="Times New Roman" w:cs="Times New Roman"/>
          <w:sz w:val="24"/>
          <w:szCs w:val="24"/>
          <w:lang w:val="es-ES" w:eastAsia="en-AU"/>
        </w:rPr>
        <w:t xml:space="preserve">, incluyendo la </w:t>
      </w:r>
      <w:r w:rsidRPr="004C21D4">
        <w:rPr>
          <w:rFonts w:ascii="Times New Roman" w:eastAsia="Times New Roman" w:hAnsi="Times New Roman" w:cs="Times New Roman"/>
          <w:b/>
          <w:bCs/>
          <w:sz w:val="24"/>
          <w:szCs w:val="24"/>
          <w:lang w:val="es-ES" w:eastAsia="en-AU"/>
        </w:rPr>
        <w:t>segunda ronda de encuestas de seguimiento</w:t>
      </w:r>
      <w:r w:rsidRPr="004C21D4">
        <w:rPr>
          <w:rFonts w:ascii="Times New Roman" w:eastAsia="Times New Roman" w:hAnsi="Times New Roman" w:cs="Times New Roman"/>
          <w:sz w:val="24"/>
          <w:szCs w:val="24"/>
          <w:lang w:val="es-ES" w:eastAsia="en-AU"/>
        </w:rPr>
        <w:t xml:space="preserve"> y entrevistas. En esta etapa se realizará el </w:t>
      </w:r>
      <w:r w:rsidRPr="004C21D4">
        <w:rPr>
          <w:rFonts w:ascii="Times New Roman" w:eastAsia="Times New Roman" w:hAnsi="Times New Roman" w:cs="Times New Roman"/>
          <w:b/>
          <w:bCs/>
          <w:sz w:val="24"/>
          <w:szCs w:val="24"/>
          <w:lang w:val="es-ES" w:eastAsia="en-AU"/>
        </w:rPr>
        <w:t>análisis detallado de los datos longitudinales</w:t>
      </w:r>
      <w:r w:rsidRPr="004C21D4">
        <w:rPr>
          <w:rFonts w:ascii="Times New Roman" w:eastAsia="Times New Roman" w:hAnsi="Times New Roman" w:cs="Times New Roman"/>
          <w:sz w:val="24"/>
          <w:szCs w:val="24"/>
          <w:lang w:val="es-ES" w:eastAsia="en-AU"/>
        </w:rPr>
        <w:t xml:space="preserve">, mapeo de trayectorias de desarrollo, e identificación de </w:t>
      </w:r>
      <w:r w:rsidRPr="004C21D4">
        <w:rPr>
          <w:rFonts w:ascii="Times New Roman" w:eastAsia="Times New Roman" w:hAnsi="Times New Roman" w:cs="Times New Roman"/>
          <w:b/>
          <w:bCs/>
          <w:sz w:val="24"/>
          <w:szCs w:val="24"/>
          <w:lang w:val="es-ES" w:eastAsia="en-AU"/>
        </w:rPr>
        <w:t>momentos de transición clave</w:t>
      </w:r>
      <w:r w:rsidRPr="004C21D4">
        <w:rPr>
          <w:rFonts w:ascii="Times New Roman" w:eastAsia="Times New Roman" w:hAnsi="Times New Roman" w:cs="Times New Roman"/>
          <w:sz w:val="24"/>
          <w:szCs w:val="24"/>
          <w:lang w:val="es-ES" w:eastAsia="en-AU"/>
        </w:rPr>
        <w:t xml:space="preserve"> en el proceso de recuperación o riesgo de los participantes.</w:t>
      </w:r>
      <w:r w:rsidRPr="004C21D4">
        <w:rPr>
          <w:rFonts w:ascii="Times New Roman" w:eastAsia="Times New Roman" w:hAnsi="Times New Roman" w:cs="Times New Roman"/>
          <w:sz w:val="24"/>
          <w:szCs w:val="24"/>
          <w:lang w:val="es-ES" w:eastAsia="en-AU"/>
        </w:rPr>
        <w:br/>
        <w:t xml:space="preserve">Se llevarán a cabo </w:t>
      </w:r>
      <w:r w:rsidRPr="004C21D4">
        <w:rPr>
          <w:rFonts w:ascii="Times New Roman" w:eastAsia="Times New Roman" w:hAnsi="Times New Roman" w:cs="Times New Roman"/>
          <w:b/>
          <w:bCs/>
          <w:sz w:val="24"/>
          <w:szCs w:val="24"/>
          <w:lang w:val="es-ES" w:eastAsia="en-AU"/>
        </w:rPr>
        <w:t>talleres con actores clave</w:t>
      </w:r>
      <w:r w:rsidRPr="004C21D4">
        <w:rPr>
          <w:rFonts w:ascii="Times New Roman" w:eastAsia="Times New Roman" w:hAnsi="Times New Roman" w:cs="Times New Roman"/>
          <w:sz w:val="24"/>
          <w:szCs w:val="24"/>
          <w:lang w:val="es-ES" w:eastAsia="en-AU"/>
        </w:rPr>
        <w:t xml:space="preserve"> —clínicos, personas sobrevivientes, responsables de políticas— para revisar los resultados provisionales y </w:t>
      </w:r>
      <w:proofErr w:type="spellStart"/>
      <w:r w:rsidRPr="004C21D4">
        <w:rPr>
          <w:rFonts w:ascii="Times New Roman" w:eastAsia="Times New Roman" w:hAnsi="Times New Roman" w:cs="Times New Roman"/>
          <w:sz w:val="24"/>
          <w:szCs w:val="24"/>
          <w:lang w:val="es-ES" w:eastAsia="en-AU"/>
        </w:rPr>
        <w:t>co</w:t>
      </w:r>
      <w:proofErr w:type="spellEnd"/>
      <w:r w:rsidRPr="004C21D4">
        <w:rPr>
          <w:rFonts w:ascii="Times New Roman" w:eastAsia="Times New Roman" w:hAnsi="Times New Roman" w:cs="Times New Roman"/>
          <w:sz w:val="24"/>
          <w:szCs w:val="24"/>
          <w:lang w:val="es-ES" w:eastAsia="en-AU"/>
        </w:rPr>
        <w:t xml:space="preserve">-diseñar junto a ellos recomendaciones clínicas y políticas. Al mismo tiempo, se elaborarán </w:t>
      </w:r>
      <w:r w:rsidRPr="004C21D4">
        <w:rPr>
          <w:rFonts w:ascii="Times New Roman" w:eastAsia="Times New Roman" w:hAnsi="Times New Roman" w:cs="Times New Roman"/>
          <w:b/>
          <w:bCs/>
          <w:sz w:val="24"/>
          <w:szCs w:val="24"/>
          <w:lang w:val="es-ES" w:eastAsia="en-AU"/>
        </w:rPr>
        <w:t>guías clínicas</w:t>
      </w:r>
      <w:r w:rsidRPr="004C21D4">
        <w:rPr>
          <w:rFonts w:ascii="Times New Roman" w:eastAsia="Times New Roman" w:hAnsi="Times New Roman" w:cs="Times New Roman"/>
          <w:sz w:val="24"/>
          <w:szCs w:val="24"/>
          <w:lang w:val="es-ES" w:eastAsia="en-AU"/>
        </w:rPr>
        <w:t xml:space="preserve"> y </w:t>
      </w:r>
      <w:r w:rsidRPr="004C21D4">
        <w:rPr>
          <w:rFonts w:ascii="Times New Roman" w:eastAsia="Times New Roman" w:hAnsi="Times New Roman" w:cs="Times New Roman"/>
          <w:b/>
          <w:bCs/>
          <w:sz w:val="24"/>
          <w:szCs w:val="24"/>
          <w:lang w:val="es-ES" w:eastAsia="en-AU"/>
        </w:rPr>
        <w:t>documentos de políticas públicas</w:t>
      </w:r>
      <w:r w:rsidRPr="004C21D4">
        <w:rPr>
          <w:rFonts w:ascii="Times New Roman" w:eastAsia="Times New Roman" w:hAnsi="Times New Roman" w:cs="Times New Roman"/>
          <w:sz w:val="24"/>
          <w:szCs w:val="24"/>
          <w:lang w:val="es-ES" w:eastAsia="en-AU"/>
        </w:rPr>
        <w:t>, basados en los aportes recibidos de personas usuarias y asesores sobrevivientes, contribuyendo así con su experiencia directa.</w:t>
      </w:r>
    </w:p>
    <w:p w14:paraId="5BBCCB07" w14:textId="77777777" w:rsidR="004C21D4" w:rsidRDefault="004C21D4" w:rsidP="004C21D4">
      <w:pPr>
        <w:spacing w:before="100" w:beforeAutospacing="1" w:after="100" w:afterAutospacing="1" w:line="240" w:lineRule="auto"/>
        <w:jc w:val="both"/>
        <w:rPr>
          <w:rFonts w:ascii="Times New Roman" w:eastAsia="Times New Roman" w:hAnsi="Times New Roman" w:cs="Times New Roman"/>
          <w:b/>
          <w:bCs/>
          <w:sz w:val="24"/>
          <w:szCs w:val="24"/>
          <w:lang w:val="es-ES" w:eastAsia="en-AU"/>
        </w:rPr>
      </w:pPr>
      <w:r w:rsidRPr="004C21D4">
        <w:rPr>
          <w:rFonts w:ascii="Times New Roman" w:eastAsia="Times New Roman" w:hAnsi="Times New Roman" w:cs="Times New Roman"/>
          <w:b/>
          <w:bCs/>
          <w:sz w:val="24"/>
          <w:szCs w:val="24"/>
          <w:lang w:val="es-ES" w:eastAsia="en-AU"/>
        </w:rPr>
        <w:t>Cuarto año:</w:t>
      </w:r>
    </w:p>
    <w:p w14:paraId="74C5C00E" w14:textId="77777777" w:rsidR="004C21D4" w:rsidRDefault="004C21D4" w:rsidP="004C21D4">
      <w:pPr>
        <w:spacing w:before="100" w:beforeAutospacing="1" w:after="100" w:afterAutospacing="1" w:line="240" w:lineRule="auto"/>
        <w:jc w:val="both"/>
        <w:rPr>
          <w:rFonts w:ascii="Times New Roman" w:eastAsia="Times New Roman" w:hAnsi="Times New Roman" w:cs="Times New Roman"/>
          <w:sz w:val="24"/>
          <w:szCs w:val="24"/>
          <w:rtl/>
          <w:lang w:val="es-ES" w:eastAsia="en-AU"/>
        </w:rPr>
      </w:pPr>
      <w:r w:rsidRPr="004C21D4">
        <w:rPr>
          <w:rFonts w:ascii="Times New Roman" w:eastAsia="Times New Roman" w:hAnsi="Times New Roman" w:cs="Times New Roman"/>
          <w:sz w:val="24"/>
          <w:szCs w:val="24"/>
          <w:lang w:val="es-ES" w:eastAsia="en-AU"/>
        </w:rPr>
        <w:br/>
        <w:t xml:space="preserve">Durante el último año, se integrarán todos los datos recopilados y se procederá al análisis global de la información. El equipo llevará a cabo la </w:t>
      </w:r>
      <w:r w:rsidRPr="004C21D4">
        <w:rPr>
          <w:rFonts w:ascii="Times New Roman" w:eastAsia="Times New Roman" w:hAnsi="Times New Roman" w:cs="Times New Roman"/>
          <w:b/>
          <w:bCs/>
          <w:sz w:val="24"/>
          <w:szCs w:val="24"/>
          <w:lang w:val="es-ES" w:eastAsia="en-AU"/>
        </w:rPr>
        <w:t>tercera y última ronda de seguimiento</w:t>
      </w:r>
      <w:r w:rsidRPr="004C21D4">
        <w:rPr>
          <w:rFonts w:ascii="Times New Roman" w:eastAsia="Times New Roman" w:hAnsi="Times New Roman" w:cs="Times New Roman"/>
          <w:sz w:val="24"/>
          <w:szCs w:val="24"/>
          <w:lang w:val="es-ES" w:eastAsia="en-AU"/>
        </w:rPr>
        <w:t>, para sintetizar todos los datos cuantitativos y cualitativos y lograr una comprensión completa de las experiencias y necesidades de las personas sobrevivientes.</w:t>
      </w:r>
      <w:r w:rsidRPr="004C21D4">
        <w:rPr>
          <w:rFonts w:ascii="Times New Roman" w:eastAsia="Times New Roman" w:hAnsi="Times New Roman" w:cs="Times New Roman"/>
          <w:sz w:val="24"/>
          <w:szCs w:val="24"/>
          <w:lang w:val="es-ES" w:eastAsia="en-AU"/>
        </w:rPr>
        <w:br/>
        <w:t xml:space="preserve">Las recomendaciones basadas en la evidencia serán recopiladas y traducidas en </w:t>
      </w:r>
      <w:r w:rsidRPr="004C21D4">
        <w:rPr>
          <w:rFonts w:ascii="Times New Roman" w:eastAsia="Times New Roman" w:hAnsi="Times New Roman" w:cs="Times New Roman"/>
          <w:b/>
          <w:bCs/>
          <w:sz w:val="24"/>
          <w:szCs w:val="24"/>
          <w:lang w:val="es-ES" w:eastAsia="en-AU"/>
        </w:rPr>
        <w:t>materiales de difusión</w:t>
      </w:r>
      <w:r w:rsidRPr="004C21D4">
        <w:rPr>
          <w:rFonts w:ascii="Times New Roman" w:eastAsia="Times New Roman" w:hAnsi="Times New Roman" w:cs="Times New Roman"/>
          <w:sz w:val="24"/>
          <w:szCs w:val="24"/>
          <w:lang w:val="es-ES" w:eastAsia="en-AU"/>
        </w:rPr>
        <w:t xml:space="preserve"> adecuados para distintos públicos (kits de herramientas, informes breves de políticas, etc.). Para promover el intercambio de conocimientos y el diálogo más amplio, se organizará un </w:t>
      </w:r>
      <w:r w:rsidRPr="004C21D4">
        <w:rPr>
          <w:rFonts w:ascii="Times New Roman" w:eastAsia="Times New Roman" w:hAnsi="Times New Roman" w:cs="Times New Roman"/>
          <w:b/>
          <w:bCs/>
          <w:sz w:val="24"/>
          <w:szCs w:val="24"/>
          <w:lang w:val="es-ES" w:eastAsia="en-AU"/>
        </w:rPr>
        <w:t>simposio público o seminario web</w:t>
      </w:r>
      <w:r w:rsidRPr="004C21D4">
        <w:rPr>
          <w:rFonts w:ascii="Times New Roman" w:eastAsia="Times New Roman" w:hAnsi="Times New Roman" w:cs="Times New Roman"/>
          <w:sz w:val="24"/>
          <w:szCs w:val="24"/>
          <w:lang w:val="es-ES" w:eastAsia="en-AU"/>
        </w:rPr>
        <w:t>.</w:t>
      </w:r>
      <w:r w:rsidRPr="004C21D4">
        <w:rPr>
          <w:rFonts w:ascii="Times New Roman" w:eastAsia="Times New Roman" w:hAnsi="Times New Roman" w:cs="Times New Roman"/>
          <w:sz w:val="24"/>
          <w:szCs w:val="24"/>
          <w:lang w:val="es-ES" w:eastAsia="en-AU"/>
        </w:rPr>
        <w:br/>
      </w:r>
      <w:r w:rsidRPr="004C21D4">
        <w:rPr>
          <w:rFonts w:ascii="Times New Roman" w:eastAsia="Times New Roman" w:hAnsi="Times New Roman" w:cs="Times New Roman"/>
          <w:sz w:val="24"/>
          <w:szCs w:val="24"/>
          <w:lang w:val="es-ES" w:eastAsia="en-AU"/>
        </w:rPr>
        <w:lastRenderedPageBreak/>
        <w:t xml:space="preserve">Además, el equipo promoverá la </w:t>
      </w:r>
      <w:r w:rsidRPr="004C21D4">
        <w:rPr>
          <w:rFonts w:ascii="Times New Roman" w:eastAsia="Times New Roman" w:hAnsi="Times New Roman" w:cs="Times New Roman"/>
          <w:b/>
          <w:bCs/>
          <w:sz w:val="24"/>
          <w:szCs w:val="24"/>
          <w:lang w:val="es-ES" w:eastAsia="en-AU"/>
        </w:rPr>
        <w:t>adopción de las guías clínicas</w:t>
      </w:r>
      <w:r w:rsidRPr="004C21D4">
        <w:rPr>
          <w:rFonts w:ascii="Times New Roman" w:eastAsia="Times New Roman" w:hAnsi="Times New Roman" w:cs="Times New Roman"/>
          <w:sz w:val="24"/>
          <w:szCs w:val="24"/>
          <w:lang w:val="es-ES" w:eastAsia="en-AU"/>
        </w:rPr>
        <w:t xml:space="preserve"> por parte de las organizaciones colaboradoras, ofrecerá formación necesaria y evaluará el impacto de esta investigación en contextos reales. Finalmente, se preparará y presentará la </w:t>
      </w:r>
      <w:r w:rsidRPr="004C21D4">
        <w:rPr>
          <w:rFonts w:ascii="Times New Roman" w:eastAsia="Times New Roman" w:hAnsi="Times New Roman" w:cs="Times New Roman"/>
          <w:b/>
          <w:bCs/>
          <w:sz w:val="24"/>
          <w:szCs w:val="24"/>
          <w:lang w:val="es-ES" w:eastAsia="en-AU"/>
        </w:rPr>
        <w:t>tesis doctoral</w:t>
      </w:r>
      <w:r w:rsidRPr="004C21D4">
        <w:rPr>
          <w:rFonts w:ascii="Times New Roman" w:eastAsia="Times New Roman" w:hAnsi="Times New Roman" w:cs="Times New Roman"/>
          <w:sz w:val="24"/>
          <w:szCs w:val="24"/>
          <w:lang w:val="es-ES" w:eastAsia="en-AU"/>
        </w:rPr>
        <w:t xml:space="preserve"> si es necesario, y se publicarán los principales hallazgos en </w:t>
      </w:r>
      <w:r w:rsidRPr="004C21D4">
        <w:rPr>
          <w:rFonts w:ascii="Times New Roman" w:eastAsia="Times New Roman" w:hAnsi="Times New Roman" w:cs="Times New Roman"/>
          <w:b/>
          <w:bCs/>
          <w:sz w:val="24"/>
          <w:szCs w:val="24"/>
          <w:lang w:val="es-ES" w:eastAsia="en-AU"/>
        </w:rPr>
        <w:t>acceso abierto</w:t>
      </w:r>
      <w:r w:rsidRPr="004C21D4">
        <w:rPr>
          <w:rFonts w:ascii="Times New Roman" w:eastAsia="Times New Roman" w:hAnsi="Times New Roman" w:cs="Times New Roman"/>
          <w:sz w:val="24"/>
          <w:szCs w:val="24"/>
          <w:lang w:val="es-ES" w:eastAsia="en-AU"/>
        </w:rPr>
        <w:t>, para fomentar la práctica clínica y el conocimiento académico.</w:t>
      </w:r>
    </w:p>
    <w:p w14:paraId="6165C43B" w14:textId="77777777" w:rsidR="004C21D4" w:rsidRPr="00094A29" w:rsidRDefault="004C21D4" w:rsidP="004C21D4">
      <w:pPr>
        <w:autoSpaceDE w:val="0"/>
        <w:autoSpaceDN w:val="0"/>
        <w:adjustRightInd w:val="0"/>
        <w:spacing w:after="0" w:line="240" w:lineRule="auto"/>
        <w:rPr>
          <w:rFonts w:ascii="TimesNewRomanPS-BoldMT" w:hAnsi="TimesNewRomanPS-BoldMT" w:cs="TimesNewRomanPS-BoldMT"/>
          <w:b/>
          <w:bCs/>
          <w:sz w:val="28"/>
          <w:szCs w:val="28"/>
          <w:lang w:val="es-ES"/>
        </w:rPr>
      </w:pPr>
      <w:r w:rsidRPr="00094A29">
        <w:rPr>
          <w:rFonts w:ascii="TimesNewRomanPS-BoldMT" w:hAnsi="TimesNewRomanPS-BoldMT" w:cs="TimesNewRomanPS-BoldMT"/>
          <w:b/>
          <w:bCs/>
          <w:sz w:val="28"/>
          <w:szCs w:val="28"/>
          <w:lang w:val="es-ES"/>
        </w:rPr>
        <w:t>Re</w:t>
      </w:r>
      <w:commentRangeStart w:id="17"/>
      <w:r w:rsidRPr="00094A29">
        <w:rPr>
          <w:rFonts w:ascii="TimesNewRomanPS-BoldMT" w:hAnsi="TimesNewRomanPS-BoldMT" w:cs="TimesNewRomanPS-BoldMT"/>
          <w:b/>
          <w:bCs/>
          <w:sz w:val="28"/>
          <w:szCs w:val="28"/>
          <w:lang w:val="es-ES"/>
        </w:rPr>
        <w:t>ferencias</w:t>
      </w:r>
      <w:commentRangeEnd w:id="17"/>
      <w:r w:rsidR="0057750B">
        <w:rPr>
          <w:rStyle w:val="Refdecomentario"/>
        </w:rPr>
        <w:commentReference w:id="17"/>
      </w:r>
    </w:p>
    <w:p w14:paraId="1826020C"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sidRPr="00094A29">
        <w:rPr>
          <w:rFonts w:ascii="TimesNewRomanPSMT" w:hAnsi="TimesNewRomanPSMT" w:cs="TimesNewRomanPSMT"/>
          <w:sz w:val="24"/>
          <w:szCs w:val="24"/>
          <w:lang w:val="es-ES"/>
        </w:rPr>
        <w:t xml:space="preserve">1. </w:t>
      </w:r>
      <w:proofErr w:type="spellStart"/>
      <w:r w:rsidRPr="00094A29">
        <w:rPr>
          <w:rFonts w:ascii="TimesNewRomanPS-BoldMT" w:hAnsi="TimesNewRomanPS-BoldMT" w:cs="TimesNewRomanPS-BoldMT"/>
          <w:b/>
          <w:bCs/>
          <w:sz w:val="24"/>
          <w:szCs w:val="24"/>
          <w:lang w:val="es-ES"/>
        </w:rPr>
        <w:t>Carlsson</w:t>
      </w:r>
      <w:proofErr w:type="spellEnd"/>
      <w:r w:rsidRPr="00094A29">
        <w:rPr>
          <w:rFonts w:ascii="TimesNewRomanPS-BoldMT" w:hAnsi="TimesNewRomanPS-BoldMT" w:cs="TimesNewRomanPS-BoldMT"/>
          <w:b/>
          <w:bCs/>
          <w:sz w:val="24"/>
          <w:szCs w:val="24"/>
          <w:lang w:val="es-ES"/>
        </w:rPr>
        <w:t>, A. C.</w:t>
      </w:r>
      <w:r w:rsidRPr="00094A29">
        <w:rPr>
          <w:rFonts w:ascii="TimesNewRomanPSMT" w:hAnsi="TimesNewRomanPSMT" w:cs="TimesNewRomanPSMT"/>
          <w:sz w:val="24"/>
          <w:szCs w:val="24"/>
          <w:lang w:val="es-ES"/>
        </w:rPr>
        <w:t xml:space="preserve">, Owen, U., &amp; Rajan, G. (2022). </w:t>
      </w:r>
      <w:r>
        <w:rPr>
          <w:rFonts w:ascii="TimesNewRomanPSMT" w:hAnsi="TimesNewRomanPSMT" w:cs="TimesNewRomanPSMT"/>
          <w:sz w:val="24"/>
          <w:szCs w:val="24"/>
        </w:rPr>
        <w:t>Sexual violence, mental health, and</w:t>
      </w:r>
    </w:p>
    <w:p w14:paraId="05294E72"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suicidality—Results from a survey in cooperation with idea-driven organizations and</w:t>
      </w:r>
    </w:p>
    <w:p w14:paraId="1CB314DA"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their social media platform followers. </w:t>
      </w:r>
      <w:r>
        <w:rPr>
          <w:rFonts w:ascii="TimesNewRomanPS-ItalicMT" w:hAnsi="TimesNewRomanPS-ItalicMT" w:cs="TimesNewRomanPS-ItalicMT"/>
          <w:i/>
          <w:iCs/>
          <w:sz w:val="24"/>
          <w:szCs w:val="24"/>
        </w:rPr>
        <w:t>Health Science Reports, 6</w:t>
      </w:r>
      <w:r>
        <w:rPr>
          <w:rFonts w:ascii="TimesNewRomanPSMT" w:hAnsi="TimesNewRomanPSMT" w:cs="TimesNewRomanPSMT"/>
          <w:sz w:val="24"/>
          <w:szCs w:val="24"/>
        </w:rPr>
        <w:t>, e973.</w:t>
      </w:r>
    </w:p>
    <w:p w14:paraId="1D33B3D5"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2. </w:t>
      </w:r>
      <w:r>
        <w:rPr>
          <w:rFonts w:ascii="TimesNewRomanPS-BoldMT" w:hAnsi="TimesNewRomanPS-BoldMT" w:cs="TimesNewRomanPS-BoldMT"/>
          <w:b/>
          <w:bCs/>
          <w:sz w:val="24"/>
          <w:szCs w:val="24"/>
        </w:rPr>
        <w:t>Chakraborty, P.</w:t>
      </w:r>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Alalwan</w:t>
      </w:r>
      <w:proofErr w:type="spellEnd"/>
      <w:r>
        <w:rPr>
          <w:rFonts w:ascii="TimesNewRomanPSMT" w:hAnsi="TimesNewRomanPSMT" w:cs="TimesNewRomanPSMT"/>
          <w:sz w:val="24"/>
          <w:szCs w:val="24"/>
        </w:rPr>
        <w:t>, M., Johnson, R. M., Li, L., Lancaster, K. E., &amp; Zhu, M.</w:t>
      </w:r>
    </w:p>
    <w:p w14:paraId="6386B48A"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(2021). Mental health and substance use by sexual minority status in high school students</w:t>
      </w:r>
    </w:p>
    <w:p w14:paraId="41C8FAE2"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who experienced sexual violence. </w:t>
      </w:r>
      <w:r>
        <w:rPr>
          <w:rFonts w:ascii="TimesNewRomanPS-ItalicMT" w:hAnsi="TimesNewRomanPS-ItalicMT" w:cs="TimesNewRomanPS-ItalicMT"/>
          <w:i/>
          <w:iCs/>
          <w:sz w:val="24"/>
          <w:szCs w:val="24"/>
        </w:rPr>
        <w:t>Annals of Epidemiology, 64</w:t>
      </w:r>
      <w:r>
        <w:rPr>
          <w:rFonts w:ascii="TimesNewRomanPSMT" w:hAnsi="TimesNewRomanPSMT" w:cs="TimesNewRomanPSMT"/>
          <w:sz w:val="24"/>
          <w:szCs w:val="24"/>
        </w:rPr>
        <w:t>, 127-131.</w:t>
      </w:r>
    </w:p>
    <w:p w14:paraId="564D8764"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3. </w:t>
      </w:r>
      <w:proofErr w:type="spellStart"/>
      <w:r>
        <w:rPr>
          <w:rFonts w:ascii="TimesNewRomanPS-BoldMT" w:hAnsi="TimesNewRomanPS-BoldMT" w:cs="TimesNewRomanPS-BoldMT"/>
          <w:b/>
          <w:bCs/>
          <w:sz w:val="24"/>
          <w:szCs w:val="24"/>
        </w:rPr>
        <w:t>Chivers</w:t>
      </w:r>
      <w:proofErr w:type="spellEnd"/>
      <w:r>
        <w:rPr>
          <w:rFonts w:ascii="TimesNewRomanPS-BoldMT" w:hAnsi="TimesNewRomanPS-BoldMT" w:cs="TimesNewRomanPS-BoldMT"/>
          <w:b/>
          <w:bCs/>
          <w:sz w:val="24"/>
          <w:szCs w:val="24"/>
        </w:rPr>
        <w:t xml:space="preserve">-Wilson, K. A. </w:t>
      </w:r>
      <w:r>
        <w:rPr>
          <w:rFonts w:ascii="TimesNewRomanPSMT" w:hAnsi="TimesNewRomanPSMT" w:cs="TimesNewRomanPSMT"/>
          <w:sz w:val="24"/>
          <w:szCs w:val="24"/>
        </w:rPr>
        <w:t>(2006). Sexual assault and posttraumatic stress disorder: A</w:t>
      </w:r>
    </w:p>
    <w:p w14:paraId="774FF89E" w14:textId="77777777" w:rsidR="004C21D4" w:rsidRDefault="004C21D4" w:rsidP="00094A29">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MT" w:hAnsi="TimesNewRomanPSMT" w:cs="TimesNewRomanPSMT"/>
          <w:sz w:val="24"/>
          <w:szCs w:val="24"/>
        </w:rPr>
        <w:t xml:space="preserve">review of the biological, psychological and sociological factors and treatments. </w:t>
      </w:r>
      <w:r>
        <w:rPr>
          <w:rFonts w:ascii="TimesNewRomanPS-ItalicMT" w:hAnsi="TimesNewRomanPS-ItalicMT" w:cs="TimesNewRomanPS-ItalicMT"/>
          <w:i/>
          <w:iCs/>
          <w:sz w:val="24"/>
          <w:szCs w:val="24"/>
        </w:rPr>
        <w:t>McGill</w:t>
      </w:r>
    </w:p>
    <w:p w14:paraId="5201B7D0"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ItalicMT" w:hAnsi="TimesNewRomanPS-ItalicMT" w:cs="TimesNewRomanPS-ItalicMT"/>
          <w:i/>
          <w:iCs/>
          <w:sz w:val="24"/>
          <w:szCs w:val="24"/>
        </w:rPr>
        <w:t>Journal of Medicine, 9</w:t>
      </w:r>
      <w:r>
        <w:rPr>
          <w:rFonts w:ascii="TimesNewRomanPSMT" w:hAnsi="TimesNewRomanPSMT" w:cs="TimesNewRomanPSMT"/>
          <w:sz w:val="24"/>
          <w:szCs w:val="24"/>
        </w:rPr>
        <w:t>(2), 111-118.</w:t>
      </w:r>
    </w:p>
    <w:p w14:paraId="26F58E7D"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4. </w:t>
      </w:r>
      <w:r>
        <w:rPr>
          <w:rFonts w:ascii="TimesNewRomanPS-BoldMT" w:hAnsi="TimesNewRomanPS-BoldMT" w:cs="TimesNewRomanPS-BoldMT"/>
          <w:b/>
          <w:bCs/>
          <w:sz w:val="24"/>
          <w:szCs w:val="24"/>
        </w:rPr>
        <w:t>Dawood, R.</w:t>
      </w:r>
      <w:r>
        <w:rPr>
          <w:rFonts w:ascii="TimesNewRomanPSMT" w:hAnsi="TimesNewRomanPSMT" w:cs="TimesNewRomanPSMT"/>
          <w:sz w:val="24"/>
          <w:szCs w:val="24"/>
        </w:rPr>
        <w:t>, Vosper, J., Irons, C., Gibson, S., &amp; Brown, G. (2024). Exploring the roles</w:t>
      </w:r>
    </w:p>
    <w:p w14:paraId="356828C7"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of compassion and post-traumatic stress disorder on global distress after sexual</w:t>
      </w:r>
    </w:p>
    <w:p w14:paraId="77F12C30"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trauma. </w:t>
      </w:r>
      <w:r>
        <w:rPr>
          <w:rFonts w:ascii="TimesNewRomanPS-ItalicMT" w:hAnsi="TimesNewRomanPS-ItalicMT" w:cs="TimesNewRomanPS-ItalicMT"/>
          <w:i/>
          <w:iCs/>
          <w:sz w:val="24"/>
          <w:szCs w:val="24"/>
        </w:rPr>
        <w:t>British Journal of Clinical Psychology, 63</w:t>
      </w:r>
      <w:r>
        <w:rPr>
          <w:rFonts w:ascii="TimesNewRomanPSMT" w:hAnsi="TimesNewRomanPSMT" w:cs="TimesNewRomanPSMT"/>
          <w:sz w:val="24"/>
          <w:szCs w:val="24"/>
        </w:rPr>
        <w:t>(3), 378-393.</w:t>
      </w:r>
    </w:p>
    <w:p w14:paraId="7A391BBB" w14:textId="77777777" w:rsidR="004C21D4" w:rsidRDefault="004C21D4" w:rsidP="004C21D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5. </w:t>
      </w:r>
      <w:r>
        <w:rPr>
          <w:rFonts w:ascii="TimesNewRomanPS-BoldMT" w:hAnsi="TimesNewRomanPS-BoldMT" w:cs="TimesNewRomanPS-BoldMT"/>
          <w:b/>
          <w:bCs/>
          <w:sz w:val="24"/>
          <w:szCs w:val="24"/>
        </w:rPr>
        <w:t>Dworkin, E. R.</w:t>
      </w:r>
      <w:r>
        <w:rPr>
          <w:rFonts w:ascii="TimesNewRomanPSMT" w:hAnsi="TimesNewRomanPSMT" w:cs="TimesNewRomanPSMT"/>
          <w:sz w:val="24"/>
          <w:szCs w:val="24"/>
        </w:rPr>
        <w:t xml:space="preserve">, Menon, S. V., </w:t>
      </w:r>
      <w:proofErr w:type="spellStart"/>
      <w:r>
        <w:rPr>
          <w:rFonts w:ascii="TimesNewRomanPSMT" w:hAnsi="TimesNewRomanPSMT" w:cs="TimesNewRomanPSMT"/>
          <w:sz w:val="24"/>
          <w:szCs w:val="24"/>
        </w:rPr>
        <w:t>Bystrynski</w:t>
      </w:r>
      <w:proofErr w:type="spellEnd"/>
      <w:r>
        <w:rPr>
          <w:rFonts w:ascii="TimesNewRomanPSMT" w:hAnsi="TimesNewRomanPSMT" w:cs="TimesNewRomanPSMT"/>
          <w:sz w:val="24"/>
          <w:szCs w:val="24"/>
        </w:rPr>
        <w:t>, J., &amp; Allen, N. E. (2017). Sexual assault</w:t>
      </w:r>
    </w:p>
    <w:p w14:paraId="7BE9BD28" w14:textId="77777777" w:rsidR="004C21D4" w:rsidRDefault="004C21D4" w:rsidP="004C21D4">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MT" w:hAnsi="TimesNewRomanPSMT" w:cs="TimesNewRomanPSMT"/>
          <w:sz w:val="24"/>
          <w:szCs w:val="24"/>
        </w:rPr>
        <w:t xml:space="preserve">victimization and psychopathology: A review and meta-analysis. </w:t>
      </w:r>
      <w:r>
        <w:rPr>
          <w:rFonts w:ascii="TimesNewRomanPS-ItalicMT" w:hAnsi="TimesNewRomanPS-ItalicMT" w:cs="TimesNewRomanPS-ItalicMT"/>
          <w:i/>
          <w:iCs/>
          <w:sz w:val="24"/>
          <w:szCs w:val="24"/>
        </w:rPr>
        <w:t>Clinical Psychology</w:t>
      </w:r>
    </w:p>
    <w:p w14:paraId="510A9AD8"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ItalicMT" w:hAnsi="TimesNewRomanPS-ItalicMT" w:cs="TimesNewRomanPS-ItalicMT"/>
          <w:i/>
          <w:iCs/>
          <w:sz w:val="24"/>
          <w:szCs w:val="24"/>
        </w:rPr>
        <w:t>Review, 56</w:t>
      </w:r>
      <w:r>
        <w:rPr>
          <w:rFonts w:ascii="TimesNewRomanPSMT" w:hAnsi="TimesNewRomanPSMT" w:cs="TimesNewRomanPSMT"/>
          <w:sz w:val="24"/>
          <w:szCs w:val="24"/>
        </w:rPr>
        <w:t>, 65-81.</w:t>
      </w:r>
    </w:p>
    <w:p w14:paraId="1EE33F4A"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6. </w:t>
      </w:r>
      <w:r>
        <w:rPr>
          <w:rFonts w:ascii="TimesNewRomanPS-BoldMT" w:hAnsi="TimesNewRomanPS-BoldMT" w:cs="TimesNewRomanPS-BoldMT"/>
          <w:b/>
          <w:bCs/>
          <w:sz w:val="24"/>
          <w:szCs w:val="24"/>
        </w:rPr>
        <w:t>Dworkin, E. R.</w:t>
      </w:r>
      <w:r>
        <w:rPr>
          <w:rFonts w:ascii="TimesNewRomanPSMT" w:hAnsi="TimesNewRomanPSMT" w:cs="TimesNewRomanPSMT"/>
          <w:sz w:val="24"/>
          <w:szCs w:val="24"/>
        </w:rPr>
        <w:t>, DeCou, C. R., &amp; Fitzpatrick, S. (2022). Associations between sexual</w:t>
      </w:r>
    </w:p>
    <w:p w14:paraId="0EFFC62A" w14:textId="77777777" w:rsidR="004C21D4" w:rsidRDefault="004C21D4" w:rsidP="00094A29">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MT" w:hAnsi="TimesNewRomanPSMT" w:cs="TimesNewRomanPSMT"/>
          <w:sz w:val="24"/>
          <w:szCs w:val="24"/>
        </w:rPr>
        <w:t xml:space="preserve">assault and suicidal thoughts and </w:t>
      </w:r>
      <w:proofErr w:type="spellStart"/>
      <w:r>
        <w:rPr>
          <w:rFonts w:ascii="TimesNewRomanPSMT" w:hAnsi="TimesNewRomanPSMT" w:cs="TimesNewRomanPSMT"/>
          <w:sz w:val="24"/>
          <w:szCs w:val="24"/>
        </w:rPr>
        <w:t>behavior</w:t>
      </w:r>
      <w:proofErr w:type="spellEnd"/>
      <w:r>
        <w:rPr>
          <w:rFonts w:ascii="TimesNewRomanPSMT" w:hAnsi="TimesNewRomanPSMT" w:cs="TimesNewRomanPSMT"/>
          <w:sz w:val="24"/>
          <w:szCs w:val="24"/>
        </w:rPr>
        <w:t xml:space="preserve">: A meta-analysis. </w:t>
      </w:r>
      <w:r>
        <w:rPr>
          <w:rFonts w:ascii="TimesNewRomanPS-ItalicMT" w:hAnsi="TimesNewRomanPS-ItalicMT" w:cs="TimesNewRomanPS-ItalicMT"/>
          <w:i/>
          <w:iCs/>
          <w:sz w:val="24"/>
          <w:szCs w:val="24"/>
        </w:rPr>
        <w:t>Psychological Trauma:</w:t>
      </w:r>
    </w:p>
    <w:p w14:paraId="0561E94A"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ItalicMT" w:hAnsi="TimesNewRomanPS-ItalicMT" w:cs="TimesNewRomanPS-ItalicMT"/>
          <w:i/>
          <w:iCs/>
          <w:sz w:val="24"/>
          <w:szCs w:val="24"/>
        </w:rPr>
        <w:lastRenderedPageBreak/>
        <w:t>Theory, Research, Practice, and Policy, 14</w:t>
      </w:r>
      <w:r>
        <w:rPr>
          <w:rFonts w:ascii="TimesNewRomanPSMT" w:hAnsi="TimesNewRomanPSMT" w:cs="TimesNewRomanPSMT"/>
          <w:sz w:val="24"/>
          <w:szCs w:val="24"/>
        </w:rPr>
        <w:t>(7), 1208-1211.</w:t>
      </w:r>
    </w:p>
    <w:p w14:paraId="183F7FEC"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7. </w:t>
      </w:r>
      <w:r>
        <w:rPr>
          <w:rFonts w:ascii="TimesNewRomanPS-BoldMT" w:hAnsi="TimesNewRomanPS-BoldMT" w:cs="TimesNewRomanPS-BoldMT"/>
          <w:b/>
          <w:bCs/>
          <w:sz w:val="24"/>
          <w:szCs w:val="24"/>
        </w:rPr>
        <w:t>Gilmore, A. K.</w:t>
      </w:r>
      <w:r>
        <w:rPr>
          <w:rFonts w:ascii="TimesNewRomanPSMT" w:hAnsi="TimesNewRomanPSMT" w:cs="TimesNewRomanPSMT"/>
          <w:sz w:val="24"/>
          <w:szCs w:val="24"/>
        </w:rPr>
        <w:t xml:space="preserve">, Ward-Ciesielski, E. F., Smalling, A., </w:t>
      </w:r>
      <w:proofErr w:type="spellStart"/>
      <w:r>
        <w:rPr>
          <w:rFonts w:ascii="TimesNewRomanPSMT" w:hAnsi="TimesNewRomanPSMT" w:cs="TimesNewRomanPSMT"/>
          <w:sz w:val="24"/>
          <w:szCs w:val="24"/>
        </w:rPr>
        <w:t>Limowski</w:t>
      </w:r>
      <w:proofErr w:type="spellEnd"/>
      <w:r>
        <w:rPr>
          <w:rFonts w:ascii="TimesNewRomanPSMT" w:hAnsi="TimesNewRomanPSMT" w:cs="TimesNewRomanPSMT"/>
          <w:sz w:val="24"/>
          <w:szCs w:val="24"/>
        </w:rPr>
        <w:t>, A. R., Hahn, C. K., &amp;</w:t>
      </w:r>
    </w:p>
    <w:p w14:paraId="571B3183" w14:textId="77777777" w:rsidR="004C21D4" w:rsidRDefault="004C21D4" w:rsidP="00094A29">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MT" w:hAnsi="TimesNewRomanPSMT" w:cs="TimesNewRomanPSMT"/>
          <w:sz w:val="24"/>
          <w:szCs w:val="24"/>
        </w:rPr>
        <w:t xml:space="preserve">Jaffe, A. E. (2020). Managing post-sexual assault suicide risk. </w:t>
      </w:r>
      <w:r>
        <w:rPr>
          <w:rFonts w:ascii="TimesNewRomanPS-ItalicMT" w:hAnsi="TimesNewRomanPS-ItalicMT" w:cs="TimesNewRomanPS-ItalicMT"/>
          <w:i/>
          <w:iCs/>
          <w:sz w:val="24"/>
          <w:szCs w:val="24"/>
        </w:rPr>
        <w:t>Archives of Women’s</w:t>
      </w:r>
    </w:p>
    <w:p w14:paraId="494751F2"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ItalicMT" w:hAnsi="TimesNewRomanPS-ItalicMT" w:cs="TimesNewRomanPS-ItalicMT"/>
          <w:i/>
          <w:iCs/>
          <w:sz w:val="24"/>
          <w:szCs w:val="24"/>
        </w:rPr>
        <w:t>Mental Health, 23</w:t>
      </w:r>
      <w:r>
        <w:rPr>
          <w:rFonts w:ascii="TimesNewRomanPSMT" w:hAnsi="TimesNewRomanPSMT" w:cs="TimesNewRomanPSMT"/>
          <w:sz w:val="24"/>
          <w:szCs w:val="24"/>
        </w:rPr>
        <w:t>(5), 673-679.</w:t>
      </w:r>
    </w:p>
    <w:p w14:paraId="501F8535" w14:textId="77777777" w:rsidR="004C21D4" w:rsidRPr="004C21D4" w:rsidRDefault="004C21D4" w:rsidP="00094A29">
      <w:pPr>
        <w:autoSpaceDE w:val="0"/>
        <w:autoSpaceDN w:val="0"/>
        <w:adjustRightInd w:val="0"/>
        <w:spacing w:after="0" w:line="240" w:lineRule="auto"/>
        <w:jc w:val="both"/>
        <w:rPr>
          <w:rFonts w:ascii="TimesNewRomanPSMT" w:hAnsi="TimesNewRomanPSMT" w:cs="TimesNewRomanPSMT"/>
          <w:sz w:val="24"/>
          <w:szCs w:val="24"/>
          <w:lang w:val="es-ES"/>
        </w:rPr>
      </w:pPr>
      <w:r w:rsidRPr="004C21D4">
        <w:rPr>
          <w:rFonts w:ascii="TimesNewRomanPSMT" w:hAnsi="TimesNewRomanPSMT" w:cs="TimesNewRomanPSMT"/>
          <w:sz w:val="24"/>
          <w:szCs w:val="24"/>
          <w:lang w:val="es-ES"/>
        </w:rPr>
        <w:t xml:space="preserve">8. </w:t>
      </w:r>
      <w:r w:rsidRPr="004C21D4">
        <w:rPr>
          <w:rFonts w:ascii="TimesNewRomanPS-BoldMT" w:hAnsi="TimesNewRomanPS-BoldMT" w:cs="TimesNewRomanPS-BoldMT"/>
          <w:b/>
          <w:bCs/>
          <w:sz w:val="24"/>
          <w:szCs w:val="24"/>
          <w:lang w:val="es-ES"/>
        </w:rPr>
        <w:t>González-</w:t>
      </w:r>
      <w:proofErr w:type="spellStart"/>
      <w:r w:rsidRPr="004C21D4">
        <w:rPr>
          <w:rFonts w:ascii="TimesNewRomanPS-BoldMT" w:hAnsi="TimesNewRomanPS-BoldMT" w:cs="TimesNewRomanPS-BoldMT"/>
          <w:b/>
          <w:bCs/>
          <w:sz w:val="24"/>
          <w:szCs w:val="24"/>
          <w:lang w:val="es-ES"/>
        </w:rPr>
        <w:t>Roz</w:t>
      </w:r>
      <w:proofErr w:type="spellEnd"/>
      <w:r w:rsidRPr="004C21D4">
        <w:rPr>
          <w:rFonts w:ascii="TimesNewRomanPS-BoldMT" w:hAnsi="TimesNewRomanPS-BoldMT" w:cs="TimesNewRomanPS-BoldMT"/>
          <w:b/>
          <w:bCs/>
          <w:sz w:val="24"/>
          <w:szCs w:val="24"/>
          <w:lang w:val="es-ES"/>
        </w:rPr>
        <w:t>, A.</w:t>
      </w:r>
      <w:r w:rsidRPr="004C21D4">
        <w:rPr>
          <w:rFonts w:ascii="TimesNewRomanPSMT" w:hAnsi="TimesNewRomanPSMT" w:cs="TimesNewRomanPSMT"/>
          <w:sz w:val="24"/>
          <w:szCs w:val="24"/>
          <w:lang w:val="es-ES"/>
        </w:rPr>
        <w:t xml:space="preserve">, Castaño, Y., </w:t>
      </w:r>
      <w:proofErr w:type="spellStart"/>
      <w:r w:rsidRPr="004C21D4">
        <w:rPr>
          <w:rFonts w:ascii="TimesNewRomanPSMT" w:hAnsi="TimesNewRomanPSMT" w:cs="TimesNewRomanPSMT"/>
          <w:sz w:val="24"/>
          <w:szCs w:val="24"/>
          <w:lang w:val="es-ES"/>
        </w:rPr>
        <w:t>Krotter</w:t>
      </w:r>
      <w:proofErr w:type="spellEnd"/>
      <w:r w:rsidRPr="004C21D4">
        <w:rPr>
          <w:rFonts w:ascii="TimesNewRomanPSMT" w:hAnsi="TimesNewRomanPSMT" w:cs="TimesNewRomanPSMT"/>
          <w:sz w:val="24"/>
          <w:szCs w:val="24"/>
          <w:lang w:val="es-ES"/>
        </w:rPr>
        <w:t xml:space="preserve">, A., Salazar-Cedillo, A., &amp; </w:t>
      </w:r>
      <w:proofErr w:type="spellStart"/>
      <w:r w:rsidRPr="004C21D4">
        <w:rPr>
          <w:rFonts w:ascii="TimesNewRomanPSMT" w:hAnsi="TimesNewRomanPSMT" w:cs="TimesNewRomanPSMT"/>
          <w:sz w:val="24"/>
          <w:szCs w:val="24"/>
          <w:lang w:val="es-ES"/>
        </w:rPr>
        <w:t>Gervilla</w:t>
      </w:r>
      <w:proofErr w:type="spellEnd"/>
      <w:r w:rsidRPr="004C21D4">
        <w:rPr>
          <w:rFonts w:ascii="TimesNewRomanPSMT" w:hAnsi="TimesNewRomanPSMT" w:cs="TimesNewRomanPSMT"/>
          <w:sz w:val="24"/>
          <w:szCs w:val="24"/>
          <w:lang w:val="es-ES"/>
        </w:rPr>
        <w:t>, E. (2024).</w:t>
      </w:r>
    </w:p>
    <w:p w14:paraId="6446295A"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Emotional dysregulation in relation to substance use and </w:t>
      </w:r>
      <w:proofErr w:type="spellStart"/>
      <w:r>
        <w:rPr>
          <w:rFonts w:ascii="TimesNewRomanPSMT" w:hAnsi="TimesNewRomanPSMT" w:cs="TimesNewRomanPSMT"/>
          <w:sz w:val="24"/>
          <w:szCs w:val="24"/>
        </w:rPr>
        <w:t>behavioral</w:t>
      </w:r>
      <w:proofErr w:type="spellEnd"/>
      <w:r>
        <w:rPr>
          <w:rFonts w:ascii="TimesNewRomanPSMT" w:hAnsi="TimesNewRomanPSMT" w:cs="TimesNewRomanPSMT"/>
          <w:sz w:val="24"/>
          <w:szCs w:val="24"/>
        </w:rPr>
        <w:t xml:space="preserve"> addictions: Findings</w:t>
      </w:r>
    </w:p>
    <w:p w14:paraId="72AD5F7F" w14:textId="77777777" w:rsidR="004C21D4" w:rsidRDefault="004C21D4" w:rsidP="00094A29">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MT" w:hAnsi="TimesNewRomanPSMT" w:cs="TimesNewRomanPSMT"/>
          <w:sz w:val="24"/>
          <w:szCs w:val="24"/>
        </w:rPr>
        <w:t xml:space="preserve">from five separate meta-analyses. </w:t>
      </w:r>
      <w:r>
        <w:rPr>
          <w:rFonts w:ascii="TimesNewRomanPS-ItalicMT" w:hAnsi="TimesNewRomanPS-ItalicMT" w:cs="TimesNewRomanPS-ItalicMT"/>
          <w:i/>
          <w:iCs/>
          <w:sz w:val="24"/>
          <w:szCs w:val="24"/>
        </w:rPr>
        <w:t>International Journal of Clinical and Health</w:t>
      </w:r>
    </w:p>
    <w:p w14:paraId="00358A5F"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ItalicMT" w:hAnsi="TimesNewRomanPS-ItalicMT" w:cs="TimesNewRomanPS-ItalicMT"/>
          <w:i/>
          <w:iCs/>
          <w:sz w:val="24"/>
          <w:szCs w:val="24"/>
        </w:rPr>
        <w:t>Psychology, 24</w:t>
      </w:r>
      <w:r>
        <w:rPr>
          <w:rFonts w:ascii="TimesNewRomanPSMT" w:hAnsi="TimesNewRomanPSMT" w:cs="TimesNewRomanPSMT"/>
          <w:sz w:val="24"/>
          <w:szCs w:val="24"/>
        </w:rPr>
        <w:t>(3), 100502.</w:t>
      </w:r>
    </w:p>
    <w:p w14:paraId="2109FC1C" w14:textId="77777777" w:rsidR="004C21D4" w:rsidRDefault="004C21D4" w:rsidP="00094A29">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MT" w:hAnsi="TimesNewRomanPSMT" w:cs="TimesNewRomanPSMT"/>
          <w:sz w:val="24"/>
          <w:szCs w:val="24"/>
        </w:rPr>
        <w:t xml:space="preserve">9. </w:t>
      </w:r>
      <w:r>
        <w:rPr>
          <w:rFonts w:ascii="TimesNewRomanPS-BoldMT" w:hAnsi="TimesNewRomanPS-BoldMT" w:cs="TimesNewRomanPS-BoldMT"/>
          <w:b/>
          <w:bCs/>
          <w:sz w:val="24"/>
          <w:szCs w:val="24"/>
        </w:rPr>
        <w:t>Langeland, W.</w:t>
      </w:r>
      <w:r>
        <w:rPr>
          <w:rFonts w:ascii="TimesNewRomanPSMT" w:hAnsi="TimesNewRomanPSMT" w:cs="TimesNewRomanPSMT"/>
          <w:sz w:val="24"/>
          <w:szCs w:val="24"/>
        </w:rPr>
        <w:t xml:space="preserve">, &amp; Olff, M. (2024). Sex and gender in </w:t>
      </w:r>
      <w:proofErr w:type="spellStart"/>
      <w:r>
        <w:rPr>
          <w:rFonts w:ascii="TimesNewRomanPSMT" w:hAnsi="TimesNewRomanPSMT" w:cs="TimesNewRomanPSMT"/>
          <w:sz w:val="24"/>
          <w:szCs w:val="24"/>
        </w:rPr>
        <w:t>psychotrauma</w:t>
      </w:r>
      <w:proofErr w:type="spellEnd"/>
      <w:r>
        <w:rPr>
          <w:rFonts w:ascii="TimesNewRomanPSMT" w:hAnsi="TimesNewRomanPSMT" w:cs="TimesNewRomanPSMT"/>
          <w:sz w:val="24"/>
          <w:szCs w:val="24"/>
        </w:rPr>
        <w:t xml:space="preserve"> research. </w:t>
      </w:r>
      <w:r>
        <w:rPr>
          <w:rFonts w:ascii="TimesNewRomanPS-ItalicMT" w:hAnsi="TimesNewRomanPS-ItalicMT" w:cs="TimesNewRomanPS-ItalicMT"/>
          <w:i/>
          <w:iCs/>
          <w:sz w:val="24"/>
          <w:szCs w:val="24"/>
        </w:rPr>
        <w:t>European</w:t>
      </w:r>
    </w:p>
    <w:p w14:paraId="17198E59"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ItalicMT" w:hAnsi="TimesNewRomanPS-ItalicMT" w:cs="TimesNewRomanPS-ItalicMT"/>
          <w:i/>
          <w:iCs/>
          <w:sz w:val="24"/>
          <w:szCs w:val="24"/>
        </w:rPr>
        <w:t xml:space="preserve">Journal of </w:t>
      </w:r>
      <w:proofErr w:type="spellStart"/>
      <w:r>
        <w:rPr>
          <w:rFonts w:ascii="TimesNewRomanPS-ItalicMT" w:hAnsi="TimesNewRomanPS-ItalicMT" w:cs="TimesNewRomanPS-ItalicMT"/>
          <w:i/>
          <w:iCs/>
          <w:sz w:val="24"/>
          <w:szCs w:val="24"/>
        </w:rPr>
        <w:t>Psychotraumatology</w:t>
      </w:r>
      <w:proofErr w:type="spellEnd"/>
      <w:r>
        <w:rPr>
          <w:rFonts w:ascii="TimesNewRomanPS-ItalicMT" w:hAnsi="TimesNewRomanPS-ItalicMT" w:cs="TimesNewRomanPS-ItalicMT"/>
          <w:i/>
          <w:iCs/>
          <w:sz w:val="24"/>
          <w:szCs w:val="24"/>
        </w:rPr>
        <w:t>, 15</w:t>
      </w:r>
      <w:r>
        <w:rPr>
          <w:rFonts w:ascii="TimesNewRomanPSMT" w:hAnsi="TimesNewRomanPSMT" w:cs="TimesNewRomanPSMT"/>
          <w:sz w:val="24"/>
          <w:szCs w:val="24"/>
        </w:rPr>
        <w:t>(1), 2358702.</w:t>
      </w:r>
    </w:p>
    <w:p w14:paraId="4A76BBD5"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10. </w:t>
      </w:r>
      <w:r>
        <w:rPr>
          <w:rFonts w:ascii="TimesNewRomanPS-BoldMT" w:hAnsi="TimesNewRomanPS-BoldMT" w:cs="TimesNewRomanPS-BoldMT"/>
          <w:b/>
          <w:bCs/>
          <w:sz w:val="24"/>
          <w:szCs w:val="24"/>
        </w:rPr>
        <w:t>Lopez-</w:t>
      </w:r>
      <w:proofErr w:type="spellStart"/>
      <w:r>
        <w:rPr>
          <w:rFonts w:ascii="TimesNewRomanPS-BoldMT" w:hAnsi="TimesNewRomanPS-BoldMT" w:cs="TimesNewRomanPS-BoldMT"/>
          <w:b/>
          <w:bCs/>
          <w:sz w:val="24"/>
          <w:szCs w:val="24"/>
        </w:rPr>
        <w:t>Castroman</w:t>
      </w:r>
      <w:proofErr w:type="spellEnd"/>
      <w:r>
        <w:rPr>
          <w:rFonts w:ascii="TimesNewRomanPS-BoldMT" w:hAnsi="TimesNewRomanPS-BoldMT" w:cs="TimesNewRomanPS-BoldMT"/>
          <w:b/>
          <w:bCs/>
          <w:sz w:val="24"/>
          <w:szCs w:val="24"/>
        </w:rPr>
        <w:t>, J.</w:t>
      </w:r>
      <w:r>
        <w:rPr>
          <w:rFonts w:ascii="TimesNewRomanPSMT" w:hAnsi="TimesNewRomanPSMT" w:cs="TimesNewRomanPSMT"/>
          <w:sz w:val="24"/>
          <w:szCs w:val="24"/>
        </w:rPr>
        <w:t xml:space="preserve">, Melhem, N., </w:t>
      </w:r>
      <w:proofErr w:type="spellStart"/>
      <w:r>
        <w:rPr>
          <w:rFonts w:ascii="TimesNewRomanPSMT" w:hAnsi="TimesNewRomanPSMT" w:cs="TimesNewRomanPSMT"/>
          <w:sz w:val="24"/>
          <w:szCs w:val="24"/>
        </w:rPr>
        <w:t>Birmaher</w:t>
      </w:r>
      <w:proofErr w:type="spellEnd"/>
      <w:r>
        <w:rPr>
          <w:rFonts w:ascii="TimesNewRomanPSMT" w:hAnsi="TimesNewRomanPSMT" w:cs="TimesNewRomanPSMT"/>
          <w:sz w:val="24"/>
          <w:szCs w:val="24"/>
        </w:rPr>
        <w:t>, B., Greenhill, L., Kolko, D., Stanley, B.,</w:t>
      </w:r>
    </w:p>
    <w:p w14:paraId="4810A981" w14:textId="77777777" w:rsidR="004C21D4" w:rsidRPr="004C21D4" w:rsidRDefault="004C21D4" w:rsidP="00094A29">
      <w:pPr>
        <w:autoSpaceDE w:val="0"/>
        <w:autoSpaceDN w:val="0"/>
        <w:adjustRightInd w:val="0"/>
        <w:spacing w:after="0" w:line="240" w:lineRule="auto"/>
        <w:jc w:val="both"/>
        <w:rPr>
          <w:rFonts w:ascii="TimesNewRomanPSMT" w:hAnsi="TimesNewRomanPSMT" w:cs="TimesNewRomanPSMT"/>
          <w:sz w:val="24"/>
          <w:szCs w:val="24"/>
          <w:lang w:val="es-ES"/>
        </w:rPr>
      </w:pPr>
      <w:proofErr w:type="spellStart"/>
      <w:r w:rsidRPr="004C21D4">
        <w:rPr>
          <w:rFonts w:ascii="TimesNewRomanPSMT" w:hAnsi="TimesNewRomanPSMT" w:cs="TimesNewRomanPSMT"/>
          <w:sz w:val="24"/>
          <w:szCs w:val="24"/>
          <w:lang w:val="es-ES"/>
        </w:rPr>
        <w:t>Zelazny</w:t>
      </w:r>
      <w:proofErr w:type="spellEnd"/>
      <w:r w:rsidRPr="004C21D4">
        <w:rPr>
          <w:rFonts w:ascii="TimesNewRomanPSMT" w:hAnsi="TimesNewRomanPSMT" w:cs="TimesNewRomanPSMT"/>
          <w:sz w:val="24"/>
          <w:szCs w:val="24"/>
          <w:lang w:val="es-ES"/>
        </w:rPr>
        <w:t xml:space="preserve">, J., Brodsky, B., </w:t>
      </w:r>
      <w:proofErr w:type="spellStart"/>
      <w:r w:rsidRPr="004C21D4">
        <w:rPr>
          <w:rFonts w:ascii="TimesNewRomanPSMT" w:hAnsi="TimesNewRomanPSMT" w:cs="TimesNewRomanPSMT"/>
          <w:sz w:val="24"/>
          <w:szCs w:val="24"/>
          <w:lang w:val="es-ES"/>
        </w:rPr>
        <w:t>Garcia</w:t>
      </w:r>
      <w:proofErr w:type="spellEnd"/>
      <w:r w:rsidRPr="004C21D4">
        <w:rPr>
          <w:rFonts w:ascii="TimesNewRomanPSMT" w:hAnsi="TimesNewRomanPSMT" w:cs="TimesNewRomanPSMT"/>
          <w:sz w:val="24"/>
          <w:szCs w:val="24"/>
          <w:lang w:val="es-ES"/>
        </w:rPr>
        <w:t xml:space="preserve">-Nieto, R., </w:t>
      </w:r>
      <w:proofErr w:type="spellStart"/>
      <w:r w:rsidRPr="004C21D4">
        <w:rPr>
          <w:rFonts w:ascii="TimesNewRomanPSMT" w:hAnsi="TimesNewRomanPSMT" w:cs="TimesNewRomanPSMT"/>
          <w:sz w:val="24"/>
          <w:szCs w:val="24"/>
          <w:lang w:val="es-ES"/>
        </w:rPr>
        <w:t>Burke</w:t>
      </w:r>
      <w:proofErr w:type="spellEnd"/>
      <w:r w:rsidRPr="004C21D4">
        <w:rPr>
          <w:rFonts w:ascii="TimesNewRomanPSMT" w:hAnsi="TimesNewRomanPSMT" w:cs="TimesNewRomanPSMT"/>
          <w:sz w:val="24"/>
          <w:szCs w:val="24"/>
          <w:lang w:val="es-ES"/>
        </w:rPr>
        <w:t>, A. K., Mann, J. J., Brent, D. A., &amp;</w:t>
      </w:r>
    </w:p>
    <w:p w14:paraId="42438C82" w14:textId="77777777" w:rsidR="004C21D4" w:rsidRDefault="004C21D4" w:rsidP="00094A29">
      <w:pPr>
        <w:autoSpaceDE w:val="0"/>
        <w:autoSpaceDN w:val="0"/>
        <w:adjustRightInd w:val="0"/>
        <w:spacing w:after="0" w:line="240" w:lineRule="auto"/>
        <w:jc w:val="both"/>
        <w:rPr>
          <w:rFonts w:ascii="TimesNewRomanPS-ItalicMT" w:hAnsi="TimesNewRomanPS-ItalicMT" w:cs="TimesNewRomanPS-ItalicMT"/>
          <w:i/>
          <w:iCs/>
          <w:sz w:val="24"/>
          <w:szCs w:val="24"/>
        </w:rPr>
      </w:pPr>
      <w:r w:rsidRPr="004C21D4">
        <w:rPr>
          <w:rFonts w:ascii="TimesNewRomanPSMT" w:hAnsi="TimesNewRomanPSMT" w:cs="TimesNewRomanPSMT"/>
          <w:sz w:val="24"/>
          <w:szCs w:val="24"/>
          <w:lang w:val="es-ES"/>
        </w:rPr>
        <w:t xml:space="preserve">Oquendo, M. A. (2013). </w:t>
      </w:r>
      <w:r>
        <w:rPr>
          <w:rFonts w:ascii="TimesNewRomanPSMT" w:hAnsi="TimesNewRomanPSMT" w:cs="TimesNewRomanPSMT"/>
          <w:sz w:val="24"/>
          <w:szCs w:val="24"/>
        </w:rPr>
        <w:t xml:space="preserve">Early childhood sexual abuse increases suicidal intent. </w:t>
      </w:r>
      <w:r>
        <w:rPr>
          <w:rFonts w:ascii="TimesNewRomanPS-ItalicMT" w:hAnsi="TimesNewRomanPS-ItalicMT" w:cs="TimesNewRomanPS-ItalicMT"/>
          <w:i/>
          <w:iCs/>
          <w:sz w:val="24"/>
          <w:szCs w:val="24"/>
        </w:rPr>
        <w:t>World</w:t>
      </w:r>
    </w:p>
    <w:p w14:paraId="34723E7B"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ItalicMT" w:hAnsi="TimesNewRomanPS-ItalicMT" w:cs="TimesNewRomanPS-ItalicMT"/>
          <w:i/>
          <w:iCs/>
          <w:sz w:val="24"/>
          <w:szCs w:val="24"/>
        </w:rPr>
        <w:t>Psychiatry, 12</w:t>
      </w:r>
      <w:r>
        <w:rPr>
          <w:rFonts w:ascii="TimesNewRomanPSMT" w:hAnsi="TimesNewRomanPSMT" w:cs="TimesNewRomanPSMT"/>
          <w:sz w:val="24"/>
          <w:szCs w:val="24"/>
        </w:rPr>
        <w:t>(2), 149-154.</w:t>
      </w:r>
    </w:p>
    <w:p w14:paraId="1DD3B3B3"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11. </w:t>
      </w:r>
      <w:r>
        <w:rPr>
          <w:rFonts w:ascii="TimesNewRomanPS-BoldMT" w:hAnsi="TimesNewRomanPS-BoldMT" w:cs="TimesNewRomanPS-BoldMT"/>
          <w:b/>
          <w:bCs/>
          <w:sz w:val="24"/>
          <w:szCs w:val="24"/>
        </w:rPr>
        <w:t>Michaels, T. I.</w:t>
      </w:r>
      <w:r>
        <w:rPr>
          <w:rFonts w:ascii="TimesNewRomanPSMT" w:hAnsi="TimesNewRomanPSMT" w:cs="TimesNewRomanPSMT"/>
          <w:sz w:val="24"/>
          <w:szCs w:val="24"/>
        </w:rPr>
        <w:t>, Stone, E., Singal, S., Novakovic, V., Barkin, R. L., &amp; Barkin, S. (2021).</w:t>
      </w:r>
    </w:p>
    <w:p w14:paraId="5DA1AAA6"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Brain reward circuitry: The overlapping neurobiology of trauma and substance use</w:t>
      </w:r>
    </w:p>
    <w:p w14:paraId="1E1C8D3B"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disorders. </w:t>
      </w:r>
      <w:r>
        <w:rPr>
          <w:rFonts w:ascii="TimesNewRomanPS-ItalicMT" w:hAnsi="TimesNewRomanPS-ItalicMT" w:cs="TimesNewRomanPS-ItalicMT"/>
          <w:i/>
          <w:iCs/>
          <w:sz w:val="24"/>
          <w:szCs w:val="24"/>
        </w:rPr>
        <w:t>World Journal of Psychiatry, 11</w:t>
      </w:r>
      <w:r>
        <w:rPr>
          <w:rFonts w:ascii="TimesNewRomanPSMT" w:hAnsi="TimesNewRomanPSMT" w:cs="TimesNewRomanPSMT"/>
          <w:sz w:val="24"/>
          <w:szCs w:val="24"/>
        </w:rPr>
        <w:t>(6), 222-231.</w:t>
      </w:r>
    </w:p>
    <w:p w14:paraId="4862CBA0"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12. </w:t>
      </w:r>
      <w:proofErr w:type="spellStart"/>
      <w:r>
        <w:rPr>
          <w:rFonts w:ascii="TimesNewRomanPS-BoldMT" w:hAnsi="TimesNewRomanPS-BoldMT" w:cs="TimesNewRomanPS-BoldMT"/>
          <w:b/>
          <w:bCs/>
          <w:sz w:val="24"/>
          <w:szCs w:val="24"/>
        </w:rPr>
        <w:t>Newins</w:t>
      </w:r>
      <w:proofErr w:type="spellEnd"/>
      <w:r>
        <w:rPr>
          <w:rFonts w:ascii="TimesNewRomanPS-BoldMT" w:hAnsi="TimesNewRomanPS-BoldMT" w:cs="TimesNewRomanPS-BoldMT"/>
          <w:b/>
          <w:bCs/>
          <w:sz w:val="24"/>
          <w:szCs w:val="24"/>
        </w:rPr>
        <w:t>, A. R.</w:t>
      </w:r>
      <w:r>
        <w:rPr>
          <w:rFonts w:ascii="TimesNewRomanPSMT" w:hAnsi="TimesNewRomanPSMT" w:cs="TimesNewRomanPSMT"/>
          <w:sz w:val="24"/>
          <w:szCs w:val="24"/>
        </w:rPr>
        <w:t>, Glenn, J. J., Wilson, L. C., Wilson, S. M., Kimbrel, N. A., Beckham, J.</w:t>
      </w:r>
    </w:p>
    <w:p w14:paraId="112AA600"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 VA Mid-Atlantic MIRECC Workgroup, &amp; Calhoun, P. S. (2021). Psychological</w:t>
      </w:r>
    </w:p>
    <w:p w14:paraId="2C2EFE8E" w14:textId="77777777" w:rsidR="004C21D4" w:rsidRDefault="004C21D4" w:rsidP="00094A29">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MT" w:hAnsi="TimesNewRomanPSMT" w:cs="TimesNewRomanPSMT"/>
          <w:sz w:val="24"/>
          <w:szCs w:val="24"/>
        </w:rPr>
        <w:t xml:space="preserve">outcomes following sexual assault: Differences by sexual assault setting. </w:t>
      </w:r>
      <w:r>
        <w:rPr>
          <w:rFonts w:ascii="TimesNewRomanPS-ItalicMT" w:hAnsi="TimesNewRomanPS-ItalicMT" w:cs="TimesNewRomanPS-ItalicMT"/>
          <w:i/>
          <w:iCs/>
          <w:sz w:val="24"/>
          <w:szCs w:val="24"/>
        </w:rPr>
        <w:t>Psychological</w:t>
      </w:r>
    </w:p>
    <w:p w14:paraId="21E85C0A"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ItalicMT" w:hAnsi="TimesNewRomanPS-ItalicMT" w:cs="TimesNewRomanPS-ItalicMT"/>
          <w:i/>
          <w:iCs/>
          <w:sz w:val="24"/>
          <w:szCs w:val="24"/>
        </w:rPr>
        <w:t>Services, 18</w:t>
      </w:r>
      <w:r>
        <w:rPr>
          <w:rFonts w:ascii="TimesNewRomanPSMT" w:hAnsi="TimesNewRomanPSMT" w:cs="TimesNewRomanPSMT"/>
          <w:sz w:val="24"/>
          <w:szCs w:val="24"/>
        </w:rPr>
        <w:t>(4), 504-511.</w:t>
      </w:r>
    </w:p>
    <w:p w14:paraId="6A1FA5ED"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13. </w:t>
      </w:r>
      <w:r>
        <w:rPr>
          <w:rFonts w:ascii="TimesNewRomanPS-BoldMT" w:hAnsi="TimesNewRomanPS-BoldMT" w:cs="TimesNewRomanPS-BoldMT"/>
          <w:b/>
          <w:bCs/>
          <w:sz w:val="24"/>
          <w:szCs w:val="24"/>
        </w:rPr>
        <w:t>Stea, T.</w:t>
      </w:r>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Steigen</w:t>
      </w:r>
      <w:proofErr w:type="spellEnd"/>
      <w:r>
        <w:rPr>
          <w:rFonts w:ascii="TimesNewRomanPSMT" w:hAnsi="TimesNewRomanPSMT" w:cs="TimesNewRomanPSMT"/>
          <w:sz w:val="24"/>
          <w:szCs w:val="24"/>
        </w:rPr>
        <w:t xml:space="preserve">, A., </w:t>
      </w:r>
      <w:proofErr w:type="spellStart"/>
      <w:r>
        <w:rPr>
          <w:rFonts w:ascii="TimesNewRomanPSMT" w:hAnsi="TimesNewRomanPSMT" w:cs="TimesNewRomanPSMT"/>
          <w:sz w:val="24"/>
          <w:szCs w:val="24"/>
        </w:rPr>
        <w:t>Dangmann</w:t>
      </w:r>
      <w:proofErr w:type="spellEnd"/>
      <w:r>
        <w:rPr>
          <w:rFonts w:ascii="TimesNewRomanPSMT" w:hAnsi="TimesNewRomanPSMT" w:cs="TimesNewRomanPSMT"/>
          <w:sz w:val="24"/>
          <w:szCs w:val="24"/>
        </w:rPr>
        <w:t xml:space="preserve">, C., Haugland, S. H., Haraldstad, K., </w:t>
      </w:r>
      <w:proofErr w:type="spellStart"/>
      <w:r>
        <w:rPr>
          <w:rFonts w:ascii="TimesNewRomanPSMT" w:hAnsi="TimesNewRomanPSMT" w:cs="TimesNewRomanPSMT"/>
          <w:sz w:val="24"/>
          <w:szCs w:val="24"/>
        </w:rPr>
        <w:t>Mjaavatn</w:t>
      </w:r>
      <w:proofErr w:type="spellEnd"/>
      <w:r>
        <w:rPr>
          <w:rFonts w:ascii="TimesNewRomanPSMT" w:hAnsi="TimesNewRomanPSMT" w:cs="TimesNewRomanPSMT"/>
          <w:sz w:val="24"/>
          <w:szCs w:val="24"/>
        </w:rPr>
        <w:t>, P. E.,</w:t>
      </w:r>
    </w:p>
    <w:p w14:paraId="5B2D5B13"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Skarstein, S., </w:t>
      </w:r>
      <w:proofErr w:type="spellStart"/>
      <w:r>
        <w:rPr>
          <w:rFonts w:ascii="TimesNewRomanPSMT" w:hAnsi="TimesNewRomanPSMT" w:cs="TimesNewRomanPSMT"/>
          <w:sz w:val="24"/>
          <w:szCs w:val="24"/>
        </w:rPr>
        <w:t>Strandbu</w:t>
      </w:r>
      <w:proofErr w:type="spellEnd"/>
      <w:r>
        <w:rPr>
          <w:rFonts w:ascii="TimesNewRomanPSMT" w:hAnsi="TimesNewRomanPSMT" w:cs="TimesNewRomanPSMT"/>
          <w:sz w:val="24"/>
          <w:szCs w:val="24"/>
        </w:rPr>
        <w:t xml:space="preserve">, Å., Wold, B., &amp; </w:t>
      </w:r>
      <w:proofErr w:type="spellStart"/>
      <w:r>
        <w:rPr>
          <w:rFonts w:ascii="TimesNewRomanPSMT" w:hAnsi="TimesNewRomanPSMT" w:cs="TimesNewRomanPSMT"/>
          <w:sz w:val="24"/>
          <w:szCs w:val="24"/>
        </w:rPr>
        <w:t>Abildsnes</w:t>
      </w:r>
      <w:proofErr w:type="spellEnd"/>
      <w:r>
        <w:rPr>
          <w:rFonts w:ascii="TimesNewRomanPSMT" w:hAnsi="TimesNewRomanPSMT" w:cs="TimesNewRomanPSMT"/>
          <w:sz w:val="24"/>
          <w:szCs w:val="24"/>
        </w:rPr>
        <w:t>, E. (2023). Associations between</w:t>
      </w:r>
    </w:p>
    <w:p w14:paraId="760BC9E8"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exposure to sexual abuse, substance use, adverse health outcomes, and use of youth</w:t>
      </w:r>
    </w:p>
    <w:p w14:paraId="3D4DB999"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health services among Norwegian adolescents. </w:t>
      </w:r>
      <w:r>
        <w:rPr>
          <w:rFonts w:ascii="TimesNewRomanPS-ItalicMT" w:hAnsi="TimesNewRomanPS-ItalicMT" w:cs="TimesNewRomanPS-ItalicMT"/>
          <w:i/>
          <w:iCs/>
          <w:sz w:val="24"/>
          <w:szCs w:val="24"/>
        </w:rPr>
        <w:t>BMC Public Health, 23</w:t>
      </w:r>
      <w:r>
        <w:rPr>
          <w:rFonts w:ascii="TimesNewRomanPSMT" w:hAnsi="TimesNewRomanPSMT" w:cs="TimesNewRomanPSMT"/>
          <w:sz w:val="24"/>
          <w:szCs w:val="24"/>
        </w:rPr>
        <w:t>, 1330.</w:t>
      </w:r>
    </w:p>
    <w:p w14:paraId="69D60735"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14. </w:t>
      </w:r>
      <w:proofErr w:type="spellStart"/>
      <w:r>
        <w:rPr>
          <w:rFonts w:ascii="TimesNewRomanPS-BoldMT" w:hAnsi="TimesNewRomanPS-BoldMT" w:cs="TimesNewRomanPS-BoldMT"/>
          <w:b/>
          <w:bCs/>
          <w:sz w:val="24"/>
          <w:szCs w:val="24"/>
        </w:rPr>
        <w:t>Stellern</w:t>
      </w:r>
      <w:proofErr w:type="spellEnd"/>
      <w:r>
        <w:rPr>
          <w:rFonts w:ascii="TimesNewRomanPS-BoldMT" w:hAnsi="TimesNewRomanPS-BoldMT" w:cs="TimesNewRomanPS-BoldMT"/>
          <w:b/>
          <w:bCs/>
          <w:sz w:val="24"/>
          <w:szCs w:val="24"/>
        </w:rPr>
        <w:t>, J.</w:t>
      </w:r>
      <w:r>
        <w:rPr>
          <w:rFonts w:ascii="TimesNewRomanPSMT" w:hAnsi="TimesNewRomanPSMT" w:cs="TimesNewRomanPSMT"/>
          <w:sz w:val="24"/>
          <w:szCs w:val="24"/>
        </w:rPr>
        <w:t>, Xiao, K. B., Grennell, E., Sanches, M., Gowin, J. L., &amp; Sloan, M. E. (2023).</w:t>
      </w:r>
    </w:p>
    <w:p w14:paraId="52DF7A48"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Emotion regulation in substance use disorders: A systematic review and </w:t>
      </w:r>
      <w:proofErr w:type="spellStart"/>
      <w:r>
        <w:rPr>
          <w:rFonts w:ascii="TimesNewRomanPSMT" w:hAnsi="TimesNewRomanPSMT" w:cs="TimesNewRomanPSMT"/>
          <w:sz w:val="24"/>
          <w:szCs w:val="24"/>
        </w:rPr>
        <w:t>metaanalysis</w:t>
      </w:r>
      <w:proofErr w:type="spellEnd"/>
      <w:r>
        <w:rPr>
          <w:rFonts w:ascii="TimesNewRomanPSMT" w:hAnsi="TimesNewRomanPSMT" w:cs="TimesNewRomanPSMT"/>
          <w:sz w:val="24"/>
          <w:szCs w:val="24"/>
        </w:rPr>
        <w:t>.</w:t>
      </w:r>
    </w:p>
    <w:p w14:paraId="626309ED"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ItalicMT" w:hAnsi="TimesNewRomanPS-ItalicMT" w:cs="TimesNewRomanPS-ItalicMT"/>
          <w:i/>
          <w:iCs/>
          <w:sz w:val="24"/>
          <w:szCs w:val="24"/>
        </w:rPr>
        <w:t>Addiction, 118</w:t>
      </w:r>
      <w:r>
        <w:rPr>
          <w:rFonts w:ascii="TimesNewRomanPSMT" w:hAnsi="TimesNewRomanPSMT" w:cs="TimesNewRomanPSMT"/>
          <w:sz w:val="24"/>
          <w:szCs w:val="24"/>
        </w:rPr>
        <w:t>(1), 30-47.</w:t>
      </w:r>
    </w:p>
    <w:p w14:paraId="0C80A6E9"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15. </w:t>
      </w:r>
      <w:r>
        <w:rPr>
          <w:rFonts w:ascii="TimesNewRomanPS-BoldMT" w:hAnsi="TimesNewRomanPS-BoldMT" w:cs="TimesNewRomanPS-BoldMT"/>
          <w:b/>
          <w:bCs/>
          <w:sz w:val="24"/>
          <w:szCs w:val="24"/>
        </w:rPr>
        <w:t>Tull, M. T.</w:t>
      </w:r>
      <w:r>
        <w:rPr>
          <w:rFonts w:ascii="TimesNewRomanPSMT" w:hAnsi="TimesNewRomanPSMT" w:cs="TimesNewRomanPSMT"/>
          <w:sz w:val="24"/>
          <w:szCs w:val="24"/>
        </w:rPr>
        <w:t>, Weiss, N. H., Adams, C. E., &amp; Gratz, K. L. (2012). The contribution of</w:t>
      </w:r>
    </w:p>
    <w:p w14:paraId="3E8FFC01"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emotion regulation difficulties to risky sexual </w:t>
      </w:r>
      <w:proofErr w:type="spellStart"/>
      <w:r>
        <w:rPr>
          <w:rFonts w:ascii="TimesNewRomanPSMT" w:hAnsi="TimesNewRomanPSMT" w:cs="TimesNewRomanPSMT"/>
          <w:sz w:val="24"/>
          <w:szCs w:val="24"/>
        </w:rPr>
        <w:t>behavior</w:t>
      </w:r>
      <w:proofErr w:type="spellEnd"/>
      <w:r>
        <w:rPr>
          <w:rFonts w:ascii="TimesNewRomanPSMT" w:hAnsi="TimesNewRomanPSMT" w:cs="TimesNewRomanPSMT"/>
          <w:sz w:val="24"/>
          <w:szCs w:val="24"/>
        </w:rPr>
        <w:t xml:space="preserve"> within a sample of patients in</w:t>
      </w:r>
    </w:p>
    <w:p w14:paraId="34C39784"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residential substance abuse treatment. </w:t>
      </w:r>
      <w:r>
        <w:rPr>
          <w:rFonts w:ascii="TimesNewRomanPS-ItalicMT" w:hAnsi="TimesNewRomanPS-ItalicMT" w:cs="TimesNewRomanPS-ItalicMT"/>
          <w:i/>
          <w:iCs/>
          <w:sz w:val="24"/>
          <w:szCs w:val="24"/>
        </w:rPr>
        <w:t xml:space="preserve">Addictive </w:t>
      </w:r>
      <w:proofErr w:type="spellStart"/>
      <w:r>
        <w:rPr>
          <w:rFonts w:ascii="TimesNewRomanPS-ItalicMT" w:hAnsi="TimesNewRomanPS-ItalicMT" w:cs="TimesNewRomanPS-ItalicMT"/>
          <w:i/>
          <w:iCs/>
          <w:sz w:val="24"/>
          <w:szCs w:val="24"/>
        </w:rPr>
        <w:t>Behaviors</w:t>
      </w:r>
      <w:proofErr w:type="spellEnd"/>
      <w:r>
        <w:rPr>
          <w:rFonts w:ascii="TimesNewRomanPS-ItalicMT" w:hAnsi="TimesNewRomanPS-ItalicMT" w:cs="TimesNewRomanPS-ItalicMT"/>
          <w:i/>
          <w:iCs/>
          <w:sz w:val="24"/>
          <w:szCs w:val="24"/>
        </w:rPr>
        <w:t>, 37</w:t>
      </w:r>
      <w:r>
        <w:rPr>
          <w:rFonts w:ascii="TimesNewRomanPSMT" w:hAnsi="TimesNewRomanPSMT" w:cs="TimesNewRomanPSMT"/>
          <w:sz w:val="24"/>
          <w:szCs w:val="24"/>
        </w:rPr>
        <w:t>(10), 1084-1092.</w:t>
      </w:r>
    </w:p>
    <w:p w14:paraId="4E988509" w14:textId="77777777" w:rsidR="004C21D4" w:rsidRDefault="004C21D4" w:rsidP="00094A29">
      <w:pPr>
        <w:autoSpaceDE w:val="0"/>
        <w:autoSpaceDN w:val="0"/>
        <w:adjustRightInd w:val="0"/>
        <w:spacing w:after="0" w:line="240" w:lineRule="auto"/>
        <w:jc w:val="both"/>
        <w:rPr>
          <w:rFonts w:ascii="TimesNewRomanPS-ItalicMT" w:hAnsi="TimesNewRomanPS-ItalicMT" w:cs="TimesNewRomanPS-ItalicMT"/>
          <w:i/>
          <w:iCs/>
          <w:sz w:val="24"/>
          <w:szCs w:val="24"/>
        </w:rPr>
      </w:pPr>
      <w:r>
        <w:rPr>
          <w:rFonts w:ascii="TimesNewRomanPSMT" w:hAnsi="TimesNewRomanPSMT" w:cs="TimesNewRomanPSMT"/>
          <w:sz w:val="24"/>
          <w:szCs w:val="24"/>
        </w:rPr>
        <w:t xml:space="preserve">16. </w:t>
      </w:r>
      <w:r>
        <w:rPr>
          <w:rFonts w:ascii="TimesNewRomanPS-BoldMT" w:hAnsi="TimesNewRomanPS-BoldMT" w:cs="TimesNewRomanPS-BoldMT"/>
          <w:b/>
          <w:bCs/>
          <w:sz w:val="24"/>
          <w:szCs w:val="24"/>
        </w:rPr>
        <w:t>Uhl, G. R.</w:t>
      </w:r>
      <w:r>
        <w:rPr>
          <w:rFonts w:ascii="TimesNewRomanPSMT" w:hAnsi="TimesNewRomanPSMT" w:cs="TimesNewRomanPSMT"/>
          <w:sz w:val="24"/>
          <w:szCs w:val="24"/>
        </w:rPr>
        <w:t xml:space="preserve">, Koob, G. F., &amp; Cable, J. (2019). The neurobiology of addiction. </w:t>
      </w:r>
      <w:r>
        <w:rPr>
          <w:rFonts w:ascii="TimesNewRomanPS-ItalicMT" w:hAnsi="TimesNewRomanPS-ItalicMT" w:cs="TimesNewRomanPS-ItalicMT"/>
          <w:i/>
          <w:iCs/>
          <w:sz w:val="24"/>
          <w:szCs w:val="24"/>
        </w:rPr>
        <w:t>Annals of the</w:t>
      </w:r>
    </w:p>
    <w:p w14:paraId="4C347B31"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ItalicMT" w:hAnsi="TimesNewRomanPS-ItalicMT" w:cs="TimesNewRomanPS-ItalicMT"/>
          <w:i/>
          <w:iCs/>
          <w:sz w:val="24"/>
          <w:szCs w:val="24"/>
        </w:rPr>
        <w:t>New York Academy of Sciences, 1451</w:t>
      </w:r>
      <w:r>
        <w:rPr>
          <w:rFonts w:ascii="TimesNewRomanPSMT" w:hAnsi="TimesNewRomanPSMT" w:cs="TimesNewRomanPSMT"/>
          <w:sz w:val="24"/>
          <w:szCs w:val="24"/>
        </w:rPr>
        <w:t>(1), 5-28.</w:t>
      </w:r>
    </w:p>
    <w:p w14:paraId="1466E73D"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17. </w:t>
      </w:r>
      <w:r>
        <w:rPr>
          <w:rFonts w:ascii="TimesNewRomanPS-BoldMT" w:hAnsi="TimesNewRomanPS-BoldMT" w:cs="TimesNewRomanPS-BoldMT"/>
          <w:b/>
          <w:bCs/>
          <w:sz w:val="24"/>
          <w:szCs w:val="24"/>
        </w:rPr>
        <w:t>Ullman, S. E.</w:t>
      </w:r>
      <w:r>
        <w:rPr>
          <w:rFonts w:ascii="TimesNewRomanPSMT" w:hAnsi="TimesNewRomanPSMT" w:cs="TimesNewRomanPSMT"/>
          <w:sz w:val="24"/>
          <w:szCs w:val="24"/>
        </w:rPr>
        <w:t>, Peter-Hagene, L. C., &amp; Relyea, M. (2014). Coping, emotion regulation,</w:t>
      </w:r>
    </w:p>
    <w:p w14:paraId="4AC1B9DE"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and self-blame as mediators of sexual abuse and psychological symptoms in adult sexual</w:t>
      </w:r>
    </w:p>
    <w:p w14:paraId="05046806"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assault. </w:t>
      </w:r>
      <w:r>
        <w:rPr>
          <w:rFonts w:ascii="TimesNewRomanPS-ItalicMT" w:hAnsi="TimesNewRomanPS-ItalicMT" w:cs="TimesNewRomanPS-ItalicMT"/>
          <w:i/>
          <w:iCs/>
          <w:sz w:val="24"/>
          <w:szCs w:val="24"/>
        </w:rPr>
        <w:t>Journal of Child Sexual Abuse, 23</w:t>
      </w:r>
      <w:r>
        <w:rPr>
          <w:rFonts w:ascii="TimesNewRomanPSMT" w:hAnsi="TimesNewRomanPSMT" w:cs="TimesNewRomanPSMT"/>
          <w:sz w:val="24"/>
          <w:szCs w:val="24"/>
        </w:rPr>
        <w:t>(1), 74-93.</w:t>
      </w:r>
    </w:p>
    <w:p w14:paraId="151750A6"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18. </w:t>
      </w:r>
      <w:r>
        <w:rPr>
          <w:rFonts w:ascii="TimesNewRomanPS-BoldMT" w:hAnsi="TimesNewRomanPS-BoldMT" w:cs="TimesNewRomanPS-BoldMT"/>
          <w:b/>
          <w:bCs/>
          <w:sz w:val="24"/>
          <w:szCs w:val="24"/>
        </w:rPr>
        <w:t>Ullman, S. E.</w:t>
      </w:r>
      <w:r>
        <w:rPr>
          <w:rFonts w:ascii="TimesNewRomanPSMT" w:hAnsi="TimesNewRomanPSMT" w:cs="TimesNewRomanPSMT"/>
          <w:sz w:val="24"/>
          <w:szCs w:val="24"/>
        </w:rPr>
        <w:t xml:space="preserve">, Lorenz, K., Kirkner, A., &amp; O’Callaghan, E. (2018). </w:t>
      </w:r>
      <w:proofErr w:type="spellStart"/>
      <w:r>
        <w:rPr>
          <w:rFonts w:ascii="TimesNewRomanPSMT" w:hAnsi="TimesNewRomanPSMT" w:cs="TimesNewRomanPSMT"/>
          <w:sz w:val="24"/>
          <w:szCs w:val="24"/>
        </w:rPr>
        <w:t>Postassault</w:t>
      </w:r>
      <w:proofErr w:type="spellEnd"/>
      <w:r>
        <w:rPr>
          <w:rFonts w:ascii="TimesNewRomanPSMT" w:hAnsi="TimesNewRomanPSMT" w:cs="TimesNewRomanPSMT"/>
          <w:sz w:val="24"/>
          <w:szCs w:val="24"/>
        </w:rPr>
        <w:t xml:space="preserve"> substance</w:t>
      </w:r>
    </w:p>
    <w:p w14:paraId="3A7DB910"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use and coping: A qualitative study of sexual assault survivors and informal support</w:t>
      </w:r>
    </w:p>
    <w:p w14:paraId="04315C9B"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providers. </w:t>
      </w:r>
      <w:r>
        <w:rPr>
          <w:rFonts w:ascii="TimesNewRomanPS-ItalicMT" w:hAnsi="TimesNewRomanPS-ItalicMT" w:cs="TimesNewRomanPS-ItalicMT"/>
          <w:i/>
          <w:iCs/>
          <w:sz w:val="24"/>
          <w:szCs w:val="24"/>
        </w:rPr>
        <w:t>Alcoholism Treatment Quarterly, 36</w:t>
      </w:r>
      <w:r>
        <w:rPr>
          <w:rFonts w:ascii="TimesNewRomanPSMT" w:hAnsi="TimesNewRomanPSMT" w:cs="TimesNewRomanPSMT"/>
          <w:sz w:val="24"/>
          <w:szCs w:val="24"/>
        </w:rPr>
        <w:t>(3), 330-353.</w:t>
      </w:r>
    </w:p>
    <w:p w14:paraId="74BA45DA"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19. </w:t>
      </w:r>
      <w:r>
        <w:rPr>
          <w:rFonts w:ascii="TimesNewRomanPS-BoldMT" w:hAnsi="TimesNewRomanPS-BoldMT" w:cs="TimesNewRomanPS-BoldMT"/>
          <w:b/>
          <w:bCs/>
          <w:sz w:val="24"/>
          <w:szCs w:val="24"/>
        </w:rPr>
        <w:t>Wekerle, C.</w:t>
      </w:r>
      <w:r>
        <w:rPr>
          <w:rFonts w:ascii="TimesNewRomanPSMT" w:hAnsi="TimesNewRomanPSMT" w:cs="TimesNewRomanPSMT"/>
          <w:sz w:val="24"/>
          <w:szCs w:val="24"/>
        </w:rPr>
        <w:t>, Kim, K., &amp; Wong, N. (2022). Child sexual abuse victimization: Focus on</w:t>
      </w:r>
    </w:p>
    <w:p w14:paraId="2916A818" w14:textId="77777777" w:rsid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self-compassion. </w:t>
      </w:r>
      <w:r>
        <w:rPr>
          <w:rFonts w:ascii="TimesNewRomanPS-ItalicMT" w:hAnsi="TimesNewRomanPS-ItalicMT" w:cs="TimesNewRomanPS-ItalicMT"/>
          <w:i/>
          <w:iCs/>
          <w:sz w:val="24"/>
          <w:szCs w:val="24"/>
        </w:rPr>
        <w:t>Frontiers in Psychiatry, 13</w:t>
      </w:r>
      <w:r>
        <w:rPr>
          <w:rFonts w:ascii="TimesNewRomanPSMT" w:hAnsi="TimesNewRomanPSMT" w:cs="TimesNewRomanPSMT"/>
          <w:sz w:val="24"/>
          <w:szCs w:val="24"/>
        </w:rPr>
        <w:t>, 818774.</w:t>
      </w:r>
    </w:p>
    <w:p w14:paraId="653B69C6" w14:textId="77777777" w:rsidR="004C21D4" w:rsidRPr="004C21D4" w:rsidRDefault="004C21D4" w:rsidP="00094A2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20. </w:t>
      </w:r>
      <w:r>
        <w:rPr>
          <w:rFonts w:ascii="TimesNewRomanPS-BoldMT" w:hAnsi="TimesNewRomanPS-BoldMT" w:cs="TimesNewRomanPS-BoldMT"/>
          <w:b/>
          <w:bCs/>
          <w:sz w:val="24"/>
          <w:szCs w:val="24"/>
        </w:rPr>
        <w:t>Yuan, N. P.</w:t>
      </w:r>
      <w:r>
        <w:rPr>
          <w:rFonts w:ascii="TimesNewRomanPSMT" w:hAnsi="TimesNewRomanPSMT" w:cs="TimesNewRomanPSMT"/>
          <w:sz w:val="24"/>
          <w:szCs w:val="24"/>
        </w:rPr>
        <w:t>, Koss, M. P., &amp; Stone, M. (2006, March). The psychological consequences</w:t>
      </w:r>
      <w:r w:rsidR="00094A29">
        <w:rPr>
          <w:rFonts w:ascii="TimesNewRomanPSMT" w:hAnsi="TimesNewRomanPSMT" w:cs="TimesNewRomanPSMT"/>
          <w:sz w:val="24"/>
          <w:szCs w:val="24"/>
        </w:rPr>
        <w:t xml:space="preserve"> </w:t>
      </w:r>
      <w:r>
        <w:rPr>
          <w:rFonts w:ascii="TimesNewRomanPSMT" w:hAnsi="TimesNewRomanPSMT" w:cs="TimesNewRomanPSMT"/>
          <w:sz w:val="24"/>
          <w:szCs w:val="24"/>
        </w:rPr>
        <w:t xml:space="preserve">of sexual trauma. </w:t>
      </w:r>
      <w:proofErr w:type="spellStart"/>
      <w:r>
        <w:rPr>
          <w:rFonts w:ascii="TimesNewRomanPS-ItalicMT" w:hAnsi="TimesNewRomanPS-ItalicMT" w:cs="TimesNewRomanPS-ItalicMT"/>
          <w:i/>
          <w:iCs/>
          <w:sz w:val="24"/>
          <w:szCs w:val="24"/>
        </w:rPr>
        <w:t>VAWnet</w:t>
      </w:r>
      <w:proofErr w:type="spellEnd"/>
      <w:r>
        <w:rPr>
          <w:rFonts w:ascii="TimesNewRomanPSMT" w:hAnsi="TimesNewRomanPSMT" w:cs="TimesNewRomanPSMT"/>
          <w:sz w:val="24"/>
          <w:szCs w:val="24"/>
        </w:rPr>
        <w:t>.</w:t>
      </w:r>
    </w:p>
    <w:p w14:paraId="3355AE97" w14:textId="77777777" w:rsidR="004C21D4" w:rsidRPr="00F60ED3" w:rsidRDefault="004C21D4" w:rsidP="00F60ED3">
      <w:pPr>
        <w:spacing w:before="100" w:beforeAutospacing="1" w:after="100" w:afterAutospacing="1" w:line="240" w:lineRule="auto"/>
        <w:jc w:val="both"/>
        <w:rPr>
          <w:rFonts w:ascii="Times New Roman" w:eastAsia="Times New Roman" w:hAnsi="Times New Roman" w:cs="Times New Roman"/>
          <w:sz w:val="24"/>
          <w:szCs w:val="24"/>
          <w:rtl/>
          <w:lang w:eastAsia="en-AU" w:bidi="fa-IR"/>
        </w:rPr>
      </w:pPr>
    </w:p>
    <w:p w14:paraId="7917B2A4" w14:textId="77777777" w:rsidR="00F60ED3" w:rsidRPr="00F60ED3" w:rsidRDefault="00F60ED3" w:rsidP="00F60ED3">
      <w:pPr>
        <w:spacing w:before="100" w:beforeAutospacing="1" w:after="100" w:afterAutospacing="1" w:line="240" w:lineRule="auto"/>
        <w:rPr>
          <w:rFonts w:ascii="Times New Roman" w:eastAsia="Times New Roman" w:hAnsi="Times New Roman" w:cs="Times New Roman"/>
          <w:sz w:val="24"/>
          <w:szCs w:val="24"/>
          <w:lang w:eastAsia="en-AU"/>
        </w:rPr>
      </w:pPr>
    </w:p>
    <w:p w14:paraId="1D2D2AFA" w14:textId="77777777" w:rsidR="00F60ED3" w:rsidRPr="00F60ED3" w:rsidRDefault="00F60ED3" w:rsidP="00F60ED3">
      <w:pPr>
        <w:spacing w:before="100" w:beforeAutospacing="1" w:after="100" w:afterAutospacing="1" w:line="240" w:lineRule="auto"/>
        <w:jc w:val="both"/>
        <w:rPr>
          <w:rFonts w:ascii="Times New Roman" w:eastAsia="Times New Roman" w:hAnsi="Times New Roman" w:cs="Times New Roman"/>
          <w:sz w:val="24"/>
          <w:szCs w:val="24"/>
          <w:lang w:eastAsia="en-AU"/>
        </w:rPr>
      </w:pPr>
    </w:p>
    <w:p w14:paraId="68D673C9" w14:textId="77777777" w:rsidR="007B64BF" w:rsidRPr="00094A29" w:rsidRDefault="007B64BF"/>
    <w:sectPr w:rsidR="007B64BF" w:rsidRPr="00094A29" w:rsidSect="00094A29">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UIS EDUARDO BURGOS BENAVIDES" w:date="2025-05-28T16:46:00Z" w:initials="LB">
    <w:p w14:paraId="755F1220" w14:textId="77777777" w:rsidR="0057750B" w:rsidRDefault="0057750B" w:rsidP="0057750B">
      <w:r>
        <w:rPr>
          <w:rStyle w:val="Refdecomentario"/>
        </w:rPr>
        <w:annotationRef/>
      </w:r>
      <w:r>
        <w:rPr>
          <w:sz w:val="20"/>
          <w:szCs w:val="20"/>
        </w:rPr>
        <w:t>en Educación y Psicología</w:t>
      </w:r>
    </w:p>
  </w:comment>
  <w:comment w:id="1" w:author="LUIS EDUARDO BURGOS BENAVIDES" w:date="2025-05-28T16:46:00Z" w:initials="LB">
    <w:p w14:paraId="7632C7E3" w14:textId="77777777" w:rsidR="0057750B" w:rsidRDefault="0057750B" w:rsidP="0057750B">
      <w:r>
        <w:rPr>
          <w:rStyle w:val="Refdecomentario"/>
        </w:rPr>
        <w:annotationRef/>
      </w:r>
      <w:r>
        <w:rPr>
          <w:sz w:val="20"/>
          <w:szCs w:val="20"/>
        </w:rPr>
        <w:t>cambia el título como te indiqué</w:t>
      </w:r>
    </w:p>
  </w:comment>
  <w:comment w:id="2" w:author="LUIS EDUARDO BURGOS BENAVIDES" w:date="2025-05-28T16:47:00Z" w:initials="LB">
    <w:p w14:paraId="230E44DE" w14:textId="77777777" w:rsidR="0057750B" w:rsidRDefault="0057750B" w:rsidP="0057750B">
      <w:r>
        <w:rPr>
          <w:rStyle w:val="Refdecomentario"/>
        </w:rPr>
        <w:annotationRef/>
      </w:r>
      <w:r>
        <w:rPr>
          <w:sz w:val="20"/>
          <w:szCs w:val="20"/>
        </w:rPr>
        <w:t xml:space="preserve">quitar esto y ponerlo en el centro como en formato artículo </w:t>
      </w:r>
    </w:p>
  </w:comment>
  <w:comment w:id="3" w:author="LUIS EDUARDO BURGOS BENAVIDES" w:date="2025-05-28T16:49:00Z" w:initials="LB">
    <w:p w14:paraId="06BEC9C4" w14:textId="77777777" w:rsidR="0057750B" w:rsidRDefault="0057750B" w:rsidP="0057750B">
      <w:r>
        <w:rPr>
          <w:rStyle w:val="Refdecomentario"/>
        </w:rPr>
        <w:annotationRef/>
      </w:r>
      <w:r>
        <w:rPr>
          <w:sz w:val="20"/>
          <w:szCs w:val="20"/>
        </w:rPr>
        <w:t xml:space="preserve">poner citas </w:t>
      </w:r>
    </w:p>
  </w:comment>
  <w:comment w:id="4" w:author="LUIS EDUARDO BURGOS BENAVIDES" w:date="2025-05-28T16:50:00Z" w:initials="LB">
    <w:p w14:paraId="57466F22" w14:textId="77777777" w:rsidR="0057750B" w:rsidRDefault="0057750B" w:rsidP="0057750B">
      <w:r>
        <w:rPr>
          <w:rStyle w:val="Refdecomentario"/>
        </w:rPr>
        <w:annotationRef/>
      </w:r>
      <w:r>
        <w:rPr>
          <w:sz w:val="20"/>
          <w:szCs w:val="20"/>
        </w:rPr>
        <w:t xml:space="preserve">hay otras citas alguna más actual? </w:t>
      </w:r>
    </w:p>
  </w:comment>
  <w:comment w:id="5" w:author="LUIS EDUARDO BURGOS BENAVIDES" w:date="2025-05-28T16:50:00Z" w:initials="LB">
    <w:p w14:paraId="45DD2E7D" w14:textId="77777777" w:rsidR="0057750B" w:rsidRDefault="0057750B" w:rsidP="0057750B">
      <w:r>
        <w:rPr>
          <w:rStyle w:val="Refdecomentario"/>
        </w:rPr>
        <w:annotationRef/>
      </w:r>
      <w:r>
        <w:rPr>
          <w:sz w:val="20"/>
          <w:szCs w:val="20"/>
        </w:rPr>
        <w:t xml:space="preserve">este párrafo no le veo mucho sentido, porque no estudiaremos neurociencias translacional. No corresponde con los objetivos. </w:t>
      </w:r>
    </w:p>
  </w:comment>
  <w:comment w:id="6" w:author="LUIS EDUARDO BURGOS BENAVIDES" w:date="2025-05-28T16:59:00Z" w:initials="LB">
    <w:p w14:paraId="0483465E" w14:textId="77777777" w:rsidR="0057750B" w:rsidRDefault="0057750B" w:rsidP="0057750B">
      <w:r>
        <w:rPr>
          <w:rStyle w:val="Refdecomentario"/>
        </w:rPr>
        <w:annotationRef/>
      </w:r>
      <w:r>
        <w:rPr>
          <w:sz w:val="20"/>
          <w:szCs w:val="20"/>
        </w:rPr>
        <w:t>citas</w:t>
      </w:r>
    </w:p>
  </w:comment>
  <w:comment w:id="7" w:author="LUIS EDUARDO BURGOS BENAVIDES" w:date="2025-05-28T17:00:00Z" w:initials="LB">
    <w:p w14:paraId="525344B2" w14:textId="77777777" w:rsidR="0057750B" w:rsidRDefault="0057750B" w:rsidP="0057750B">
      <w:r>
        <w:rPr>
          <w:rStyle w:val="Refdecomentario"/>
        </w:rPr>
        <w:annotationRef/>
      </w:r>
      <w:r>
        <w:rPr>
          <w:sz w:val="20"/>
          <w:szCs w:val="20"/>
        </w:rPr>
        <w:t>esta idea se podría unificar con la anterior, porque es muy similar.</w:t>
      </w:r>
    </w:p>
  </w:comment>
  <w:comment w:id="8" w:author="LUIS EDUARDO BURGOS BENAVIDES" w:date="2025-05-28T17:08:00Z" w:initials="LB">
    <w:p w14:paraId="54A6EE7D" w14:textId="77777777" w:rsidR="0057750B" w:rsidRDefault="0057750B" w:rsidP="0057750B">
      <w:r>
        <w:rPr>
          <w:rStyle w:val="Refdecomentario"/>
        </w:rPr>
        <w:annotationRef/>
      </w:r>
      <w:r>
        <w:rPr>
          <w:sz w:val="20"/>
          <w:szCs w:val="20"/>
        </w:rPr>
        <w:t>si podría aumentar otras citas.</w:t>
      </w:r>
    </w:p>
  </w:comment>
  <w:comment w:id="9" w:author="LUIS EDUARDO BURGOS BENAVIDES" w:date="2025-05-28T17:09:00Z" w:initials="LB">
    <w:p w14:paraId="46A54F54" w14:textId="77777777" w:rsidR="0057750B" w:rsidRDefault="0057750B" w:rsidP="0057750B">
      <w:r>
        <w:rPr>
          <w:rStyle w:val="Refdecomentario"/>
        </w:rPr>
        <w:annotationRef/>
      </w:r>
      <w:r>
        <w:rPr>
          <w:sz w:val="20"/>
          <w:szCs w:val="20"/>
        </w:rPr>
        <w:t xml:space="preserve">no se entiende. </w:t>
      </w:r>
    </w:p>
  </w:comment>
  <w:comment w:id="10" w:author="LUIS EDUARDO BURGOS BENAVIDES" w:date="2025-05-28T17:13:00Z" w:initials="LB">
    <w:p w14:paraId="52FF4BC6" w14:textId="77777777" w:rsidR="0057750B" w:rsidRDefault="0057750B" w:rsidP="0057750B">
      <w:r>
        <w:rPr>
          <w:rStyle w:val="Refdecomentario"/>
        </w:rPr>
        <w:annotationRef/>
      </w:r>
      <w:r>
        <w:rPr>
          <w:sz w:val="20"/>
          <w:szCs w:val="20"/>
        </w:rPr>
        <w:t xml:space="preserve">esto lo quitaría </w:t>
      </w:r>
    </w:p>
    <w:p w14:paraId="270ABF13" w14:textId="77777777" w:rsidR="0057750B" w:rsidRDefault="0057750B" w:rsidP="0057750B"/>
    <w:p w14:paraId="62511511" w14:textId="77777777" w:rsidR="0057750B" w:rsidRDefault="0057750B" w:rsidP="0057750B"/>
    <w:p w14:paraId="5BA20CDC" w14:textId="77777777" w:rsidR="0057750B" w:rsidRDefault="0057750B" w:rsidP="0057750B">
      <w:r>
        <w:rPr>
          <w:sz w:val="20"/>
          <w:szCs w:val="20"/>
        </w:rPr>
        <w:t xml:space="preserve">falta que fundamentes: </w:t>
      </w:r>
    </w:p>
    <w:p w14:paraId="72D42C09" w14:textId="77777777" w:rsidR="0057750B" w:rsidRDefault="0057750B" w:rsidP="0057750B"/>
    <w:p w14:paraId="50AA467C" w14:textId="77777777" w:rsidR="0057750B" w:rsidRDefault="0057750B" w:rsidP="0057750B">
      <w:r>
        <w:rPr>
          <w:sz w:val="20"/>
          <w:szCs w:val="20"/>
        </w:rPr>
        <w:t xml:space="preserve">uso problemático de sustancias y agresión sexual </w:t>
      </w:r>
    </w:p>
    <w:p w14:paraId="2F5EEE92" w14:textId="77777777" w:rsidR="0057750B" w:rsidRDefault="0057750B" w:rsidP="0057750B"/>
    <w:p w14:paraId="0CDB17F5" w14:textId="77777777" w:rsidR="0057750B" w:rsidRDefault="0057750B" w:rsidP="0057750B"/>
  </w:comment>
  <w:comment w:id="11" w:author="LUIS EDUARDO BURGOS BENAVIDES" w:date="2025-05-28T17:16:00Z" w:initials="LB">
    <w:p w14:paraId="61DA9C79" w14:textId="77777777" w:rsidR="0057750B" w:rsidRDefault="0057750B" w:rsidP="0057750B">
      <w:r>
        <w:rPr>
          <w:rStyle w:val="Refdecomentario"/>
        </w:rPr>
        <w:annotationRef/>
      </w:r>
      <w:r>
        <w:rPr>
          <w:sz w:val="20"/>
          <w:szCs w:val="20"/>
        </w:rPr>
        <w:t xml:space="preserve">Te enumero como podrías organizar los antecedentes. </w:t>
      </w:r>
    </w:p>
    <w:p w14:paraId="1AB1A5B3" w14:textId="77777777" w:rsidR="0057750B" w:rsidRDefault="0057750B" w:rsidP="0057750B"/>
    <w:p w14:paraId="2C2E9267" w14:textId="77777777" w:rsidR="0057750B" w:rsidRDefault="0057750B" w:rsidP="0057750B">
      <w:r>
        <w:rPr>
          <w:sz w:val="20"/>
          <w:szCs w:val="20"/>
        </w:rPr>
        <w:t xml:space="preserve">1. Visión general o mundial de la agresión sexual desde la perspectiva de las víctimas. </w:t>
      </w:r>
    </w:p>
    <w:p w14:paraId="11B3531C" w14:textId="77777777" w:rsidR="0057750B" w:rsidRDefault="0057750B" w:rsidP="0057750B"/>
    <w:p w14:paraId="27881CE9" w14:textId="77777777" w:rsidR="0057750B" w:rsidRDefault="0057750B" w:rsidP="0057750B">
      <w:r>
        <w:rPr>
          <w:sz w:val="20"/>
          <w:szCs w:val="20"/>
        </w:rPr>
        <w:t>2. Agresión sexual y regulación emocional.</w:t>
      </w:r>
    </w:p>
    <w:p w14:paraId="2BC9D1EA" w14:textId="77777777" w:rsidR="0057750B" w:rsidRDefault="0057750B" w:rsidP="0057750B"/>
    <w:p w14:paraId="7886CB7B" w14:textId="77777777" w:rsidR="0057750B" w:rsidRDefault="0057750B" w:rsidP="0057750B">
      <w:r>
        <w:rPr>
          <w:sz w:val="20"/>
          <w:szCs w:val="20"/>
        </w:rPr>
        <w:t xml:space="preserve">3. Agresión sexual y consumo de sustancias </w:t>
      </w:r>
    </w:p>
    <w:p w14:paraId="663926D7" w14:textId="77777777" w:rsidR="0057750B" w:rsidRDefault="0057750B" w:rsidP="0057750B"/>
    <w:p w14:paraId="3993FB5E" w14:textId="77777777" w:rsidR="0057750B" w:rsidRDefault="0057750B" w:rsidP="0057750B">
      <w:r>
        <w:rPr>
          <w:sz w:val="20"/>
          <w:szCs w:val="20"/>
        </w:rPr>
        <w:t xml:space="preserve">4. Agresión sexual e ideación suicida. </w:t>
      </w:r>
    </w:p>
    <w:p w14:paraId="7D1F2940" w14:textId="77777777" w:rsidR="0057750B" w:rsidRDefault="0057750B" w:rsidP="0057750B"/>
    <w:p w14:paraId="73C04142" w14:textId="77777777" w:rsidR="0057750B" w:rsidRDefault="0057750B" w:rsidP="0057750B">
      <w:r>
        <w:rPr>
          <w:sz w:val="20"/>
          <w:szCs w:val="20"/>
        </w:rPr>
        <w:t xml:space="preserve">5. Aportes del grupo </w:t>
      </w:r>
    </w:p>
  </w:comment>
  <w:comment w:id="12" w:author="LUIS EDUARDO BURGOS BENAVIDES" w:date="2025-05-28T17:29:00Z" w:initials="LB">
    <w:p w14:paraId="7431C91E" w14:textId="77777777" w:rsidR="0057750B" w:rsidRDefault="0057750B" w:rsidP="0057750B">
      <w:r>
        <w:rPr>
          <w:rStyle w:val="Refdecomentario"/>
        </w:rPr>
        <w:annotationRef/>
      </w:r>
      <w:r>
        <w:rPr>
          <w:sz w:val="20"/>
          <w:szCs w:val="20"/>
        </w:rPr>
        <w:t xml:space="preserve">te escribí este párrafo pero puedes mejorarlo. </w:t>
      </w:r>
    </w:p>
  </w:comment>
  <w:comment w:id="13" w:author="LUIS EDUARDO BURGOS BENAVIDES" w:date="2025-05-28T17:43:00Z" w:initials="LB">
    <w:p w14:paraId="4E6CA471" w14:textId="77777777" w:rsidR="0057750B" w:rsidRDefault="0057750B" w:rsidP="0057750B">
      <w:r>
        <w:rPr>
          <w:rStyle w:val="Refdecomentario"/>
        </w:rPr>
        <w:annotationRef/>
      </w:r>
      <w:r>
        <w:rPr>
          <w:sz w:val="20"/>
          <w:szCs w:val="20"/>
        </w:rPr>
        <w:t xml:space="preserve">este apartado lo demes mejorar es muy confuso. Los objetivos se escriben en verbos en infinitivo ejemplo. </w:t>
      </w:r>
    </w:p>
    <w:p w14:paraId="38ED6E33" w14:textId="77777777" w:rsidR="0057750B" w:rsidRDefault="0057750B" w:rsidP="0057750B">
      <w:r>
        <w:rPr>
          <w:sz w:val="20"/>
          <w:szCs w:val="20"/>
        </w:rPr>
        <w:t xml:space="preserve">Identificar, Analizar etc (busca en internet taxonomía de bloom) </w:t>
      </w:r>
    </w:p>
    <w:p w14:paraId="07A96AA1" w14:textId="77777777" w:rsidR="0057750B" w:rsidRDefault="0057750B" w:rsidP="0057750B"/>
    <w:p w14:paraId="096C5CA3" w14:textId="77777777" w:rsidR="0057750B" w:rsidRDefault="0057750B" w:rsidP="0057750B">
      <w:r>
        <w:rPr>
          <w:sz w:val="20"/>
          <w:szCs w:val="20"/>
        </w:rPr>
        <w:t>Podrías ORGANIZAR LOS OBJETIVOS POR FASES</w:t>
      </w:r>
    </w:p>
    <w:p w14:paraId="1D2A8AE5" w14:textId="77777777" w:rsidR="0057750B" w:rsidRDefault="0057750B" w:rsidP="0057750B"/>
    <w:p w14:paraId="041F3715" w14:textId="77777777" w:rsidR="0057750B" w:rsidRDefault="0057750B" w:rsidP="0057750B">
      <w:r>
        <w:rPr>
          <w:sz w:val="20"/>
          <w:szCs w:val="20"/>
        </w:rPr>
        <w:t>Fase 1: Estudios teóricos.</w:t>
      </w:r>
    </w:p>
    <w:p w14:paraId="3C90C379" w14:textId="77777777" w:rsidR="0057750B" w:rsidRDefault="0057750B" w:rsidP="0057750B"/>
    <w:p w14:paraId="18A7BE32" w14:textId="77777777" w:rsidR="0057750B" w:rsidRDefault="0057750B" w:rsidP="0057750B">
      <w:r>
        <w:rPr>
          <w:sz w:val="20"/>
          <w:szCs w:val="20"/>
        </w:rPr>
        <w:t xml:space="preserve">- objetivo identificar información en la literatura a través de una revisión sistemática y metaanálisis </w:t>
      </w:r>
    </w:p>
    <w:p w14:paraId="76383158" w14:textId="77777777" w:rsidR="0057750B" w:rsidRDefault="0057750B" w:rsidP="0057750B">
      <w:r>
        <w:rPr>
          <w:sz w:val="20"/>
          <w:szCs w:val="20"/>
        </w:rPr>
        <w:t xml:space="preserve">- una revisión de generalizació de la fiabilidad de los instrumentos utilizados en la agresión sexual </w:t>
      </w:r>
    </w:p>
    <w:p w14:paraId="64C9EB1D" w14:textId="77777777" w:rsidR="0057750B" w:rsidRDefault="0057750B" w:rsidP="0057750B">
      <w:r>
        <w:rPr>
          <w:sz w:val="20"/>
          <w:szCs w:val="20"/>
        </w:rPr>
        <w:t>-  otra de consumo de sustancias y agresión sexual</w:t>
      </w:r>
    </w:p>
    <w:p w14:paraId="314D91D3" w14:textId="77777777" w:rsidR="0057750B" w:rsidRDefault="0057750B" w:rsidP="0057750B"/>
    <w:p w14:paraId="07E020C6" w14:textId="77777777" w:rsidR="0057750B" w:rsidRDefault="0057750B" w:rsidP="0057750B">
      <w:r>
        <w:rPr>
          <w:sz w:val="20"/>
          <w:szCs w:val="20"/>
        </w:rPr>
        <w:t xml:space="preserve">FASE 2. </w:t>
      </w:r>
    </w:p>
    <w:p w14:paraId="3C560C98" w14:textId="77777777" w:rsidR="0057750B" w:rsidRDefault="0057750B" w:rsidP="0057750B"/>
    <w:p w14:paraId="4C2DF3B1" w14:textId="77777777" w:rsidR="0057750B" w:rsidRDefault="0057750B" w:rsidP="0057750B">
      <w:r>
        <w:rPr>
          <w:sz w:val="20"/>
          <w:szCs w:val="20"/>
        </w:rPr>
        <w:t xml:space="preserve">1. Validación de escalas </w:t>
      </w:r>
    </w:p>
    <w:p w14:paraId="19EAAA4A" w14:textId="77777777" w:rsidR="0057750B" w:rsidRDefault="0057750B" w:rsidP="0057750B">
      <w:r>
        <w:rPr>
          <w:sz w:val="20"/>
          <w:szCs w:val="20"/>
        </w:rPr>
        <w:t xml:space="preserve">2. Modelos explicativos SEM, MEDIACIÓN ETC todo esto debe estar centrado en la regulación emocional, consumo de sustancias, e ideación suicida. </w:t>
      </w:r>
    </w:p>
    <w:p w14:paraId="5A939C51" w14:textId="77777777" w:rsidR="0057750B" w:rsidRDefault="0057750B" w:rsidP="0057750B"/>
    <w:p w14:paraId="6BE0BB8C" w14:textId="77777777" w:rsidR="0057750B" w:rsidRDefault="0057750B" w:rsidP="0057750B">
      <w:r>
        <w:rPr>
          <w:sz w:val="20"/>
          <w:szCs w:val="20"/>
        </w:rPr>
        <w:t xml:space="preserve">debe quedar lo suficientemente claro. </w:t>
      </w:r>
    </w:p>
    <w:p w14:paraId="2787C7D2" w14:textId="77777777" w:rsidR="0057750B" w:rsidRDefault="0057750B" w:rsidP="0057750B"/>
    <w:p w14:paraId="1F099497" w14:textId="77777777" w:rsidR="0057750B" w:rsidRDefault="0057750B" w:rsidP="0057750B">
      <w:r>
        <w:rPr>
          <w:sz w:val="20"/>
          <w:szCs w:val="20"/>
        </w:rPr>
        <w:t xml:space="preserve">FASE 3. </w:t>
      </w:r>
    </w:p>
    <w:p w14:paraId="4D961B67" w14:textId="77777777" w:rsidR="0057750B" w:rsidRDefault="0057750B" w:rsidP="0057750B"/>
    <w:p w14:paraId="52906E69" w14:textId="77777777" w:rsidR="0057750B" w:rsidRDefault="0057750B" w:rsidP="0057750B">
      <w:r>
        <w:rPr>
          <w:sz w:val="20"/>
          <w:szCs w:val="20"/>
        </w:rPr>
        <w:t xml:space="preserve">- entrevistas cualitativas para proponer guias de prevención. </w:t>
      </w:r>
    </w:p>
  </w:comment>
  <w:comment w:id="14" w:author="LUIS EDUARDO BURGOS BENAVIDES" w:date="2025-05-28T17:45:00Z" w:initials="LB">
    <w:p w14:paraId="72C291CD" w14:textId="77777777" w:rsidR="0057750B" w:rsidRDefault="0057750B" w:rsidP="0057750B">
      <w:r>
        <w:rPr>
          <w:rStyle w:val="Refdecomentario"/>
        </w:rPr>
        <w:annotationRef/>
      </w:r>
      <w:r>
        <w:rPr>
          <w:sz w:val="20"/>
          <w:szCs w:val="20"/>
        </w:rPr>
        <w:t xml:space="preserve">esta bien como lo tienes organizado por objetivos. </w:t>
      </w:r>
    </w:p>
    <w:p w14:paraId="2D605F88" w14:textId="77777777" w:rsidR="0057750B" w:rsidRDefault="0057750B" w:rsidP="0057750B"/>
    <w:p w14:paraId="653DBA32" w14:textId="77777777" w:rsidR="0057750B" w:rsidRDefault="0057750B" w:rsidP="0057750B">
      <w:r>
        <w:rPr>
          <w:sz w:val="20"/>
          <w:szCs w:val="20"/>
        </w:rPr>
        <w:t xml:space="preserve">tomando en cuenta lo que dije antes podrías poner. </w:t>
      </w:r>
    </w:p>
    <w:p w14:paraId="0C1D0F8C" w14:textId="77777777" w:rsidR="0057750B" w:rsidRDefault="0057750B" w:rsidP="0057750B"/>
    <w:p w14:paraId="51EA193E" w14:textId="77777777" w:rsidR="0057750B" w:rsidRDefault="0057750B" w:rsidP="0057750B">
      <w:r>
        <w:rPr>
          <w:sz w:val="20"/>
          <w:szCs w:val="20"/>
        </w:rPr>
        <w:t>Diseño</w:t>
      </w:r>
    </w:p>
    <w:p w14:paraId="1CD73FE2" w14:textId="77777777" w:rsidR="0057750B" w:rsidRDefault="0057750B" w:rsidP="0057750B">
      <w:r>
        <w:rPr>
          <w:sz w:val="20"/>
          <w:szCs w:val="20"/>
        </w:rPr>
        <w:t xml:space="preserve">Participantes </w:t>
      </w:r>
    </w:p>
    <w:p w14:paraId="08BA8B36" w14:textId="77777777" w:rsidR="0057750B" w:rsidRDefault="0057750B" w:rsidP="0057750B">
      <w:r>
        <w:rPr>
          <w:sz w:val="20"/>
          <w:szCs w:val="20"/>
        </w:rPr>
        <w:t xml:space="preserve">Instrumentos </w:t>
      </w:r>
    </w:p>
    <w:p w14:paraId="777B3C61" w14:textId="77777777" w:rsidR="0057750B" w:rsidRDefault="0057750B" w:rsidP="0057750B">
      <w:r>
        <w:rPr>
          <w:sz w:val="20"/>
          <w:szCs w:val="20"/>
        </w:rPr>
        <w:t xml:space="preserve">Procedimiento </w:t>
      </w:r>
    </w:p>
    <w:p w14:paraId="4DC8440F" w14:textId="77777777" w:rsidR="0057750B" w:rsidRDefault="0057750B" w:rsidP="0057750B">
      <w:r>
        <w:rPr>
          <w:sz w:val="20"/>
          <w:szCs w:val="20"/>
        </w:rPr>
        <w:t xml:space="preserve">Análisis de datos </w:t>
      </w:r>
    </w:p>
    <w:p w14:paraId="16E7BFCE" w14:textId="77777777" w:rsidR="0057750B" w:rsidRDefault="0057750B" w:rsidP="0057750B"/>
    <w:p w14:paraId="2E65F593" w14:textId="77777777" w:rsidR="0057750B" w:rsidRDefault="0057750B" w:rsidP="0057750B">
      <w:r>
        <w:rPr>
          <w:sz w:val="20"/>
          <w:szCs w:val="20"/>
        </w:rPr>
        <w:t xml:space="preserve">asi para todo, te voy a pasar un ejemplo de uno que hice hace algún tiempo. </w:t>
      </w:r>
    </w:p>
  </w:comment>
  <w:comment w:id="15" w:author="LUIS EDUARDO BURGOS BENAVIDES" w:date="2025-05-28T17:45:00Z" w:initials="LB">
    <w:p w14:paraId="3E852731" w14:textId="77777777" w:rsidR="0057750B" w:rsidRDefault="0057750B" w:rsidP="0057750B">
      <w:r>
        <w:rPr>
          <w:rStyle w:val="Refdecomentario"/>
        </w:rPr>
        <w:annotationRef/>
      </w:r>
      <w:r>
        <w:rPr>
          <w:sz w:val="20"/>
          <w:szCs w:val="20"/>
        </w:rPr>
        <w:t>describe la población de donde serán,</w:t>
      </w:r>
    </w:p>
    <w:p w14:paraId="153D5F0A" w14:textId="77777777" w:rsidR="0057750B" w:rsidRDefault="0057750B" w:rsidP="0057750B"/>
    <w:p w14:paraId="3B6BA98C" w14:textId="77777777" w:rsidR="0057750B" w:rsidRDefault="0057750B" w:rsidP="0057750B">
      <w:r>
        <w:rPr>
          <w:sz w:val="20"/>
          <w:szCs w:val="20"/>
        </w:rPr>
        <w:t xml:space="preserve">en el caso de España, serán del Centro Espiral y de diferentes Universidades del País. </w:t>
      </w:r>
    </w:p>
  </w:comment>
  <w:comment w:id="16" w:author="LUIS EDUARDO BURGOS BENAVIDES" w:date="2025-05-28T17:46:00Z" w:initials="LB">
    <w:p w14:paraId="2576315E" w14:textId="77777777" w:rsidR="0057750B" w:rsidRDefault="0057750B" w:rsidP="0057750B">
      <w:r>
        <w:rPr>
          <w:rStyle w:val="Refdecomentario"/>
        </w:rPr>
        <w:annotationRef/>
      </w:r>
      <w:r>
        <w:rPr>
          <w:sz w:val="20"/>
          <w:szCs w:val="20"/>
        </w:rPr>
        <w:t xml:space="preserve">organizalo de acuerdo a los objetivos tal como te recomendé antes. pon tiempos estimados y si puedes hacer una tabla por años y meses sería ideal </w:t>
      </w:r>
    </w:p>
  </w:comment>
  <w:comment w:id="17" w:author="LUIS EDUARDO BURGOS BENAVIDES" w:date="2025-05-28T17:47:00Z" w:initials="LB">
    <w:p w14:paraId="74F5F6F2" w14:textId="77777777" w:rsidR="0057750B" w:rsidRDefault="0057750B" w:rsidP="0057750B">
      <w:r>
        <w:rPr>
          <w:rStyle w:val="Refdecomentario"/>
        </w:rPr>
        <w:annotationRef/>
      </w:r>
      <w:r>
        <w:rPr>
          <w:sz w:val="20"/>
          <w:szCs w:val="20"/>
        </w:rPr>
        <w:t xml:space="preserve">trata de cuidar las referencias, escribelas en normas APA7 </w:t>
      </w:r>
    </w:p>
    <w:p w14:paraId="1B0FA963" w14:textId="77777777" w:rsidR="0057750B" w:rsidRDefault="0057750B" w:rsidP="0057750B"/>
    <w:p w14:paraId="3F9DE940" w14:textId="77777777" w:rsidR="0057750B" w:rsidRDefault="0057750B" w:rsidP="0057750B">
      <w:r>
        <w:rPr>
          <w:sz w:val="20"/>
          <w:szCs w:val="20"/>
        </w:rPr>
        <w:t xml:space="preserve">que todo el documento tenga el mismo tipo de letra.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5F1220" w15:done="0"/>
  <w15:commentEx w15:paraId="7632C7E3" w15:done="0"/>
  <w15:commentEx w15:paraId="230E44DE" w15:done="0"/>
  <w15:commentEx w15:paraId="06BEC9C4" w15:done="0"/>
  <w15:commentEx w15:paraId="57466F22" w15:done="0"/>
  <w15:commentEx w15:paraId="45DD2E7D" w15:done="0"/>
  <w15:commentEx w15:paraId="0483465E" w15:done="0"/>
  <w15:commentEx w15:paraId="525344B2" w15:done="0"/>
  <w15:commentEx w15:paraId="54A6EE7D" w15:done="0"/>
  <w15:commentEx w15:paraId="46A54F54" w15:done="0"/>
  <w15:commentEx w15:paraId="0CDB17F5" w15:done="0"/>
  <w15:commentEx w15:paraId="73C04142" w15:paraIdParent="0CDB17F5" w15:done="0"/>
  <w15:commentEx w15:paraId="7431C91E" w15:done="0"/>
  <w15:commentEx w15:paraId="52906E69" w15:done="0"/>
  <w15:commentEx w15:paraId="2E65F593" w15:done="0"/>
  <w15:commentEx w15:paraId="3B6BA98C" w15:paraIdParent="2E65F593" w15:done="0"/>
  <w15:commentEx w15:paraId="2576315E" w15:done="0"/>
  <w15:commentEx w15:paraId="3F9DE9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38ED0C" w16cex:dateUtc="2025-05-28T14:46:00Z"/>
  <w16cex:commentExtensible w16cex:durableId="5ACE1F69" w16cex:dateUtc="2025-05-28T14:46:00Z"/>
  <w16cex:commentExtensible w16cex:durableId="4C292341" w16cex:dateUtc="2025-05-28T14:47:00Z"/>
  <w16cex:commentExtensible w16cex:durableId="3ABCA15D" w16cex:dateUtc="2025-05-28T14:49:00Z"/>
  <w16cex:commentExtensible w16cex:durableId="325C90A0" w16cex:dateUtc="2025-05-28T14:50:00Z"/>
  <w16cex:commentExtensible w16cex:durableId="482DFD51" w16cex:dateUtc="2025-05-28T14:50:00Z"/>
  <w16cex:commentExtensible w16cex:durableId="11AF517A" w16cex:dateUtc="2025-05-28T14:59:00Z"/>
  <w16cex:commentExtensible w16cex:durableId="7D006D81" w16cex:dateUtc="2025-05-28T15:00:00Z"/>
  <w16cex:commentExtensible w16cex:durableId="3DB97A6D" w16cex:dateUtc="2025-05-28T15:08:00Z"/>
  <w16cex:commentExtensible w16cex:durableId="2D657259" w16cex:dateUtc="2025-05-28T15:09:00Z"/>
  <w16cex:commentExtensible w16cex:durableId="58EFB5D8" w16cex:dateUtc="2025-05-28T15:13:00Z"/>
  <w16cex:commentExtensible w16cex:durableId="70241228" w16cex:dateUtc="2025-05-28T15:16:00Z"/>
  <w16cex:commentExtensible w16cex:durableId="122E05F1" w16cex:dateUtc="2025-05-28T15:29:00Z"/>
  <w16cex:commentExtensible w16cex:durableId="1E62992C" w16cex:dateUtc="2025-05-28T15:43:00Z"/>
  <w16cex:commentExtensible w16cex:durableId="1AF5A707" w16cex:dateUtc="2025-05-28T15:45:00Z"/>
  <w16cex:commentExtensible w16cex:durableId="537D84F8" w16cex:dateUtc="2025-05-28T15:45:00Z"/>
  <w16cex:commentExtensible w16cex:durableId="26D611A7" w16cex:dateUtc="2025-05-28T15:46:00Z"/>
  <w16cex:commentExtensible w16cex:durableId="2F68AF09" w16cex:dateUtc="2025-05-28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5F1220" w16cid:durableId="7638ED0C"/>
  <w16cid:commentId w16cid:paraId="7632C7E3" w16cid:durableId="5ACE1F69"/>
  <w16cid:commentId w16cid:paraId="230E44DE" w16cid:durableId="4C292341"/>
  <w16cid:commentId w16cid:paraId="06BEC9C4" w16cid:durableId="3ABCA15D"/>
  <w16cid:commentId w16cid:paraId="57466F22" w16cid:durableId="325C90A0"/>
  <w16cid:commentId w16cid:paraId="45DD2E7D" w16cid:durableId="482DFD51"/>
  <w16cid:commentId w16cid:paraId="0483465E" w16cid:durableId="11AF517A"/>
  <w16cid:commentId w16cid:paraId="525344B2" w16cid:durableId="7D006D81"/>
  <w16cid:commentId w16cid:paraId="54A6EE7D" w16cid:durableId="3DB97A6D"/>
  <w16cid:commentId w16cid:paraId="46A54F54" w16cid:durableId="2D657259"/>
  <w16cid:commentId w16cid:paraId="0CDB17F5" w16cid:durableId="58EFB5D8"/>
  <w16cid:commentId w16cid:paraId="73C04142" w16cid:durableId="70241228"/>
  <w16cid:commentId w16cid:paraId="7431C91E" w16cid:durableId="122E05F1"/>
  <w16cid:commentId w16cid:paraId="52906E69" w16cid:durableId="1E62992C"/>
  <w16cid:commentId w16cid:paraId="2E65F593" w16cid:durableId="1AF5A707"/>
  <w16cid:commentId w16cid:paraId="3B6BA98C" w16cid:durableId="537D84F8"/>
  <w16cid:commentId w16cid:paraId="2576315E" w16cid:durableId="26D611A7"/>
  <w16cid:commentId w16cid:paraId="3F9DE940" w16cid:durableId="2F68AF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BoldMT">
    <w:altName w:val="Times New Roman"/>
    <w:panose1 w:val="020B0604020202020204"/>
    <w:charset w:val="00"/>
    <w:family w:val="auto"/>
    <w:notTrueType/>
    <w:pitch w:val="default"/>
    <w:sig w:usb0="00000003" w:usb1="00000000" w:usb2="00000000" w:usb3="00000000" w:csb0="00000001" w:csb1="00000000"/>
  </w:font>
  <w:font w:name="TimesNewRomanPSMT">
    <w:altName w:val="Microsoft YaHei"/>
    <w:panose1 w:val="020B0604020202020204"/>
    <w:charset w:val="00"/>
    <w:family w:val="auto"/>
    <w:notTrueType/>
    <w:pitch w:val="default"/>
    <w:sig w:usb0="00000003" w:usb1="00000000" w:usb2="00000000" w:usb3="00000000" w:csb0="00000001" w:csb1="00000000"/>
  </w:font>
  <w:font w:name="TimesNewRomanPS-ItalicMT">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D2A38"/>
    <w:multiLevelType w:val="multilevel"/>
    <w:tmpl w:val="C43CA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66086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IS EDUARDO BURGOS BENAVIDES">
    <w15:presenceInfo w15:providerId="AD" w15:userId="S::burgosluis@uniovi.es::6545ab7c-7fc8-45de-8fd0-3602f3f7d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D3"/>
    <w:rsid w:val="00094A29"/>
    <w:rsid w:val="000A0038"/>
    <w:rsid w:val="000C3572"/>
    <w:rsid w:val="004C21D4"/>
    <w:rsid w:val="0057750B"/>
    <w:rsid w:val="00722FA9"/>
    <w:rsid w:val="007B64BF"/>
    <w:rsid w:val="00937FA7"/>
    <w:rsid w:val="00DC575A"/>
    <w:rsid w:val="00E10240"/>
    <w:rsid w:val="00F60ED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80BE"/>
  <w15:chartTrackingRefBased/>
  <w15:docId w15:val="{CCD9DF6A-5AC0-4CC2-BE3F-21F6CE95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60ED3"/>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57750B"/>
    <w:rPr>
      <w:sz w:val="16"/>
      <w:szCs w:val="16"/>
    </w:rPr>
  </w:style>
  <w:style w:type="paragraph" w:styleId="Textocomentario">
    <w:name w:val="annotation text"/>
    <w:basedOn w:val="Normal"/>
    <w:link w:val="TextocomentarioCar"/>
    <w:uiPriority w:val="99"/>
    <w:semiHidden/>
    <w:unhideWhenUsed/>
    <w:rsid w:val="005775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750B"/>
    <w:rPr>
      <w:sz w:val="20"/>
      <w:szCs w:val="20"/>
    </w:rPr>
  </w:style>
  <w:style w:type="paragraph" w:styleId="Asuntodelcomentario">
    <w:name w:val="annotation subject"/>
    <w:basedOn w:val="Textocomentario"/>
    <w:next w:val="Textocomentario"/>
    <w:link w:val="AsuntodelcomentarioCar"/>
    <w:uiPriority w:val="99"/>
    <w:semiHidden/>
    <w:unhideWhenUsed/>
    <w:rsid w:val="0057750B"/>
    <w:rPr>
      <w:b/>
      <w:bCs/>
    </w:rPr>
  </w:style>
  <w:style w:type="character" w:customStyle="1" w:styleId="AsuntodelcomentarioCar">
    <w:name w:val="Asunto del comentario Car"/>
    <w:basedOn w:val="TextocomentarioCar"/>
    <w:link w:val="Asuntodelcomentario"/>
    <w:uiPriority w:val="99"/>
    <w:semiHidden/>
    <w:rsid w:val="005775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104828">
      <w:bodyDiv w:val="1"/>
      <w:marLeft w:val="0"/>
      <w:marRight w:val="0"/>
      <w:marTop w:val="0"/>
      <w:marBottom w:val="0"/>
      <w:divBdr>
        <w:top w:val="none" w:sz="0" w:space="0" w:color="auto"/>
        <w:left w:val="none" w:sz="0" w:space="0" w:color="auto"/>
        <w:bottom w:val="none" w:sz="0" w:space="0" w:color="auto"/>
        <w:right w:val="none" w:sz="0" w:space="0" w:color="auto"/>
      </w:divBdr>
    </w:div>
    <w:div w:id="1213808641">
      <w:bodyDiv w:val="1"/>
      <w:marLeft w:val="0"/>
      <w:marRight w:val="0"/>
      <w:marTop w:val="0"/>
      <w:marBottom w:val="0"/>
      <w:divBdr>
        <w:top w:val="none" w:sz="0" w:space="0" w:color="auto"/>
        <w:left w:val="none" w:sz="0" w:space="0" w:color="auto"/>
        <w:bottom w:val="none" w:sz="0" w:space="0" w:color="auto"/>
        <w:right w:val="none" w:sz="0" w:space="0" w:color="auto"/>
      </w:divBdr>
    </w:div>
    <w:div w:id="1284921759">
      <w:bodyDiv w:val="1"/>
      <w:marLeft w:val="0"/>
      <w:marRight w:val="0"/>
      <w:marTop w:val="0"/>
      <w:marBottom w:val="0"/>
      <w:divBdr>
        <w:top w:val="none" w:sz="0" w:space="0" w:color="auto"/>
        <w:left w:val="none" w:sz="0" w:space="0" w:color="auto"/>
        <w:bottom w:val="none" w:sz="0" w:space="0" w:color="auto"/>
        <w:right w:val="none" w:sz="0" w:space="0" w:color="auto"/>
      </w:divBdr>
    </w:div>
    <w:div w:id="1289237375">
      <w:bodyDiv w:val="1"/>
      <w:marLeft w:val="0"/>
      <w:marRight w:val="0"/>
      <w:marTop w:val="0"/>
      <w:marBottom w:val="0"/>
      <w:divBdr>
        <w:top w:val="none" w:sz="0" w:space="0" w:color="auto"/>
        <w:left w:val="none" w:sz="0" w:space="0" w:color="auto"/>
        <w:bottom w:val="none" w:sz="0" w:space="0" w:color="auto"/>
        <w:right w:val="none" w:sz="0" w:space="0" w:color="auto"/>
      </w:divBdr>
    </w:div>
    <w:div w:id="175180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17BD6-55CF-A240-B35C-36F24F8B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4002</Words>
  <Characters>22011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dc:creator>
  <cp:keywords/>
  <dc:description/>
  <cp:lastModifiedBy>LUIS EDUARDO BURGOS BENAVIDES</cp:lastModifiedBy>
  <cp:revision>2</cp:revision>
  <cp:lastPrinted>2025-05-28T10:34:00Z</cp:lastPrinted>
  <dcterms:created xsi:type="dcterms:W3CDTF">2025-05-28T15:47:00Z</dcterms:created>
  <dcterms:modified xsi:type="dcterms:W3CDTF">2025-05-28T15:47:00Z</dcterms:modified>
</cp:coreProperties>
</file>