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22B" w:rsidRDefault="00A6222B" w:rsidP="00A6222B">
      <w:pPr>
        <w:bidi w:val="0"/>
        <w:spacing w:line="360" w:lineRule="auto"/>
        <w:jc w:val="both"/>
        <w:rPr>
          <w:rFonts w:asciiTheme="majorBidi" w:eastAsiaTheme="minorEastAsia" w:hAnsiTheme="majorBidi" w:cstheme="majorBidi"/>
          <w:b/>
          <w:bCs/>
          <w:color w:val="000000" w:themeColor="text1"/>
          <w:kern w:val="24"/>
          <w:sz w:val="28"/>
          <w:szCs w:val="28"/>
        </w:rPr>
      </w:pPr>
      <w:r w:rsidRPr="00A46D99">
        <w:rPr>
          <w:rFonts w:asciiTheme="majorBidi" w:eastAsiaTheme="minorEastAsia" w:hAnsiTheme="majorBidi" w:cstheme="majorBidi"/>
          <w:b/>
          <w:bCs/>
          <w:color w:val="000000" w:themeColor="text1"/>
          <w:kern w:val="24"/>
          <w:sz w:val="28"/>
          <w:szCs w:val="28"/>
        </w:rPr>
        <w:t xml:space="preserve">Protective effect of a </w:t>
      </w:r>
      <w:r w:rsidRPr="00A46D99">
        <w:rPr>
          <w:rFonts w:asciiTheme="majorBidi" w:hAnsiTheme="majorBidi" w:cstheme="majorBidi"/>
          <w:b/>
          <w:bCs/>
          <w:color w:val="222222"/>
          <w:sz w:val="28"/>
          <w:szCs w:val="28"/>
          <w:shd w:val="clear" w:color="auto" w:fill="FFFFFF"/>
        </w:rPr>
        <w:t>standardized</w:t>
      </w:r>
      <w:r w:rsidRPr="00A46D99">
        <w:rPr>
          <w:rFonts w:ascii="Arial" w:hAnsi="Arial" w:cs="Arial"/>
          <w:color w:val="222222"/>
          <w:sz w:val="20"/>
          <w:szCs w:val="20"/>
          <w:shd w:val="clear" w:color="auto" w:fill="FFFFFF"/>
        </w:rPr>
        <w:t> </w:t>
      </w:r>
      <w:r w:rsidRPr="00A46D99">
        <w:rPr>
          <w:rFonts w:asciiTheme="majorBidi" w:eastAsiaTheme="minorEastAsia" w:hAnsiTheme="majorBidi" w:cstheme="majorBidi"/>
          <w:b/>
          <w:bCs/>
          <w:i/>
          <w:iCs/>
          <w:color w:val="000000" w:themeColor="text1"/>
          <w:kern w:val="24"/>
          <w:sz w:val="28"/>
          <w:szCs w:val="28"/>
        </w:rPr>
        <w:t xml:space="preserve">Allium jesdianum </w:t>
      </w:r>
      <w:r w:rsidRPr="00A46D99">
        <w:rPr>
          <w:rFonts w:asciiTheme="majorBidi" w:eastAsiaTheme="minorEastAsia" w:hAnsiTheme="majorBidi" w:cstheme="majorBidi"/>
          <w:b/>
          <w:bCs/>
          <w:color w:val="000000" w:themeColor="text1"/>
          <w:kern w:val="24"/>
          <w:sz w:val="28"/>
          <w:szCs w:val="28"/>
        </w:rPr>
        <w:t>extract</w:t>
      </w:r>
      <w:r w:rsidRPr="00A46D99">
        <w:rPr>
          <w:rFonts w:asciiTheme="majorBidi" w:eastAsiaTheme="minorEastAsia" w:hAnsiTheme="majorBidi" w:cstheme="majorBidi"/>
          <w:b/>
          <w:bCs/>
          <w:i/>
          <w:iCs/>
          <w:color w:val="000000" w:themeColor="text1"/>
          <w:kern w:val="24"/>
          <w:sz w:val="28"/>
          <w:szCs w:val="28"/>
        </w:rPr>
        <w:t xml:space="preserve"> </w:t>
      </w:r>
      <w:r w:rsidRPr="00A46D99">
        <w:rPr>
          <w:rFonts w:asciiTheme="majorBidi" w:eastAsiaTheme="minorEastAsia" w:hAnsiTheme="majorBidi" w:cstheme="majorBidi"/>
          <w:b/>
          <w:bCs/>
          <w:color w:val="000000" w:themeColor="text1"/>
          <w:kern w:val="24"/>
          <w:sz w:val="28"/>
          <w:szCs w:val="28"/>
        </w:rPr>
        <w:t>in an Alzheimer's disease induced rat model</w:t>
      </w:r>
    </w:p>
    <w:p w:rsidR="000E71E7" w:rsidRPr="00910D21" w:rsidRDefault="000E71E7" w:rsidP="000E71E7">
      <w:pPr>
        <w:keepNext/>
        <w:keepLines/>
        <w:shd w:val="clear" w:color="auto" w:fill="FFFFFF"/>
        <w:bidi w:val="0"/>
        <w:spacing w:after="0"/>
        <w:outlineLvl w:val="3"/>
        <w:rPr>
          <w:rFonts w:asciiTheme="majorBidi" w:eastAsia="Times New Roman" w:hAnsiTheme="majorBidi" w:cstheme="majorBidi"/>
          <w:sz w:val="24"/>
          <w:szCs w:val="24"/>
        </w:rPr>
      </w:pPr>
      <w:r w:rsidRPr="00910D21">
        <w:rPr>
          <w:rFonts w:asciiTheme="majorBidi" w:eastAsiaTheme="majorEastAsia" w:hAnsiTheme="majorBidi" w:cstheme="majorBidi"/>
          <w:sz w:val="24"/>
          <w:szCs w:val="24"/>
        </w:rPr>
        <w:t>Farzaneh Kamranfar</w:t>
      </w:r>
      <w:r w:rsidRPr="00910D21">
        <w:rPr>
          <w:rFonts w:asciiTheme="majorBidi" w:eastAsiaTheme="majorEastAsia" w:hAnsiTheme="majorBidi" w:cstheme="majorBidi"/>
          <w:sz w:val="24"/>
          <w:szCs w:val="24"/>
          <w:vertAlign w:val="superscript"/>
        </w:rPr>
        <w:t>a</w:t>
      </w:r>
      <w:r w:rsidRPr="00910D21">
        <w:rPr>
          <w:rFonts w:asciiTheme="majorBidi" w:eastAsiaTheme="majorEastAsia" w:hAnsiTheme="majorBidi" w:cstheme="majorBidi"/>
          <w:sz w:val="24"/>
          <w:szCs w:val="24"/>
          <w:shd w:val="clear" w:color="auto" w:fill="FFFFFF"/>
        </w:rPr>
        <w:t>, Razieh Pourahmad Jaktaji</w:t>
      </w:r>
      <w:r w:rsidRPr="00910D21">
        <w:rPr>
          <w:rFonts w:asciiTheme="majorBidi" w:eastAsiaTheme="majorEastAsia" w:hAnsiTheme="majorBidi" w:cstheme="majorBidi"/>
          <w:sz w:val="24"/>
          <w:szCs w:val="24"/>
          <w:shd w:val="clear" w:color="auto" w:fill="FFFFFF"/>
          <w:vertAlign w:val="superscript"/>
        </w:rPr>
        <w:t>b</w:t>
      </w:r>
      <w:r w:rsidRPr="00910D21">
        <w:rPr>
          <w:rFonts w:asciiTheme="majorBidi" w:eastAsiaTheme="majorEastAsia" w:hAnsiTheme="majorBidi" w:cstheme="majorBidi"/>
          <w:sz w:val="24"/>
          <w:szCs w:val="24"/>
        </w:rPr>
        <w:t>, Kobra Shirani</w:t>
      </w:r>
      <w:r w:rsidRPr="00910D21">
        <w:rPr>
          <w:rFonts w:asciiTheme="majorBidi" w:eastAsiaTheme="majorEastAsia" w:hAnsiTheme="majorBidi" w:cstheme="majorBidi"/>
          <w:sz w:val="24"/>
          <w:szCs w:val="24"/>
          <w:vertAlign w:val="superscript"/>
        </w:rPr>
        <w:t>c</w:t>
      </w:r>
      <w:r w:rsidRPr="00910D21">
        <w:rPr>
          <w:rFonts w:asciiTheme="majorBidi" w:eastAsiaTheme="majorEastAsia" w:hAnsiTheme="majorBidi" w:cstheme="majorBidi"/>
          <w:sz w:val="24"/>
          <w:szCs w:val="24"/>
        </w:rPr>
        <w:t>, Amirhossein Jamshidi</w:t>
      </w:r>
      <w:r w:rsidRPr="00910D21">
        <w:rPr>
          <w:rFonts w:asciiTheme="majorBidi" w:eastAsiaTheme="majorEastAsia" w:hAnsiTheme="majorBidi" w:cstheme="majorBidi"/>
          <w:sz w:val="24"/>
          <w:szCs w:val="24"/>
          <w:vertAlign w:val="superscript"/>
        </w:rPr>
        <w:t>d</w:t>
      </w:r>
      <w:r w:rsidRPr="00910D21">
        <w:rPr>
          <w:rFonts w:asciiTheme="majorBidi" w:eastAsiaTheme="majorEastAsia" w:hAnsiTheme="majorBidi" w:cstheme="majorBidi"/>
          <w:sz w:val="24"/>
          <w:szCs w:val="24"/>
        </w:rPr>
        <w:t>, Fatemeh Samiei</w:t>
      </w:r>
      <w:r w:rsidRPr="00910D21">
        <w:rPr>
          <w:rFonts w:asciiTheme="majorBidi" w:eastAsiaTheme="majorEastAsia" w:hAnsiTheme="majorBidi" w:cstheme="majorBidi"/>
          <w:sz w:val="24"/>
          <w:szCs w:val="24"/>
          <w:vertAlign w:val="superscript"/>
        </w:rPr>
        <w:t>a</w:t>
      </w:r>
      <w:r w:rsidRPr="00910D21">
        <w:rPr>
          <w:rFonts w:asciiTheme="majorBidi" w:eastAsiaTheme="majorEastAsia" w:hAnsiTheme="majorBidi" w:cstheme="majorBidi"/>
          <w:sz w:val="24"/>
          <w:szCs w:val="24"/>
        </w:rPr>
        <w:t>, Abdollah Arjmand</w:t>
      </w:r>
      <w:r w:rsidRPr="00910D21">
        <w:rPr>
          <w:rFonts w:asciiTheme="majorBidi" w:eastAsiaTheme="majorEastAsia" w:hAnsiTheme="majorBidi" w:cstheme="majorBidi"/>
          <w:sz w:val="24"/>
          <w:szCs w:val="24"/>
          <w:vertAlign w:val="superscript"/>
        </w:rPr>
        <w:t>a</w:t>
      </w:r>
      <w:r w:rsidRPr="00910D21">
        <w:rPr>
          <w:rFonts w:asciiTheme="majorBidi" w:eastAsiaTheme="majorEastAsia" w:hAnsiTheme="majorBidi" w:cstheme="majorBidi"/>
          <w:sz w:val="24"/>
          <w:szCs w:val="24"/>
        </w:rPr>
        <w:t>,</w:t>
      </w:r>
      <w:r w:rsidRPr="00910D21">
        <w:rPr>
          <w:rFonts w:asciiTheme="majorBidi" w:eastAsia="Times New Roman" w:hAnsiTheme="majorBidi" w:cstheme="majorBidi"/>
          <w:sz w:val="24"/>
          <w:szCs w:val="24"/>
        </w:rPr>
        <w:t xml:space="preserve"> Mona Khoramjouy</w:t>
      </w:r>
      <w:r w:rsidRPr="00910D21">
        <w:rPr>
          <w:rFonts w:asciiTheme="majorBidi" w:eastAsia="Times New Roman" w:hAnsiTheme="majorBidi" w:cstheme="majorBidi"/>
          <w:sz w:val="24"/>
          <w:szCs w:val="24"/>
          <w:vertAlign w:val="superscript"/>
        </w:rPr>
        <w:t>a</w:t>
      </w:r>
      <w:r w:rsidRPr="00910D21">
        <w:rPr>
          <w:rFonts w:asciiTheme="majorBidi" w:eastAsia="Times New Roman" w:hAnsiTheme="majorBidi" w:cstheme="majorBidi"/>
          <w:sz w:val="24"/>
          <w:szCs w:val="24"/>
        </w:rPr>
        <w:t xml:space="preserve">, </w:t>
      </w:r>
      <w:hyperlink r:id="rId4" w:anchor="auth-Mehrdad-Faizi" w:history="1">
        <w:r w:rsidRPr="00910D21">
          <w:rPr>
            <w:rFonts w:asciiTheme="majorBidi" w:eastAsia="Times New Roman" w:hAnsiTheme="majorBidi" w:cstheme="majorBidi"/>
            <w:sz w:val="24"/>
            <w:szCs w:val="24"/>
          </w:rPr>
          <w:t>Mehrdad Faizi</w:t>
        </w:r>
      </w:hyperlink>
      <w:r w:rsidRPr="00910D21">
        <w:rPr>
          <w:rFonts w:asciiTheme="majorBidi" w:eastAsia="Times New Roman" w:hAnsiTheme="majorBidi" w:cstheme="majorBidi"/>
          <w:sz w:val="24"/>
          <w:szCs w:val="24"/>
          <w:vertAlign w:val="superscript"/>
        </w:rPr>
        <w:t>a</w:t>
      </w:r>
      <w:r w:rsidRPr="00910D21">
        <w:rPr>
          <w:rFonts w:asciiTheme="majorBidi" w:eastAsia="Times New Roman" w:hAnsiTheme="majorBidi" w:cstheme="majorBidi"/>
          <w:sz w:val="24"/>
          <w:szCs w:val="24"/>
        </w:rPr>
        <w:t>*, and Jalal Pourahmad</w:t>
      </w:r>
      <w:r w:rsidRPr="00910D21">
        <w:rPr>
          <w:rFonts w:asciiTheme="majorBidi" w:eastAsia="Times New Roman" w:hAnsiTheme="majorBidi" w:cstheme="majorBidi"/>
          <w:sz w:val="24"/>
          <w:szCs w:val="24"/>
          <w:vertAlign w:val="superscript"/>
        </w:rPr>
        <w:t>a</w:t>
      </w:r>
      <w:r w:rsidRPr="00910D21">
        <w:rPr>
          <w:rFonts w:asciiTheme="majorBidi" w:eastAsia="Times New Roman" w:hAnsiTheme="majorBidi" w:cstheme="majorBidi"/>
          <w:sz w:val="24"/>
          <w:szCs w:val="24"/>
        </w:rPr>
        <w:t>*</w:t>
      </w:r>
    </w:p>
    <w:p w:rsidR="000E71E7" w:rsidRPr="00910D21" w:rsidRDefault="000E71E7" w:rsidP="000E71E7">
      <w:pPr>
        <w:bidi w:val="0"/>
      </w:pPr>
    </w:p>
    <w:p w:rsidR="000E71E7" w:rsidRPr="00910D21" w:rsidRDefault="000E71E7" w:rsidP="000E71E7">
      <w:pPr>
        <w:autoSpaceDE w:val="0"/>
        <w:autoSpaceDN w:val="0"/>
        <w:bidi w:val="0"/>
        <w:adjustRightInd w:val="0"/>
        <w:spacing w:after="0" w:line="240" w:lineRule="auto"/>
        <w:contextualSpacing/>
        <w:rPr>
          <w:rFonts w:asciiTheme="majorBidi" w:hAnsiTheme="majorBidi" w:cstheme="majorBidi"/>
          <w:sz w:val="24"/>
          <w:szCs w:val="24"/>
        </w:rPr>
      </w:pPr>
      <w:r w:rsidRPr="00910D21">
        <w:rPr>
          <w:rFonts w:asciiTheme="majorBidi" w:hAnsiTheme="majorBidi" w:cstheme="majorBidi"/>
          <w:sz w:val="24"/>
          <w:szCs w:val="24"/>
        </w:rPr>
        <w:t>a.</w:t>
      </w:r>
      <w:r>
        <w:rPr>
          <w:rFonts w:asciiTheme="majorBidi" w:hAnsiTheme="majorBidi" w:cstheme="majorBidi"/>
          <w:sz w:val="24"/>
          <w:szCs w:val="24"/>
        </w:rPr>
        <w:t xml:space="preserve"> </w:t>
      </w:r>
      <w:r w:rsidRPr="00910D21">
        <w:rPr>
          <w:rFonts w:asciiTheme="majorBidi" w:hAnsiTheme="majorBidi" w:cstheme="majorBidi"/>
          <w:sz w:val="24"/>
          <w:szCs w:val="24"/>
        </w:rPr>
        <w:t>Department of Toxicology and Pharmacology, School of Pharmacy, Shahid Beheshti University of Medical Sciences, P.O. Box: 14155</w:t>
      </w:r>
      <w:r w:rsidRPr="00910D21">
        <w:rPr>
          <w:rFonts w:ascii="MS Mincho" w:eastAsia="MS Mincho" w:hAnsi="MS Mincho" w:cs="MS Mincho" w:hint="eastAsia"/>
          <w:sz w:val="24"/>
          <w:szCs w:val="24"/>
        </w:rPr>
        <w:t>‑</w:t>
      </w:r>
      <w:r w:rsidRPr="00910D21">
        <w:rPr>
          <w:rFonts w:asciiTheme="majorBidi" w:hAnsiTheme="majorBidi" w:cstheme="majorBidi"/>
          <w:sz w:val="24"/>
          <w:szCs w:val="24"/>
        </w:rPr>
        <w:t>6153, Tehran, Iran</w:t>
      </w:r>
    </w:p>
    <w:p w:rsidR="000E71E7" w:rsidRPr="00910D21" w:rsidRDefault="000E71E7" w:rsidP="000E71E7">
      <w:pPr>
        <w:bidi w:val="0"/>
        <w:spacing w:line="240" w:lineRule="auto"/>
        <w:contextualSpacing/>
        <w:rPr>
          <w:rFonts w:asciiTheme="majorBidi" w:hAnsiTheme="majorBidi" w:cstheme="majorBidi"/>
          <w:sz w:val="24"/>
          <w:szCs w:val="24"/>
          <w:shd w:val="clear" w:color="auto" w:fill="FFFFFF"/>
        </w:rPr>
      </w:pPr>
      <w:r w:rsidRPr="00910D21">
        <w:rPr>
          <w:rFonts w:asciiTheme="majorBidi" w:hAnsiTheme="majorBidi" w:cstheme="majorBidi"/>
          <w:sz w:val="24"/>
          <w:szCs w:val="24"/>
        </w:rPr>
        <w:t>b.</w:t>
      </w:r>
      <w:r w:rsidRPr="00910D21">
        <w:rPr>
          <w:rFonts w:asciiTheme="majorBidi" w:hAnsiTheme="majorBidi" w:cstheme="majorBidi"/>
          <w:sz w:val="24"/>
          <w:szCs w:val="24"/>
          <w:shd w:val="clear" w:color="auto" w:fill="FFFFFF"/>
        </w:rPr>
        <w:t xml:space="preserve"> Department of Genetics, Faculty of Sciences, Shahrekord University, Shahrekord, Iran</w:t>
      </w:r>
    </w:p>
    <w:p w:rsidR="000E71E7" w:rsidRPr="00910D21" w:rsidRDefault="000E71E7" w:rsidP="000E71E7">
      <w:pPr>
        <w:bidi w:val="0"/>
        <w:spacing w:line="240" w:lineRule="auto"/>
        <w:contextualSpacing/>
        <w:rPr>
          <w:rFonts w:asciiTheme="majorBidi" w:hAnsiTheme="majorBidi" w:cstheme="majorBidi"/>
          <w:sz w:val="24"/>
          <w:szCs w:val="24"/>
        </w:rPr>
      </w:pPr>
      <w:r w:rsidRPr="00910D21">
        <w:rPr>
          <w:rFonts w:asciiTheme="majorBidi" w:hAnsiTheme="majorBidi" w:cstheme="majorBidi"/>
          <w:sz w:val="24"/>
          <w:szCs w:val="24"/>
        </w:rPr>
        <w:t>c. Department of Toxicology, Faculty of Medical Sciences, Tarbiat Modares University, Tehran, Iran</w:t>
      </w:r>
    </w:p>
    <w:p w:rsidR="000E71E7" w:rsidRPr="00910D21" w:rsidRDefault="000E71E7" w:rsidP="000E71E7">
      <w:pPr>
        <w:bidi w:val="0"/>
        <w:spacing w:line="240" w:lineRule="auto"/>
        <w:contextualSpacing/>
        <w:rPr>
          <w:rFonts w:asciiTheme="majorBidi" w:hAnsiTheme="majorBidi" w:cstheme="majorBidi"/>
          <w:sz w:val="24"/>
          <w:szCs w:val="24"/>
        </w:rPr>
      </w:pPr>
      <w:r w:rsidRPr="00910D21">
        <w:rPr>
          <w:rFonts w:asciiTheme="majorBidi" w:hAnsiTheme="majorBidi" w:cstheme="majorBidi"/>
          <w:sz w:val="24"/>
          <w:szCs w:val="24"/>
          <w:bdr w:val="none" w:sz="0" w:space="0" w:color="auto" w:frame="1"/>
          <w:shd w:val="clear" w:color="auto" w:fill="FFFFFF"/>
        </w:rPr>
        <w:t>d.</w:t>
      </w:r>
      <w:r w:rsidRPr="00910D21">
        <w:rPr>
          <w:rFonts w:asciiTheme="majorBidi" w:hAnsiTheme="majorBidi" w:cstheme="majorBidi"/>
          <w:sz w:val="24"/>
          <w:szCs w:val="24"/>
        </w:rPr>
        <w:t xml:space="preserve"> Research Institute for Islamic and Complementary Medicine, Iran University of Medical Sciences, Tehran, Iran</w:t>
      </w:r>
    </w:p>
    <w:p w:rsidR="000E71E7" w:rsidRPr="00910D21" w:rsidRDefault="000E71E7" w:rsidP="000E71E7">
      <w:pPr>
        <w:bidi w:val="0"/>
        <w:spacing w:line="240" w:lineRule="auto"/>
        <w:ind w:left="360"/>
        <w:contextualSpacing/>
        <w:rPr>
          <w:rFonts w:asciiTheme="majorBidi" w:hAnsiTheme="majorBidi" w:cstheme="majorBidi"/>
          <w:sz w:val="24"/>
          <w:szCs w:val="24"/>
        </w:rPr>
      </w:pPr>
    </w:p>
    <w:p w:rsidR="000E71E7" w:rsidRPr="00910D21" w:rsidRDefault="000E71E7" w:rsidP="000E71E7">
      <w:pPr>
        <w:bidi w:val="0"/>
        <w:spacing w:after="0" w:line="360" w:lineRule="auto"/>
        <w:rPr>
          <w:rFonts w:asciiTheme="majorBidi" w:eastAsia="Times New Roman" w:hAnsiTheme="majorBidi" w:cstheme="majorBidi"/>
          <w:sz w:val="24"/>
          <w:szCs w:val="24"/>
          <w:lang w:bidi="ar-SA"/>
        </w:rPr>
      </w:pPr>
      <w:r w:rsidRPr="00910D21">
        <w:rPr>
          <w:rFonts w:asciiTheme="majorBidi" w:eastAsia="Times New Roman" w:hAnsiTheme="majorBidi" w:cstheme="majorBidi"/>
          <w:sz w:val="24"/>
          <w:szCs w:val="24"/>
          <w:lang w:bidi="ar-SA"/>
        </w:rPr>
        <w:t>*Corresponding authors:</w:t>
      </w:r>
    </w:p>
    <w:p w:rsidR="000E71E7" w:rsidRPr="00910D21" w:rsidRDefault="000E71E7" w:rsidP="000E71E7">
      <w:pPr>
        <w:bidi w:val="0"/>
        <w:spacing w:after="0" w:line="240" w:lineRule="auto"/>
        <w:rPr>
          <w:rFonts w:asciiTheme="majorBidi" w:eastAsia="Times New Roman" w:hAnsiTheme="majorBidi" w:cstheme="majorBidi"/>
          <w:sz w:val="24"/>
          <w:szCs w:val="24"/>
          <w:lang w:bidi="ar-SA"/>
        </w:rPr>
      </w:pPr>
      <w:r w:rsidRPr="00910D21">
        <w:rPr>
          <w:rFonts w:asciiTheme="majorBidi" w:eastAsia="Times New Roman" w:hAnsiTheme="majorBidi" w:cstheme="majorBidi"/>
          <w:sz w:val="24"/>
          <w:szCs w:val="24"/>
          <w:lang w:bidi="ar-SA"/>
        </w:rPr>
        <w:t xml:space="preserve">* Prof. J. Pourahmad: Department of Pharmacology and Toxicology, Faculty of   Pharmacy, Shahid Beheshti University of Medical Sciences, Tehran, IR Iran. P. O. Box: 141556153, Tel: +98-2188200090, Fax: +98-2188209620, </w:t>
      </w:r>
    </w:p>
    <w:p w:rsidR="000E71E7" w:rsidRPr="00910D21" w:rsidRDefault="000E71E7" w:rsidP="000E71E7">
      <w:pPr>
        <w:bidi w:val="0"/>
        <w:spacing w:after="0" w:line="240" w:lineRule="auto"/>
        <w:ind w:left="360"/>
        <w:rPr>
          <w:rFonts w:asciiTheme="majorBidi" w:eastAsia="Times New Roman" w:hAnsiTheme="majorBidi" w:cstheme="majorBidi"/>
          <w:sz w:val="24"/>
          <w:szCs w:val="24"/>
          <w:lang w:bidi="ar-SA"/>
        </w:rPr>
      </w:pPr>
      <w:r w:rsidRPr="00910D21">
        <w:rPr>
          <w:rFonts w:asciiTheme="majorBidi" w:eastAsia="Times New Roman" w:hAnsiTheme="majorBidi" w:cstheme="majorBidi"/>
          <w:sz w:val="24"/>
          <w:szCs w:val="24"/>
          <w:lang w:bidi="ar-SA"/>
        </w:rPr>
        <w:t>E-mail: j.pourahmadjaktaji@utoronto.ca</w:t>
      </w:r>
    </w:p>
    <w:p w:rsidR="000E71E7" w:rsidRPr="00910D21" w:rsidRDefault="000E71E7" w:rsidP="000E71E7">
      <w:pPr>
        <w:bidi w:val="0"/>
        <w:spacing w:after="0" w:line="240" w:lineRule="auto"/>
        <w:ind w:left="360"/>
        <w:rPr>
          <w:rFonts w:asciiTheme="majorBidi" w:eastAsia="Times New Roman" w:hAnsiTheme="majorBidi" w:cstheme="majorBidi"/>
          <w:sz w:val="24"/>
          <w:szCs w:val="24"/>
          <w:lang w:bidi="ar-SA"/>
        </w:rPr>
      </w:pPr>
    </w:p>
    <w:p w:rsidR="000E71E7" w:rsidRPr="00F0735C" w:rsidRDefault="000E71E7" w:rsidP="00F0735C">
      <w:pPr>
        <w:bidi w:val="0"/>
        <w:spacing w:after="0" w:line="240" w:lineRule="auto"/>
        <w:rPr>
          <w:rFonts w:asciiTheme="majorBidi" w:eastAsia="Times New Roman" w:hAnsiTheme="majorBidi" w:cstheme="majorBidi"/>
          <w:sz w:val="24"/>
          <w:szCs w:val="24"/>
          <w:lang w:bidi="ar-SA"/>
        </w:rPr>
      </w:pPr>
      <w:r w:rsidRPr="00910D21">
        <w:rPr>
          <w:rFonts w:asciiTheme="majorBidi" w:eastAsia="Times New Roman" w:hAnsiTheme="majorBidi" w:cstheme="majorBidi"/>
          <w:sz w:val="24"/>
          <w:szCs w:val="24"/>
          <w:lang w:bidi="ar-SA"/>
        </w:rPr>
        <w:t xml:space="preserve">* Prof. </w:t>
      </w:r>
      <w:hyperlink r:id="rId5" w:anchor="auth-Mehrdad-Faizi" w:history="1">
        <w:r w:rsidRPr="00910D21">
          <w:rPr>
            <w:rFonts w:asciiTheme="majorBidi" w:eastAsia="Times New Roman" w:hAnsiTheme="majorBidi" w:cstheme="majorBidi"/>
            <w:sz w:val="24"/>
            <w:szCs w:val="24"/>
            <w:lang w:bidi="ar-SA"/>
          </w:rPr>
          <w:t>M. Faizi</w:t>
        </w:r>
      </w:hyperlink>
      <w:r w:rsidRPr="00910D21">
        <w:rPr>
          <w:rFonts w:asciiTheme="majorBidi" w:eastAsia="Times New Roman" w:hAnsiTheme="majorBidi" w:cstheme="majorBidi"/>
          <w:sz w:val="24"/>
          <w:szCs w:val="24"/>
          <w:lang w:bidi="ar-SA"/>
        </w:rPr>
        <w:t xml:space="preserve"> : Department of Pharmacology and Toxicology, Faculty of Pharmacy, Shahid Beheshti University of Medical Sciences, Tehran, IR Iran. P. O. Box: 141556153, Tel: +98-</w:t>
      </w:r>
      <w:r w:rsidRPr="00F0735C">
        <w:rPr>
          <w:rFonts w:asciiTheme="majorBidi" w:eastAsia="Times New Roman" w:hAnsiTheme="majorBidi" w:cstheme="majorBidi"/>
          <w:sz w:val="24"/>
          <w:szCs w:val="24"/>
          <w:lang w:bidi="ar-SA"/>
        </w:rPr>
        <w:t>2188200090, Fax: +98-2188209620,</w:t>
      </w:r>
      <w:r w:rsidRPr="00F0735C">
        <w:rPr>
          <w:rFonts w:eastAsia="Times New Roman" w:cstheme="minorHAnsi"/>
          <w:b/>
          <w:bCs/>
          <w:szCs w:val="28"/>
          <w:lang w:bidi="ar-SA"/>
        </w:rPr>
        <w:t xml:space="preserve"> </w:t>
      </w:r>
      <w:r w:rsidRPr="00F0735C">
        <w:rPr>
          <w:rFonts w:asciiTheme="majorBidi" w:eastAsia="Times New Roman" w:hAnsiTheme="majorBidi" w:cstheme="majorBidi"/>
          <w:sz w:val="24"/>
          <w:szCs w:val="24"/>
          <w:lang w:bidi="ar-SA"/>
        </w:rPr>
        <w:t xml:space="preserve">E-mail: </w:t>
      </w:r>
      <w:hyperlink r:id="rId6" w:history="1">
        <w:r w:rsidR="00F0735C" w:rsidRPr="00F0735C">
          <w:rPr>
            <w:rStyle w:val="Hyperlink"/>
            <w:rFonts w:asciiTheme="majorBidi" w:eastAsia="Times New Roman" w:hAnsiTheme="majorBidi" w:cstheme="majorBidi"/>
            <w:color w:val="auto"/>
            <w:sz w:val="24"/>
            <w:szCs w:val="24"/>
            <w:lang w:bidi="ar-SA"/>
          </w:rPr>
          <w:t>m.faizi@sbmu.ac.ir</w:t>
        </w:r>
      </w:hyperlink>
    </w:p>
    <w:p w:rsidR="00F0735C" w:rsidRPr="00F0735C" w:rsidRDefault="00F0735C" w:rsidP="00F0735C">
      <w:pPr>
        <w:bidi w:val="0"/>
        <w:spacing w:after="0" w:line="240" w:lineRule="auto"/>
        <w:rPr>
          <w:rFonts w:asciiTheme="majorBidi" w:eastAsia="Times New Roman" w:hAnsiTheme="majorBidi" w:cstheme="majorBidi"/>
          <w:sz w:val="24"/>
          <w:szCs w:val="24"/>
          <w:lang w:bidi="ar-SA"/>
        </w:rPr>
      </w:pPr>
    </w:p>
    <w:p w:rsidR="00A6222B" w:rsidRPr="00606907" w:rsidRDefault="00A6222B" w:rsidP="00A6222B">
      <w:pPr>
        <w:bidi w:val="0"/>
        <w:spacing w:line="360" w:lineRule="auto"/>
        <w:jc w:val="both"/>
        <w:rPr>
          <w:rFonts w:asciiTheme="majorBidi" w:hAnsiTheme="majorBidi" w:cstheme="majorBidi"/>
          <w:sz w:val="32"/>
          <w:szCs w:val="32"/>
        </w:rPr>
      </w:pPr>
      <w:r w:rsidRPr="00606907">
        <w:rPr>
          <w:rFonts w:asciiTheme="majorBidi" w:hAnsiTheme="majorBidi" w:cstheme="majorBidi"/>
          <w:b/>
          <w:bCs/>
          <w:sz w:val="32"/>
          <w:szCs w:val="32"/>
        </w:rPr>
        <w:t>Abstract</w:t>
      </w:r>
      <w:r w:rsidR="00F0735C">
        <w:rPr>
          <w:rFonts w:asciiTheme="majorBidi" w:hAnsiTheme="majorBidi" w:cstheme="majorBidi"/>
          <w:sz w:val="32"/>
          <w:szCs w:val="32"/>
        </w:rPr>
        <w:t>s</w:t>
      </w:r>
    </w:p>
    <w:p w:rsidR="00A6222B" w:rsidRPr="00850040" w:rsidRDefault="00A6222B" w:rsidP="00A6222B">
      <w:pPr>
        <w:bidi w:val="0"/>
        <w:spacing w:line="360" w:lineRule="auto"/>
        <w:jc w:val="both"/>
        <w:rPr>
          <w:rFonts w:asciiTheme="majorBidi" w:hAnsiTheme="majorBidi" w:cstheme="majorBidi"/>
          <w:sz w:val="24"/>
          <w:szCs w:val="24"/>
        </w:rPr>
      </w:pPr>
      <w:r w:rsidRPr="008E626D">
        <w:rPr>
          <w:rFonts w:asciiTheme="majorBidi" w:hAnsiTheme="majorBidi" w:cstheme="majorBidi"/>
          <w:b/>
          <w:bCs/>
          <w:sz w:val="24"/>
          <w:szCs w:val="24"/>
        </w:rPr>
        <w:t>Background:</w:t>
      </w:r>
      <w:r>
        <w:rPr>
          <w:rFonts w:asciiTheme="majorBidi" w:hAnsiTheme="majorBidi" w:cstheme="majorBidi"/>
          <w:color w:val="000000"/>
        </w:rPr>
        <w:t xml:space="preserve"> </w:t>
      </w:r>
      <w:r w:rsidRPr="00962AC9">
        <w:rPr>
          <w:rFonts w:asciiTheme="majorBidi" w:hAnsiTheme="majorBidi" w:cstheme="majorBidi"/>
          <w:color w:val="000000"/>
        </w:rPr>
        <w:t xml:space="preserve">Alzheimer's disease (AD) is a </w:t>
      </w:r>
      <w:r>
        <w:rPr>
          <w:rFonts w:asciiTheme="majorBidi" w:hAnsiTheme="majorBidi" w:cstheme="majorBidi"/>
          <w:color w:val="000000"/>
        </w:rPr>
        <w:t>complex disorder</w:t>
      </w:r>
      <w:r w:rsidRPr="00962AC9">
        <w:rPr>
          <w:rFonts w:asciiTheme="majorBidi" w:hAnsiTheme="majorBidi" w:cstheme="majorBidi"/>
          <w:color w:val="000000"/>
        </w:rPr>
        <w:t xml:space="preserve"> with </w:t>
      </w:r>
      <w:r>
        <w:rPr>
          <w:rFonts w:asciiTheme="majorBidi" w:hAnsiTheme="majorBidi" w:cstheme="majorBidi"/>
          <w:color w:val="000000"/>
        </w:rPr>
        <w:t>multiple underlying mechanisms.</w:t>
      </w:r>
      <w:r w:rsidRPr="00335006">
        <w:rPr>
          <w:rFonts w:ascii="Arial" w:hAnsi="Arial" w:cs="Arial"/>
          <w:color w:val="222222"/>
          <w:shd w:val="clear" w:color="auto" w:fill="FFFFFF"/>
        </w:rPr>
        <w:t xml:space="preserve"> </w:t>
      </w:r>
      <w:r>
        <w:rPr>
          <w:rFonts w:ascii="Arial" w:hAnsi="Arial" w:cs="Arial"/>
          <w:color w:val="222222"/>
          <w:shd w:val="clear" w:color="auto" w:fill="FFFFFF"/>
        </w:rPr>
        <w:t> </w:t>
      </w:r>
      <w:r>
        <w:rPr>
          <w:rFonts w:asciiTheme="majorBidi" w:hAnsiTheme="majorBidi" w:cstheme="majorBidi"/>
          <w:color w:val="222222"/>
          <w:sz w:val="24"/>
          <w:szCs w:val="24"/>
          <w:highlight w:val="yellow"/>
          <w:shd w:val="clear" w:color="auto" w:fill="FFFFFF"/>
        </w:rPr>
        <w:t>Existing treatment options mostly</w:t>
      </w:r>
      <w:r w:rsidRPr="00335006">
        <w:rPr>
          <w:rFonts w:asciiTheme="majorBidi" w:hAnsiTheme="majorBidi" w:cstheme="majorBidi"/>
          <w:color w:val="222222"/>
          <w:sz w:val="24"/>
          <w:szCs w:val="24"/>
          <w:highlight w:val="yellow"/>
          <w:shd w:val="clear" w:color="auto" w:fill="FFFFFF"/>
        </w:rPr>
        <w:t xml:space="preserve"> address symptom management and are associated with numerous side effects. Therefore, exploring alternative therapeutic agents derived from medicinal plants, which contain various bioactive compounds with diverse pharmacological effects, holds promise for AD treatment.</w:t>
      </w:r>
      <w:r w:rsidRPr="00335006">
        <w:rPr>
          <w:rFonts w:asciiTheme="majorBidi" w:hAnsiTheme="majorBidi" w:cstheme="majorBidi"/>
          <w:color w:val="000000"/>
          <w:sz w:val="24"/>
          <w:szCs w:val="24"/>
        </w:rPr>
        <w:t xml:space="preserve"> </w:t>
      </w:r>
      <w:r w:rsidRPr="00370BB3">
        <w:rPr>
          <w:rFonts w:asciiTheme="majorBidi" w:hAnsiTheme="majorBidi" w:cstheme="majorBidi"/>
          <w:color w:val="222222"/>
          <w:sz w:val="24"/>
          <w:szCs w:val="24"/>
          <w:shd w:val="clear" w:color="auto" w:fill="FFFFFF"/>
        </w:rPr>
        <w:t xml:space="preserve">This study aims to assess the protective effects of the hydroalcoholic extract of </w:t>
      </w:r>
      <w:r w:rsidRPr="00310D7A">
        <w:rPr>
          <w:rFonts w:asciiTheme="majorBidi" w:hAnsiTheme="majorBidi" w:cstheme="majorBidi"/>
          <w:i/>
          <w:iCs/>
          <w:color w:val="222222"/>
          <w:sz w:val="24"/>
          <w:szCs w:val="24"/>
          <w:shd w:val="clear" w:color="auto" w:fill="FFFFFF"/>
        </w:rPr>
        <w:t>Allium jesdianum</w:t>
      </w:r>
      <w:r w:rsidRPr="00370BB3">
        <w:rPr>
          <w:rFonts w:asciiTheme="majorBidi" w:hAnsiTheme="majorBidi" w:cstheme="majorBidi"/>
          <w:color w:val="222222"/>
          <w:sz w:val="24"/>
          <w:szCs w:val="24"/>
          <w:shd w:val="clear" w:color="auto" w:fill="FFFFFF"/>
        </w:rPr>
        <w:t xml:space="preserve"> on cognitive dysfunction, mitochondrial and cellular parameters, as well as genetic parameters in an </w:t>
      </w:r>
      <w:r w:rsidRPr="009E3DE3">
        <w:rPr>
          <w:rFonts w:asciiTheme="majorBidi" w:hAnsiTheme="majorBidi" w:cstheme="majorBidi"/>
          <w:color w:val="222222"/>
          <w:sz w:val="24"/>
          <w:szCs w:val="24"/>
          <w:shd w:val="clear" w:color="auto" w:fill="FFFFFF"/>
        </w:rPr>
        <w:t>intracerebroventricular</w:t>
      </w:r>
      <w:r w:rsidRPr="00370BB3">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 xml:space="preserve">Streptozotocin </w:t>
      </w:r>
      <w:r w:rsidRPr="00370BB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icv</w:t>
      </w:r>
      <w:r w:rsidRPr="00617D6E">
        <w:rPr>
          <w:rFonts w:asciiTheme="majorBidi" w:hAnsiTheme="majorBidi" w:cstheme="majorBidi"/>
          <w:color w:val="222222"/>
          <w:sz w:val="24"/>
          <w:szCs w:val="24"/>
          <w:shd w:val="clear" w:color="auto" w:fill="FFFFFF"/>
        </w:rPr>
        <w:t>-STZ)</w:t>
      </w:r>
      <w:r w:rsidRPr="00370BB3">
        <w:rPr>
          <w:rFonts w:asciiTheme="majorBidi" w:hAnsiTheme="majorBidi" w:cstheme="majorBidi"/>
          <w:color w:val="222222"/>
          <w:sz w:val="24"/>
          <w:szCs w:val="24"/>
          <w:shd w:val="clear" w:color="auto" w:fill="FFFFFF"/>
        </w:rPr>
        <w:t xml:space="preserve"> induced rat model of AD.</w:t>
      </w:r>
      <w:r>
        <w:rPr>
          <w:rFonts w:asciiTheme="majorBidi" w:hAnsiTheme="majorBidi" w:cstheme="majorBidi"/>
          <w:color w:val="222222"/>
          <w:sz w:val="24"/>
          <w:szCs w:val="24"/>
          <w:shd w:val="clear" w:color="auto" w:fill="FFFFFF"/>
        </w:rPr>
        <w:t xml:space="preserve"> </w:t>
      </w:r>
      <w:r w:rsidRPr="00310D7A">
        <w:rPr>
          <w:rFonts w:ascii="Times New Roman" w:hAnsi="Times New Roman" w:cs="Times New Roman"/>
          <w:b/>
          <w:bCs/>
          <w:color w:val="222222"/>
          <w:sz w:val="24"/>
          <w:szCs w:val="24"/>
          <w:shd w:val="clear" w:color="auto" w:fill="FFFFFF"/>
        </w:rPr>
        <w:t>Methods:</w:t>
      </w:r>
      <w:r>
        <w:rPr>
          <w:rFonts w:asciiTheme="majorBidi" w:hAnsiTheme="majorBidi" w:cstheme="majorBidi"/>
          <w:sz w:val="24"/>
          <w:szCs w:val="24"/>
          <w:shd w:val="clear" w:color="auto" w:fill="FFFFFF"/>
        </w:rPr>
        <w:t xml:space="preserve"> </w:t>
      </w:r>
      <w:r>
        <w:rPr>
          <w:rFonts w:ascii="Arial" w:hAnsi="Arial" w:cs="Arial"/>
          <w:color w:val="222222"/>
          <w:shd w:val="clear" w:color="auto" w:fill="FFFFFF"/>
        </w:rPr>
        <w:t> </w:t>
      </w:r>
      <w:r w:rsidRPr="00862C60">
        <w:rPr>
          <w:rFonts w:asciiTheme="majorBidi" w:hAnsiTheme="majorBidi" w:cstheme="majorBidi"/>
          <w:color w:val="222222"/>
          <w:sz w:val="24"/>
          <w:szCs w:val="24"/>
          <w:shd w:val="clear" w:color="auto" w:fill="FFFFFF"/>
        </w:rPr>
        <w:t xml:space="preserve">Male Wistar rats were injected with a single dose of STZ (3 mg/kg, icv) to establish a sporadic AD model. </w:t>
      </w:r>
      <w:r w:rsidRPr="00862C60">
        <w:rPr>
          <w:rFonts w:asciiTheme="majorBidi" w:hAnsiTheme="majorBidi" w:cstheme="majorBidi"/>
          <w:i/>
          <w:iCs/>
          <w:color w:val="222222"/>
          <w:sz w:val="24"/>
          <w:szCs w:val="24"/>
          <w:shd w:val="clear" w:color="auto" w:fill="FFFFFF"/>
        </w:rPr>
        <w:t xml:space="preserve">A. jesdianum </w:t>
      </w:r>
      <w:r w:rsidRPr="00862C60">
        <w:rPr>
          <w:rFonts w:asciiTheme="majorBidi" w:hAnsiTheme="majorBidi" w:cstheme="majorBidi"/>
          <w:color w:val="222222"/>
          <w:sz w:val="24"/>
          <w:szCs w:val="24"/>
          <w:shd w:val="clear" w:color="auto" w:fill="FFFFFF"/>
        </w:rPr>
        <w:t xml:space="preserve">extract (100, 200, and 400 mg/kg/day) and donepezil (5 mg/kg/day) were orally administered for 14 days following model induction. Cognitive function was evaluated using the radial arm water maze test. Mitochondrial toxicity parameters, including succinate dehydrogenase (SDH) activity, mitochondrial ROS formation, </w:t>
      </w:r>
      <w:r w:rsidRPr="00862C60">
        <w:rPr>
          <w:rFonts w:asciiTheme="majorBidi" w:hAnsiTheme="majorBidi" w:cstheme="majorBidi"/>
          <w:color w:val="222222"/>
          <w:sz w:val="24"/>
          <w:szCs w:val="24"/>
          <w:shd w:val="clear" w:color="auto" w:fill="FFFFFF"/>
        </w:rPr>
        <w:lastRenderedPageBreak/>
        <w:t>mitochondrial membrane potential (MMP) decline, mitochondrial swelling, and cytochrome c efflux in various brain regions (whole brain, frontal cortex, hippocampus,</w:t>
      </w:r>
      <w:r>
        <w:rPr>
          <w:rFonts w:asciiTheme="majorBidi" w:hAnsiTheme="majorBidi" w:cstheme="majorBidi"/>
          <w:color w:val="222222"/>
          <w:sz w:val="24"/>
          <w:szCs w:val="24"/>
          <w:shd w:val="clear" w:color="auto" w:fill="FFFFFF"/>
        </w:rPr>
        <w:t xml:space="preserve"> and cerebellum) were assessed. </w:t>
      </w:r>
      <w:r w:rsidRPr="00862C60">
        <w:rPr>
          <w:rFonts w:asciiTheme="majorBidi" w:hAnsiTheme="majorBidi" w:cstheme="majorBidi"/>
          <w:color w:val="222222"/>
          <w:sz w:val="24"/>
          <w:szCs w:val="24"/>
          <w:shd w:val="clear" w:color="auto" w:fill="FFFFFF"/>
        </w:rPr>
        <w:t>Gene expression analysis of miR-330, miR-132, Bax, and Bcl-2 in isolated rat brain neurons was performed using RT-qPCR.</w:t>
      </w:r>
      <w:r w:rsidRPr="00862C60">
        <w:rPr>
          <w:rFonts w:asciiTheme="majorBidi" w:hAnsiTheme="majorBidi" w:cstheme="majorBidi"/>
          <w:color w:val="131413"/>
          <w:sz w:val="24"/>
          <w:szCs w:val="24"/>
        </w:rPr>
        <w:t>analysis</w:t>
      </w:r>
      <w:r w:rsidRPr="00862C60">
        <w:rPr>
          <w:rFonts w:asciiTheme="majorBidi" w:hAnsiTheme="majorBidi" w:cstheme="majorBidi"/>
          <w:sz w:val="24"/>
          <w:szCs w:val="24"/>
        </w:rPr>
        <w:t> were evaluated.</w:t>
      </w:r>
      <w:r>
        <w:rPr>
          <w:rFonts w:asciiTheme="majorBidi" w:hAnsiTheme="majorBidi" w:cstheme="majorBidi"/>
          <w:sz w:val="24"/>
          <w:szCs w:val="24"/>
        </w:rPr>
        <w:t xml:space="preserve"> </w:t>
      </w:r>
      <w:r w:rsidRPr="00D63F8A">
        <w:rPr>
          <w:rFonts w:asciiTheme="majorBidi" w:hAnsiTheme="majorBidi" w:cstheme="majorBidi"/>
          <w:b/>
          <w:bCs/>
          <w:color w:val="222222"/>
          <w:sz w:val="24"/>
          <w:szCs w:val="24"/>
          <w:shd w:val="clear" w:color="auto" w:fill="FFFFFF"/>
        </w:rPr>
        <w:t>Results</w:t>
      </w:r>
      <w:r w:rsidRPr="00D63F8A">
        <w:rPr>
          <w:rFonts w:asciiTheme="majorBidi" w:hAnsiTheme="majorBidi" w:cstheme="majorBidi"/>
          <w:color w:val="222222"/>
          <w:sz w:val="24"/>
          <w:szCs w:val="24"/>
          <w:shd w:val="clear" w:color="auto" w:fill="FFFFFF"/>
        </w:rPr>
        <w:t xml:space="preserve">: </w:t>
      </w:r>
      <w:r w:rsidRPr="00D63F8A">
        <w:rPr>
          <w:rFonts w:asciiTheme="majorBidi" w:hAnsiTheme="majorBidi" w:cstheme="majorBidi"/>
          <w:i/>
          <w:iCs/>
          <w:color w:val="222222"/>
          <w:sz w:val="24"/>
          <w:szCs w:val="24"/>
          <w:shd w:val="clear" w:color="auto" w:fill="FFFFFF"/>
        </w:rPr>
        <w:t>A. jesdianum</w:t>
      </w:r>
      <w:r w:rsidRPr="00D63F8A">
        <w:rPr>
          <w:rFonts w:asciiTheme="majorBidi" w:hAnsiTheme="majorBidi" w:cstheme="majorBidi"/>
          <w:color w:val="222222"/>
          <w:sz w:val="24"/>
          <w:szCs w:val="24"/>
          <w:shd w:val="clear" w:color="auto" w:fill="FFFFFF"/>
        </w:rPr>
        <w:t xml:space="preserve"> extract significantly attenuated cognitive dysfunction and mitigated mitochondrial toxicity induced by icv-STZ administration. Following STZ injection, there was upregulation of Bax gene expression and downregulation of miR-330, miR-132, and Bcl-2 gene expression. However, treatment with </w:t>
      </w:r>
      <w:r w:rsidRPr="008E626D">
        <w:rPr>
          <w:rFonts w:asciiTheme="majorBidi" w:hAnsiTheme="majorBidi" w:cstheme="majorBidi"/>
          <w:i/>
          <w:iCs/>
          <w:color w:val="222222"/>
          <w:sz w:val="24"/>
          <w:szCs w:val="24"/>
          <w:shd w:val="clear" w:color="auto" w:fill="FFFFFF"/>
        </w:rPr>
        <w:t>A. jesdianum</w:t>
      </w:r>
      <w:r w:rsidRPr="00D63F8A">
        <w:rPr>
          <w:rFonts w:asciiTheme="majorBidi" w:hAnsiTheme="majorBidi" w:cstheme="majorBidi"/>
          <w:color w:val="222222"/>
          <w:sz w:val="24"/>
          <w:szCs w:val="24"/>
          <w:shd w:val="clear" w:color="auto" w:fill="FFFFFF"/>
        </w:rPr>
        <w:t xml:space="preserve"> extract resulted in the reversal of the expression of these microRNAs and genes, indicating its potential for improving AD and reducing neuronal apoptosis.</w:t>
      </w:r>
      <w:r>
        <w:rPr>
          <w:rFonts w:asciiTheme="majorBidi" w:hAnsiTheme="majorBidi" w:cstheme="majorBidi"/>
          <w:color w:val="222222"/>
          <w:sz w:val="24"/>
          <w:szCs w:val="24"/>
          <w:shd w:val="clear" w:color="auto" w:fill="FFFFFF"/>
        </w:rPr>
        <w:t xml:space="preserve"> </w:t>
      </w:r>
      <w:r w:rsidRPr="008E626D">
        <w:rPr>
          <w:rFonts w:ascii="Times New Roman" w:hAnsi="Times New Roman" w:cs="Times New Roman"/>
          <w:b/>
          <w:bCs/>
          <w:color w:val="222222"/>
          <w:sz w:val="24"/>
          <w:szCs w:val="24"/>
          <w:shd w:val="clear" w:color="auto" w:fill="FFFFFF"/>
        </w:rPr>
        <w:t>Conclusion</w:t>
      </w:r>
      <w:r w:rsidRPr="008E626D">
        <w:rPr>
          <w:rFonts w:ascii="Times New Roman" w:eastAsia="TimesNewRomanPSMT" w:hAnsi="Times New Roman" w:cs="Times New Roman"/>
          <w:b/>
          <w:bCs/>
          <w:sz w:val="24"/>
          <w:szCs w:val="24"/>
        </w:rPr>
        <w:t>:</w:t>
      </w:r>
      <w:r>
        <w:rPr>
          <w:rFonts w:asciiTheme="majorBidi" w:eastAsia="TimesNewRomanPSMT" w:hAnsiTheme="majorBidi" w:cstheme="majorBidi"/>
          <w:sz w:val="24"/>
          <w:szCs w:val="24"/>
        </w:rPr>
        <w:t xml:space="preserve"> </w:t>
      </w:r>
      <w:r w:rsidRPr="008E626D">
        <w:rPr>
          <w:rFonts w:asciiTheme="majorBidi" w:eastAsia="TimesNewRomanPSMT" w:hAnsiTheme="majorBidi" w:cstheme="majorBidi"/>
          <w:sz w:val="24"/>
          <w:szCs w:val="24"/>
        </w:rPr>
        <w:t xml:space="preserve">This study demonstrates the neuroprotective capabilities of </w:t>
      </w:r>
      <w:r w:rsidRPr="008E626D">
        <w:rPr>
          <w:rFonts w:asciiTheme="majorBidi" w:eastAsia="TimesNewRomanPSMT" w:hAnsiTheme="majorBidi" w:cstheme="majorBidi"/>
          <w:i/>
          <w:iCs/>
          <w:sz w:val="24"/>
          <w:szCs w:val="24"/>
        </w:rPr>
        <w:t>A. jesdianum</w:t>
      </w:r>
      <w:r w:rsidRPr="008E626D">
        <w:rPr>
          <w:rFonts w:asciiTheme="majorBidi" w:eastAsia="TimesNewRomanPSMT" w:hAnsiTheme="majorBidi" w:cstheme="majorBidi"/>
          <w:sz w:val="24"/>
          <w:szCs w:val="24"/>
        </w:rPr>
        <w:t xml:space="preserve"> against STZ-induced oxidative stress and cognitive impairment in rats, highlighting its therapeutic potential in the management of AD. Further investigations are warranted to elucidate the underlying molecular mechanisms and potential clinical applications of A. jesdianum in AD treatment</w:t>
      </w:r>
      <w:r>
        <w:rPr>
          <w:rFonts w:asciiTheme="majorBidi" w:eastAsia="TimesNewRomanPSMT" w:hAnsiTheme="majorBidi" w:cstheme="majorBidi"/>
          <w:sz w:val="24"/>
          <w:szCs w:val="24"/>
        </w:rPr>
        <w:t>.</w:t>
      </w:r>
    </w:p>
    <w:p w:rsidR="00A6222B" w:rsidRDefault="00A6222B" w:rsidP="00E423AA">
      <w:pPr>
        <w:autoSpaceDE w:val="0"/>
        <w:autoSpaceDN w:val="0"/>
        <w:bidi w:val="0"/>
        <w:adjustRightInd w:val="0"/>
        <w:spacing w:after="0" w:line="360" w:lineRule="auto"/>
        <w:jc w:val="both"/>
        <w:rPr>
          <w:rFonts w:asciiTheme="majorBidi" w:hAnsiTheme="majorBidi" w:cstheme="majorBidi"/>
          <w:sz w:val="24"/>
          <w:szCs w:val="24"/>
          <w:rtl/>
        </w:rPr>
      </w:pPr>
      <w:r w:rsidRPr="00A37CA6">
        <w:rPr>
          <w:rFonts w:asciiTheme="majorBidi" w:hAnsiTheme="majorBidi" w:cstheme="majorBidi"/>
          <w:b/>
          <w:bCs/>
          <w:sz w:val="24"/>
          <w:szCs w:val="24"/>
        </w:rPr>
        <w:t>Keywords</w:t>
      </w:r>
      <w:r w:rsidRPr="00A37CA6">
        <w:rPr>
          <w:rFonts w:asciiTheme="majorBidi" w:hAnsiTheme="majorBidi" w:cstheme="majorBidi"/>
          <w:sz w:val="24"/>
          <w:szCs w:val="24"/>
          <w:shd w:val="clear" w:color="auto" w:fill="FFFFFF"/>
        </w:rPr>
        <w:t>: Alzheimer’s disease (AD)</w:t>
      </w:r>
      <w:r w:rsidRPr="00A37CA6">
        <w:rPr>
          <w:rFonts w:asciiTheme="majorBidi" w:eastAsia="CharisSIL" w:hAnsiTheme="majorBidi" w:cstheme="majorBidi"/>
          <w:sz w:val="24"/>
          <w:szCs w:val="24"/>
        </w:rPr>
        <w:t>,</w:t>
      </w:r>
      <w:r w:rsidRPr="00A37CA6">
        <w:rPr>
          <w:rFonts w:asciiTheme="majorBidi" w:eastAsiaTheme="minorEastAsia" w:hAnsiTheme="majorBidi" w:cstheme="majorBidi"/>
          <w:i/>
          <w:iCs/>
          <w:kern w:val="24"/>
          <w:sz w:val="24"/>
          <w:szCs w:val="24"/>
        </w:rPr>
        <w:t xml:space="preserve"> Allium jesdianum</w:t>
      </w:r>
      <w:r w:rsidRPr="00A37CA6">
        <w:rPr>
          <w:rFonts w:asciiTheme="majorBidi" w:hAnsiTheme="majorBidi" w:cstheme="majorBidi"/>
          <w:sz w:val="24"/>
          <w:szCs w:val="24"/>
        </w:rPr>
        <w:t>, Radial Arm Water Maze,</w:t>
      </w:r>
      <w:r w:rsidRPr="00A37CA6">
        <w:rPr>
          <w:rFonts w:asciiTheme="majorBidi" w:eastAsiaTheme="minorEastAsia" w:hAnsiTheme="majorBidi" w:cstheme="majorBidi"/>
          <w:b/>
          <w:bCs/>
          <w:i/>
          <w:iCs/>
          <w:kern w:val="24"/>
          <w:sz w:val="24"/>
          <w:szCs w:val="24"/>
        </w:rPr>
        <w:t xml:space="preserve"> </w:t>
      </w:r>
      <w:r w:rsidRPr="00A37CA6">
        <w:rPr>
          <w:rFonts w:asciiTheme="majorBidi" w:hAnsiTheme="majorBidi" w:cstheme="majorBidi"/>
          <w:sz w:val="24"/>
          <w:szCs w:val="24"/>
        </w:rPr>
        <w:t>Mitochondria</w:t>
      </w:r>
      <w:r w:rsidRPr="00A37CA6">
        <w:rPr>
          <w:rFonts w:asciiTheme="majorBidi" w:eastAsia="CharisSIL" w:hAnsiTheme="majorBidi" w:cstheme="majorBidi"/>
          <w:sz w:val="24"/>
          <w:szCs w:val="24"/>
        </w:rPr>
        <w:t>,</w:t>
      </w:r>
      <w:r w:rsidRPr="00A37CA6">
        <w:rPr>
          <w:rFonts w:asciiTheme="majorBidi" w:hAnsiTheme="majorBidi" w:cstheme="majorBidi"/>
          <w:sz w:val="24"/>
          <w:szCs w:val="24"/>
        </w:rPr>
        <w:t xml:space="preserve"> microRNA </w:t>
      </w:r>
      <w:r w:rsidRPr="00A37CA6">
        <w:rPr>
          <w:rFonts w:asciiTheme="majorBidi" w:eastAsia="CharisSIL" w:hAnsiTheme="majorBidi" w:cstheme="majorBidi"/>
          <w:sz w:val="24"/>
          <w:szCs w:val="24"/>
        </w:rPr>
        <w:t>(</w:t>
      </w:r>
      <w:r w:rsidRPr="00A37CA6">
        <w:rPr>
          <w:rFonts w:asciiTheme="majorBidi" w:hAnsiTheme="majorBidi" w:cstheme="majorBidi"/>
          <w:sz w:val="24"/>
          <w:szCs w:val="24"/>
          <w:shd w:val="clear" w:color="auto" w:fill="FFFFFF"/>
        </w:rPr>
        <w:t>miRNA), Bax,</w:t>
      </w:r>
      <w:r w:rsidRPr="00A37CA6">
        <w:rPr>
          <w:rFonts w:asciiTheme="majorBidi" w:eastAsia="CharisSIL" w:hAnsiTheme="majorBidi" w:cstheme="majorBidi"/>
          <w:sz w:val="24"/>
          <w:szCs w:val="24"/>
        </w:rPr>
        <w:t xml:space="preserve"> </w:t>
      </w:r>
      <w:r w:rsidRPr="00A37CA6">
        <w:rPr>
          <w:rFonts w:asciiTheme="majorBidi" w:eastAsiaTheme="minorEastAsia" w:hAnsiTheme="majorBidi" w:cstheme="majorBidi"/>
          <w:kern w:val="24"/>
          <w:sz w:val="24"/>
          <w:szCs w:val="24"/>
        </w:rPr>
        <w:t>Bcl-2</w:t>
      </w:r>
    </w:p>
    <w:p w:rsidR="00E423AA" w:rsidRPr="00E423AA" w:rsidRDefault="00E423AA" w:rsidP="00E423AA">
      <w:pPr>
        <w:autoSpaceDE w:val="0"/>
        <w:autoSpaceDN w:val="0"/>
        <w:bidi w:val="0"/>
        <w:adjustRightInd w:val="0"/>
        <w:spacing w:after="0" w:line="360" w:lineRule="auto"/>
        <w:jc w:val="both"/>
        <w:rPr>
          <w:rFonts w:asciiTheme="majorBidi" w:hAnsiTheme="majorBidi" w:cstheme="majorBidi"/>
          <w:sz w:val="24"/>
          <w:szCs w:val="24"/>
          <w:rtl/>
        </w:rPr>
      </w:pPr>
    </w:p>
    <w:p w:rsidR="00A6222B" w:rsidRPr="00606907" w:rsidRDefault="00A6222B" w:rsidP="00A6222B">
      <w:pPr>
        <w:autoSpaceDE w:val="0"/>
        <w:autoSpaceDN w:val="0"/>
        <w:bidi w:val="0"/>
        <w:adjustRightInd w:val="0"/>
        <w:spacing w:after="0" w:line="360" w:lineRule="auto"/>
        <w:rPr>
          <w:rFonts w:asciiTheme="majorBidi" w:eastAsia="CharisSIL" w:hAnsiTheme="majorBidi" w:cstheme="majorBidi"/>
          <w:sz w:val="32"/>
          <w:szCs w:val="32"/>
        </w:rPr>
      </w:pPr>
      <w:r w:rsidRPr="00606907">
        <w:rPr>
          <w:rFonts w:asciiTheme="majorBidi" w:hAnsiTheme="majorBidi" w:cstheme="majorBidi"/>
          <w:b/>
          <w:bCs/>
          <w:sz w:val="32"/>
          <w:szCs w:val="32"/>
        </w:rPr>
        <w:t>1 | Introduction</w:t>
      </w:r>
    </w:p>
    <w:p w:rsidR="00CF3447" w:rsidRDefault="00A6222B" w:rsidP="00CF3447">
      <w:pPr>
        <w:bidi w:val="0"/>
        <w:spacing w:line="360" w:lineRule="auto"/>
        <w:rPr>
          <w:rFonts w:asciiTheme="majorBidi" w:hAnsiTheme="majorBidi" w:cstheme="majorBidi"/>
          <w:sz w:val="24"/>
          <w:szCs w:val="24"/>
          <w:shd w:val="clear" w:color="auto" w:fill="FFFFFF"/>
        </w:rPr>
      </w:pPr>
      <w:r w:rsidRPr="00C04E28">
        <w:rPr>
          <w:rFonts w:asciiTheme="majorBidi" w:hAnsiTheme="majorBidi" w:cstheme="majorBidi"/>
          <w:sz w:val="24"/>
          <w:szCs w:val="24"/>
        </w:rPr>
        <w:t xml:space="preserve">Alzheimer's disease (AD) is a multifactorial </w:t>
      </w:r>
      <w:r>
        <w:rPr>
          <w:rFonts w:asciiTheme="majorBidi" w:hAnsiTheme="majorBidi" w:cstheme="majorBidi"/>
          <w:sz w:val="24"/>
          <w:szCs w:val="24"/>
        </w:rPr>
        <w:t>and progressive neurodegenerative disorder, accounting</w:t>
      </w:r>
      <w:r w:rsidRPr="00C04E28">
        <w:rPr>
          <w:rFonts w:asciiTheme="majorBidi" w:hAnsiTheme="majorBidi" w:cstheme="majorBidi"/>
          <w:sz w:val="24"/>
          <w:szCs w:val="24"/>
        </w:rPr>
        <w:t xml:space="preserve"> for </w:t>
      </w:r>
      <w:r>
        <w:rPr>
          <w:rFonts w:asciiTheme="majorBidi" w:hAnsiTheme="majorBidi" w:cstheme="majorBidi"/>
          <w:sz w:val="24"/>
          <w:szCs w:val="24"/>
        </w:rPr>
        <w:t>the majority of</w:t>
      </w:r>
      <w:r w:rsidRPr="00C04E28">
        <w:rPr>
          <w:rFonts w:asciiTheme="majorBidi" w:hAnsiTheme="majorBidi" w:cstheme="majorBidi"/>
          <w:sz w:val="24"/>
          <w:szCs w:val="24"/>
        </w:rPr>
        <w:t xml:space="preserve"> dementia cases</w:t>
      </w:r>
      <w:r>
        <w:rPr>
          <w:rFonts w:asciiTheme="majorBidi" w:hAnsiTheme="majorBidi" w:cstheme="majorBidi"/>
          <w:sz w:val="24"/>
          <w:szCs w:val="24"/>
        </w:rPr>
        <w:t xml:space="preserve"> worldwide</w:t>
      </w:r>
      <w:r w:rsidRPr="00C04E28">
        <w:rPr>
          <w:rFonts w:asciiTheme="majorBidi" w:hAnsiTheme="majorBidi" w:cstheme="majorBidi"/>
          <w:sz w:val="24"/>
          <w:szCs w:val="24"/>
        </w:rPr>
        <w:t xml:space="preserve">. </w:t>
      </w:r>
      <w:r>
        <w:rPr>
          <w:rFonts w:asciiTheme="majorBidi" w:hAnsiTheme="majorBidi" w:cstheme="majorBidi"/>
          <w:sz w:val="24"/>
          <w:szCs w:val="24"/>
        </w:rPr>
        <w:t>The</w:t>
      </w:r>
      <w:r w:rsidRPr="00C04E28">
        <w:rPr>
          <w:rFonts w:asciiTheme="majorBidi" w:hAnsiTheme="majorBidi" w:cstheme="majorBidi"/>
          <w:sz w:val="24"/>
          <w:szCs w:val="24"/>
        </w:rPr>
        <w:t xml:space="preserve"> </w:t>
      </w:r>
      <w:r w:rsidRPr="00DE2147">
        <w:rPr>
          <w:rFonts w:asciiTheme="majorBidi" w:hAnsiTheme="majorBidi" w:cstheme="majorBidi"/>
          <w:sz w:val="24"/>
          <w:szCs w:val="24"/>
        </w:rPr>
        <w:t xml:space="preserve">exact etiology of AD </w:t>
      </w:r>
      <w:r>
        <w:rPr>
          <w:rFonts w:asciiTheme="majorBidi" w:hAnsiTheme="majorBidi" w:cstheme="majorBidi"/>
          <w:sz w:val="24"/>
          <w:szCs w:val="24"/>
        </w:rPr>
        <w:t>remains incompletely</w:t>
      </w:r>
      <w:r w:rsidRPr="00DE2147">
        <w:rPr>
          <w:rFonts w:asciiTheme="majorBidi" w:hAnsiTheme="majorBidi" w:cstheme="majorBidi"/>
          <w:sz w:val="24"/>
          <w:szCs w:val="24"/>
        </w:rPr>
        <w:t xml:space="preserve"> understood</w:t>
      </w:r>
      <w:r>
        <w:rPr>
          <w:rFonts w:asciiTheme="majorBidi" w:hAnsiTheme="majorBidi" w:cstheme="majorBidi"/>
          <w:sz w:val="24"/>
          <w:szCs w:val="24"/>
        </w:rPr>
        <w:t>,</w:t>
      </w:r>
      <w:r w:rsidRPr="00D97362">
        <w:t xml:space="preserve"> </w:t>
      </w:r>
      <w:r w:rsidRPr="00D97362">
        <w:rPr>
          <w:rFonts w:asciiTheme="majorBidi" w:hAnsiTheme="majorBidi" w:cstheme="majorBidi"/>
          <w:sz w:val="24"/>
          <w:szCs w:val="24"/>
        </w:rPr>
        <w:t xml:space="preserve">and curative treatments </w:t>
      </w:r>
      <w:r>
        <w:rPr>
          <w:rFonts w:asciiTheme="majorBidi" w:hAnsiTheme="majorBidi" w:cstheme="majorBidi"/>
          <w:sz w:val="24"/>
          <w:szCs w:val="24"/>
        </w:rPr>
        <w:t xml:space="preserve">have yet to be developed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&lt;EndNote&gt;&lt;Cite&gt;&lt;Author&gt;Sonkusare&lt;/Author&gt;&lt;Year&gt;2005&lt;/Year&gt;&lt;RecNum&gt;1&lt;/RecNum&gt;&lt;DisplayText&gt;(1)&lt;/DisplayText&gt;&lt;record&gt;&lt;rec-number&gt;1&lt;/rec-number&gt;&lt;foreign-keys&gt;&lt;key app="EN" db-id="sx9s5s90x00fz2eex5bpessys9te2ef5z9r9" timestamp="1688712440"&gt;1&lt;/key&gt;&lt;/foreign-keys&gt;&lt;ref-type name="Journal Article"&gt;17&lt;/ref-type&gt;&lt;contributors&gt;&lt;authors&gt;&lt;author&gt;Sonkusare, Swapnil K&lt;/author&gt;&lt;author&gt;Kaul, Chaman Lal&lt;/author&gt;&lt;author&gt;Ramarao, Poduri&lt;/author&gt;&lt;/authors&gt;&lt;/contributors&gt;&lt;titles&gt;&lt;title&gt;Dementia of Alzheimer’s disease and other neurodegenerative disorders—memantine, a new hope&lt;/title&gt;&lt;secondary-title&gt;Pharmacological research&lt;/secondary-title&gt;&lt;/titles&gt;&lt;periodical&gt;&lt;full-title&gt;Pharmacological research&lt;/full-title&gt;&lt;/periodical&gt;&lt;pages&gt;1-17&lt;/pages&gt;&lt;volume&gt;51&lt;/volume&gt;&lt;number&gt;1&lt;/number&gt;&lt;dates&gt;&lt;year&gt;2005&lt;/year&gt;&lt;/dates&gt;&lt;isbn&gt;1043-6618&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(1)</w:t>
      </w:r>
      <w:r>
        <w:rPr>
          <w:rFonts w:asciiTheme="majorBidi" w:hAnsiTheme="majorBidi" w:cstheme="majorBidi"/>
          <w:sz w:val="24"/>
          <w:szCs w:val="24"/>
        </w:rPr>
        <w:fldChar w:fldCharType="end"/>
      </w:r>
      <w:r>
        <w:rPr>
          <w:rFonts w:asciiTheme="majorBidi" w:hAnsiTheme="majorBidi" w:cstheme="majorBidi"/>
          <w:sz w:val="24"/>
          <w:szCs w:val="24"/>
        </w:rPr>
        <w:t>.</w:t>
      </w:r>
      <w:r w:rsidRPr="00A6222B">
        <w:rPr>
          <w:rFonts w:asciiTheme="majorBidi" w:hAnsiTheme="majorBidi" w:cstheme="majorBidi"/>
          <w:sz w:val="24"/>
          <w:szCs w:val="24"/>
        </w:rPr>
        <w:t xml:space="preserve"> </w:t>
      </w:r>
      <w:r w:rsidRPr="00C04E28">
        <w:rPr>
          <w:rFonts w:asciiTheme="majorBidi" w:hAnsiTheme="majorBidi" w:cstheme="majorBidi"/>
          <w:sz w:val="24"/>
          <w:szCs w:val="24"/>
        </w:rPr>
        <w:t>AD</w:t>
      </w:r>
      <w:r>
        <w:rPr>
          <w:rFonts w:asciiTheme="majorBidi" w:hAnsiTheme="majorBidi" w:cstheme="majorBidi"/>
          <w:sz w:val="24"/>
          <w:szCs w:val="24"/>
        </w:rPr>
        <w:t xml:space="preserve"> is characterized by a range of pathological</w:t>
      </w:r>
      <w:r w:rsidRPr="00C04E28">
        <w:rPr>
          <w:rFonts w:asciiTheme="majorBidi" w:hAnsiTheme="majorBidi" w:cstheme="majorBidi"/>
          <w:sz w:val="24"/>
          <w:szCs w:val="24"/>
        </w:rPr>
        <w:t xml:space="preserve"> </w:t>
      </w:r>
      <w:r>
        <w:rPr>
          <w:rFonts w:asciiTheme="majorBidi" w:hAnsiTheme="majorBidi" w:cstheme="majorBidi"/>
          <w:sz w:val="24"/>
          <w:szCs w:val="24"/>
        </w:rPr>
        <w:t>factors,</w:t>
      </w:r>
      <w:r w:rsidRPr="00C04E28">
        <w:rPr>
          <w:rFonts w:asciiTheme="majorBidi" w:hAnsiTheme="majorBidi" w:cstheme="majorBidi"/>
          <w:sz w:val="24"/>
          <w:szCs w:val="24"/>
        </w:rPr>
        <w:t xml:space="preserve"> </w:t>
      </w:r>
      <w:r>
        <w:rPr>
          <w:rFonts w:asciiTheme="majorBidi" w:hAnsiTheme="majorBidi" w:cstheme="majorBidi"/>
          <w:sz w:val="24"/>
          <w:szCs w:val="24"/>
        </w:rPr>
        <w:t>including the</w:t>
      </w:r>
      <w:r w:rsidRPr="00C04E28">
        <w:rPr>
          <w:rFonts w:asciiTheme="majorBidi" w:hAnsiTheme="majorBidi" w:cstheme="majorBidi"/>
          <w:sz w:val="24"/>
          <w:szCs w:val="24"/>
        </w:rPr>
        <w:t xml:space="preserve"> formation</w:t>
      </w:r>
      <w:r>
        <w:rPr>
          <w:rFonts w:asciiTheme="majorBidi" w:hAnsiTheme="majorBidi" w:cstheme="majorBidi"/>
          <w:sz w:val="24"/>
          <w:szCs w:val="24"/>
        </w:rPr>
        <w:t xml:space="preserve"> of</w:t>
      </w:r>
      <w:r w:rsidRPr="00C04E28">
        <w:rPr>
          <w:rFonts w:asciiTheme="majorBidi" w:hAnsiTheme="majorBidi" w:cstheme="majorBidi"/>
          <w:sz w:val="24"/>
          <w:szCs w:val="24"/>
        </w:rPr>
        <w:t xml:space="preserve"> amyloid beta plaque</w:t>
      </w:r>
      <w:r>
        <w:rPr>
          <w:rFonts w:asciiTheme="majorBidi" w:hAnsiTheme="majorBidi" w:cstheme="majorBidi"/>
          <w:sz w:val="24"/>
          <w:szCs w:val="24"/>
        </w:rPr>
        <w:t>s</w:t>
      </w:r>
      <w:r w:rsidRPr="00C04E28">
        <w:rPr>
          <w:rFonts w:asciiTheme="majorBidi" w:hAnsiTheme="majorBidi" w:cstheme="majorBidi"/>
          <w:sz w:val="24"/>
          <w:szCs w:val="24"/>
        </w:rPr>
        <w:t>,</w:t>
      </w:r>
      <w:r w:rsidRPr="00DE2147">
        <w:rPr>
          <w:rFonts w:asciiTheme="majorBidi" w:hAnsiTheme="majorBidi" w:cstheme="majorBidi"/>
          <w:sz w:val="21"/>
          <w:szCs w:val="21"/>
          <w:shd w:val="clear" w:color="auto" w:fill="FFFFFF"/>
        </w:rPr>
        <w:t xml:space="preserve"> </w:t>
      </w:r>
      <w:r w:rsidRPr="00C04E28">
        <w:rPr>
          <w:rFonts w:asciiTheme="majorBidi" w:hAnsiTheme="majorBidi" w:cstheme="majorBidi"/>
          <w:sz w:val="24"/>
          <w:szCs w:val="24"/>
          <w:shd w:val="clear" w:color="auto" w:fill="FFFFFF"/>
        </w:rPr>
        <w:t>neurofibrillary tangles (NFTs)</w:t>
      </w:r>
      <w:r w:rsidRPr="00C04E28">
        <w:rPr>
          <w:rFonts w:asciiTheme="majorBidi" w:hAnsiTheme="majorBidi" w:cstheme="majorBidi"/>
          <w:sz w:val="24"/>
          <w:szCs w:val="24"/>
        </w:rPr>
        <w:t>, dysfunction of the cholinergic system, oxidative stress, neuroin</w:t>
      </w:r>
      <w:r>
        <w:rPr>
          <w:rFonts w:asciiTheme="majorBidi" w:hAnsiTheme="majorBidi" w:cstheme="majorBidi"/>
          <w:sz w:val="24"/>
          <w:szCs w:val="24"/>
        </w:rPr>
        <w:t>flammation, synaptic plasticity impairment, and eventual</w:t>
      </w:r>
      <w:r w:rsidRPr="00C04E28">
        <w:rPr>
          <w:rFonts w:asciiTheme="majorBidi" w:hAnsiTheme="majorBidi" w:cstheme="majorBidi"/>
          <w:sz w:val="24"/>
          <w:szCs w:val="24"/>
        </w:rPr>
        <w:t xml:space="preserve"> neuronal loss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&lt;EndNote&gt;&lt;Cite&gt;&lt;Author&gt;Kamat&lt;/Author&gt;&lt;Year&gt;2016&lt;/Year&gt;&lt;RecNum&gt;3&lt;/RecNum&gt;&lt;DisplayText&gt;(2)&lt;/DisplayText&gt;&lt;record&gt;&lt;rec-number&gt;3&lt;/rec-number&gt;&lt;foreign-keys&gt;&lt;key app="EN" db-id="sx9s5s90x00fz2eex5bpessys9te2ef5z9r9" timestamp="1688713495"&gt;3&lt;/key&gt;&lt;/foreign-keys&gt;&lt;ref-type name="Journal Article"&gt;17&lt;/ref-type&gt;&lt;contributors&gt;&lt;authors&gt;&lt;author&gt;Kamat, Pradip K&lt;/author&gt;&lt;author&gt;Kalani, Anuradha&lt;/author&gt;&lt;author&gt;Rai, Shivika&lt;/author&gt;&lt;author&gt;Tota, Santosh Kumar&lt;/author&gt;&lt;author&gt;Kumar, Ashok&lt;/author&gt;&lt;author&gt;Ahmad, Abdullah S&lt;/author&gt;&lt;/authors&gt;&lt;/contributors&gt;&lt;titles&gt;&lt;title&gt;Streptozotocin intracerebroventricular-induced neurotoxicity and brain insulin resistance: a therapeutic intervention for treatment of sporadic Alzheimer’s disease (sAD)-like pathology&lt;/title&gt;&lt;secondary-title&gt;Molecular neurobiology&lt;/secondary-title&gt;&lt;/titles&gt;&lt;periodical&gt;&lt;full-title&gt;Molecular neurobiology&lt;/full-title&gt;&lt;/periodical&gt;&lt;pages&gt;4548-4562&lt;/pages&gt;&lt;volume&gt;53&lt;/volume&gt;&lt;dates&gt;&lt;year&gt;2016&lt;/year&gt;&lt;/dates&gt;&lt;isbn&gt;0893-7648&lt;/isbn&gt;&lt;urls&gt;&lt;/urls&gt;&lt;/record&gt;&lt;/Cite&gt;&lt;/EndNote&gt;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w:t>
      </w:r>
      <w:r>
        <w:rPr>
          <w:rFonts w:asciiTheme="majorBidi" w:hAnsiTheme="majorBidi" w:cstheme="majorBidi"/>
          <w:sz w:val="24"/>
          <w:szCs w:val="24"/>
        </w:rPr>
        <w:fldChar w:fldCharType="end"/>
      </w:r>
      <w:r>
        <w:rPr>
          <w:rFonts w:asciiTheme="majorBidi" w:hAnsiTheme="majorBidi" w:cstheme="majorBidi"/>
          <w:sz w:val="24"/>
          <w:szCs w:val="24"/>
        </w:rPr>
        <w:t>.</w:t>
      </w:r>
      <w:r w:rsidRPr="00A6222B">
        <w:rPr>
          <w:rFonts w:ascii="Times New Roman" w:hAnsi="Times New Roman" w:cs="Times New Roman"/>
          <w:color w:val="222222"/>
          <w:sz w:val="24"/>
          <w:szCs w:val="24"/>
          <w:shd w:val="clear" w:color="auto" w:fill="FFFFFF"/>
        </w:rPr>
        <w:t xml:space="preserve"> </w:t>
      </w:r>
      <w:r w:rsidRPr="00B57CE5">
        <w:rPr>
          <w:rFonts w:ascii="Times New Roman" w:hAnsi="Times New Roman" w:cs="Times New Roman"/>
          <w:color w:val="222222"/>
          <w:sz w:val="24"/>
          <w:szCs w:val="24"/>
          <w:shd w:val="clear" w:color="auto" w:fill="FFFFFF"/>
        </w:rPr>
        <w:t>These hallmark features may be triggered by mitochondrial dysfunction and oxidative stress. Clinical studies have established a correlation between neuronal loss and mitochondrial dysfunction, leading to memory impairment in affected individuals</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EN.CITE &lt;EndNote&gt;&lt;Cite&gt;&lt;Author&gt;Saini&lt;/Author&gt;&lt;Year&gt;2021&lt;/Year&gt;&lt;RecNum&gt;4&lt;/RecNum&gt;&lt;DisplayText&gt;(3)&lt;/DisplayText&gt;&lt;record&gt;&lt;rec-number&gt;4&lt;/rec-number&gt;&lt;foreign-keys&gt;&lt;key app="EN" db-id="sx9s5s90x00fz2eex5bpessys9te2ef5z9r9" timestamp="1688714018"&gt;4&lt;/key&gt;&lt;/foreign-keys&gt;&lt;ref-type name="Journal Article"&gt;17&lt;/ref-type&gt;&lt;contributors&gt;&lt;authors&gt;&lt;author&gt;Saini, Neetu&lt;/author&gt;&lt;author&gt;Kadian, Monika&lt;/author&gt;&lt;author&gt;Aggarwal, Aanchal&lt;/author&gt;&lt;author&gt;Kumar, Anil&lt;/author&gt;&lt;/authors&gt;&lt;/contributors&gt;&lt;titles&gt;&lt;title&gt;Therapeutic potential of Allium Sativum against the Aβ (1-40)-induced oxidative stress and mitochondrial dysfunction in the Wistar rats&lt;/title&gt;&lt;secondary-title&gt;American journal of neurodegenerative disease&lt;/secondary-title&gt;&lt;/titles&gt;&lt;periodical&gt;&lt;full-title&gt;American journal of neurodegenerative disease&lt;/full-title&gt;&lt;/periodical&gt;&lt;pages&gt;13&lt;/pages&gt;&lt;volume&gt;10&lt;/volume&gt;&lt;number&gt;2&lt;/number&gt;&lt;dates&gt;&lt;year&gt;2021&lt;/year&gt;&lt;/dates&gt;&lt;urls&gt;&lt;/urls&gt;&lt;/record&gt;&lt;/Cite&gt;&lt;/EndNote&gt;</w:instrText>
      </w:r>
      <w:r>
        <w:rPr>
          <w:rFonts w:ascii="Times New Roman" w:hAnsi="Times New Roman" w:cs="Times New Roman"/>
          <w:color w:val="222222"/>
          <w:sz w:val="24"/>
          <w:szCs w:val="24"/>
          <w:shd w:val="clear" w:color="auto" w:fill="FFFFFF"/>
        </w:rPr>
        <w:fldChar w:fldCharType="separate"/>
      </w:r>
      <w:r>
        <w:rPr>
          <w:rFonts w:ascii="Times New Roman" w:hAnsi="Times New Roman" w:cs="Times New Roman"/>
          <w:noProof/>
          <w:color w:val="222222"/>
          <w:sz w:val="24"/>
          <w:szCs w:val="24"/>
          <w:shd w:val="clear" w:color="auto" w:fill="FFFFFF"/>
        </w:rPr>
        <w:t>(3)</w:t>
      </w:r>
      <w:r>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w:t>
      </w:r>
      <w:r w:rsidRPr="00B57CE5">
        <w:rPr>
          <w:rFonts w:ascii="Times New Roman" w:hAnsi="Times New Roman" w:cs="Times New Roman"/>
          <w:color w:val="222222"/>
          <w:sz w:val="24"/>
          <w:szCs w:val="24"/>
          <w:shd w:val="clear" w:color="auto" w:fill="FFFFFF"/>
        </w:rPr>
        <w:t> </w:t>
      </w:r>
      <w:r w:rsidRPr="00B57CE5">
        <w:rPr>
          <w:rFonts w:asciiTheme="majorBidi" w:hAnsiTheme="majorBidi" w:cstheme="majorBidi"/>
          <w:color w:val="222222"/>
          <w:sz w:val="24"/>
          <w:szCs w:val="24"/>
          <w:shd w:val="clear" w:color="auto" w:fill="FFFFFF"/>
        </w:rPr>
        <w:t>Notably, mitochondrial dysfunction has been implicated in synaptic transmission impairments observed in variou</w:t>
      </w:r>
      <w:r>
        <w:rPr>
          <w:rFonts w:asciiTheme="majorBidi" w:hAnsiTheme="majorBidi" w:cstheme="majorBidi"/>
          <w:color w:val="222222"/>
          <w:sz w:val="24"/>
          <w:szCs w:val="24"/>
          <w:shd w:val="clear" w:color="auto" w:fill="FFFFFF"/>
        </w:rPr>
        <w:t xml:space="preserve">s neurodegenerative conditions, </w:t>
      </w:r>
      <w:r w:rsidRPr="00B57CE5">
        <w:rPr>
          <w:rFonts w:asciiTheme="majorBidi" w:hAnsiTheme="majorBidi" w:cstheme="majorBidi"/>
          <w:color w:val="222222"/>
          <w:sz w:val="24"/>
          <w:szCs w:val="24"/>
          <w:shd w:val="clear" w:color="auto" w:fill="FFFFFF"/>
        </w:rPr>
        <w:t>including Alzheimer's, Huntington's, and Parkinson's diseases</w:t>
      </w:r>
      <w:r>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fldChar w:fldCharType="begin"/>
      </w:r>
      <w:r>
        <w:rPr>
          <w:rFonts w:asciiTheme="majorBidi" w:hAnsiTheme="majorBidi" w:cstheme="majorBidi"/>
          <w:color w:val="222222"/>
          <w:sz w:val="24"/>
          <w:szCs w:val="24"/>
          <w:shd w:val="clear" w:color="auto" w:fill="FFFFFF"/>
        </w:rPr>
        <w:instrText xml:space="preserve"> ADDIN EN.CITE &lt;EndNote&gt;&lt;Cite&gt;&lt;Author&gt;Beal&lt;/Author&gt;&lt;Year&gt;2005&lt;/Year&gt;&lt;RecNum&gt;5&lt;/RecNum&gt;&lt;DisplayText&gt;(4)&lt;/DisplayText&gt;&lt;record&gt;&lt;rec-number&gt;5&lt;/rec-number&gt;&lt;foreign-keys&gt;&lt;key app="EN" db-id="sx9s5s90x00fz2eex5bpessys9te2ef5z9r9" timestamp="1688714125"&gt;5&lt;/key&gt;&lt;/foreign-keys&gt;&lt;ref-type name="Journal Article"&gt;17&lt;/ref-type&gt;&lt;contributors&gt;&lt;authors&gt;&lt;author&gt;Beal, M Flint&lt;/author&gt;&lt;/authors&gt;&lt;/contributors&gt;&lt;titles&gt;&lt;title&gt;Mitochondria take center stage in aging and neurodegeneration&lt;/title&gt;&lt;secondary-title&gt;Annals of Neurology: Official Journal of the American Neurological Association and the Child Neurology Society&lt;/secondary-title&gt;&lt;/titles&gt;&lt;periodical&gt;&lt;full-title&gt;Annals of Neurology: Official Journal of the American Neurological Association and the Child Neurology Society&lt;/full-title&gt;&lt;/periodical&gt;&lt;pages&gt;495-505&lt;/pages&gt;&lt;volume&gt;58&lt;/volume&gt;&lt;number&gt;4&lt;/number&gt;&lt;dates&gt;&lt;year&gt;2005&lt;/year&gt;&lt;/dates&gt;&lt;isbn&gt;0364-5134&lt;/isbn&gt;&lt;urls&gt;&lt;/urls&gt;&lt;/record&gt;&lt;/Cite&gt;&lt;/EndNote&gt;</w:instrText>
      </w:r>
      <w:r>
        <w:rPr>
          <w:rFonts w:asciiTheme="majorBidi" w:hAnsiTheme="majorBidi" w:cstheme="majorBidi"/>
          <w:color w:val="222222"/>
          <w:sz w:val="24"/>
          <w:szCs w:val="24"/>
          <w:shd w:val="clear" w:color="auto" w:fill="FFFFFF"/>
        </w:rPr>
        <w:fldChar w:fldCharType="separate"/>
      </w:r>
      <w:r>
        <w:rPr>
          <w:rFonts w:asciiTheme="majorBidi" w:hAnsiTheme="majorBidi" w:cstheme="majorBidi"/>
          <w:noProof/>
          <w:color w:val="222222"/>
          <w:sz w:val="24"/>
          <w:szCs w:val="24"/>
          <w:shd w:val="clear" w:color="auto" w:fill="FFFFFF"/>
        </w:rPr>
        <w:t>(4)</w:t>
      </w:r>
      <w:r>
        <w:rPr>
          <w:rFonts w:asciiTheme="majorBidi" w:hAnsiTheme="majorBidi" w:cstheme="majorBidi"/>
          <w:color w:val="222222"/>
          <w:sz w:val="24"/>
          <w:szCs w:val="24"/>
          <w:shd w:val="clear" w:color="auto" w:fill="FFFFFF"/>
        </w:rPr>
        <w:fldChar w:fldCharType="end"/>
      </w:r>
      <w:r>
        <w:rPr>
          <w:rFonts w:asciiTheme="majorBidi" w:hAnsiTheme="majorBidi" w:cstheme="majorBidi"/>
          <w:color w:val="222222"/>
          <w:sz w:val="24"/>
          <w:szCs w:val="24"/>
          <w:shd w:val="clear" w:color="auto" w:fill="FFFFFF"/>
        </w:rPr>
        <w:t>.</w:t>
      </w:r>
      <w:r w:rsidRPr="00A6222B">
        <w:rPr>
          <w:rFonts w:asciiTheme="majorBidi" w:hAnsiTheme="majorBidi" w:cstheme="majorBidi"/>
          <w:sz w:val="24"/>
          <w:szCs w:val="24"/>
          <w:highlight w:val="yellow"/>
        </w:rPr>
        <w:t xml:space="preserve"> </w:t>
      </w:r>
      <w:r w:rsidRPr="00EF459A">
        <w:rPr>
          <w:rFonts w:asciiTheme="majorBidi" w:hAnsiTheme="majorBidi" w:cstheme="majorBidi"/>
          <w:sz w:val="24"/>
          <w:szCs w:val="24"/>
          <w:highlight w:val="yellow"/>
        </w:rPr>
        <w:t>MicroRNAs</w:t>
      </w:r>
      <w:r w:rsidRPr="00EF459A">
        <w:rPr>
          <w:rFonts w:asciiTheme="majorBidi" w:eastAsia="TimesNewRomanPSMT" w:hAnsiTheme="majorBidi" w:cstheme="majorBidi"/>
          <w:sz w:val="24"/>
          <w:szCs w:val="24"/>
          <w:highlight w:val="yellow"/>
        </w:rPr>
        <w:t xml:space="preserve"> (miRNAs) are small non-coding RNAs</w:t>
      </w:r>
      <w:r w:rsidRPr="00EF459A">
        <w:rPr>
          <w:rFonts w:asciiTheme="majorBidi" w:hAnsiTheme="majorBidi" w:cstheme="majorBidi"/>
          <w:color w:val="222222"/>
          <w:sz w:val="24"/>
          <w:szCs w:val="24"/>
          <w:highlight w:val="yellow"/>
          <w:shd w:val="clear" w:color="auto" w:fill="FFFFFF"/>
        </w:rPr>
        <w:t xml:space="preserve"> that post-transcriptionally regulate gene expression and are vital for neuronal function and survival.</w:t>
      </w:r>
      <w:r w:rsidR="00E327BA">
        <w:rPr>
          <w:rFonts w:asciiTheme="majorBidi" w:hAnsiTheme="majorBidi" w:cstheme="majorBidi"/>
          <w:color w:val="222222"/>
          <w:sz w:val="24"/>
          <w:szCs w:val="24"/>
          <w:highlight w:val="yellow"/>
          <w:shd w:val="clear" w:color="auto" w:fill="FFFFFF"/>
        </w:rPr>
        <w:t xml:space="preserve"> </w:t>
      </w:r>
      <w:r w:rsidRPr="00EF459A">
        <w:rPr>
          <w:rFonts w:asciiTheme="majorBidi" w:hAnsiTheme="majorBidi" w:cstheme="majorBidi"/>
          <w:color w:val="222222"/>
          <w:sz w:val="24"/>
          <w:szCs w:val="24"/>
          <w:highlight w:val="yellow"/>
          <w:shd w:val="clear" w:color="auto" w:fill="FFFFFF"/>
        </w:rPr>
        <w:t xml:space="preserve">The brain expresses approximately 70% of identified miRNAs, which directly contribute to the </w:t>
      </w:r>
      <w:r w:rsidRPr="00E327BA">
        <w:rPr>
          <w:rFonts w:asciiTheme="majorBidi" w:hAnsiTheme="majorBidi" w:cstheme="majorBidi"/>
          <w:color w:val="222222"/>
          <w:sz w:val="24"/>
          <w:szCs w:val="24"/>
          <w:highlight w:val="yellow"/>
          <w:shd w:val="clear" w:color="auto" w:fill="FFFFFF"/>
        </w:rPr>
        <w:t>regulation of synaptic function and specific signaling pathways involved in memory formation</w:t>
      </w:r>
      <w:r w:rsidR="00E327BA" w:rsidRPr="00E327BA">
        <w:rPr>
          <w:rFonts w:asciiTheme="majorBidi" w:hAnsiTheme="majorBidi" w:cstheme="majorBidi"/>
          <w:color w:val="222222"/>
          <w:sz w:val="24"/>
          <w:szCs w:val="24"/>
          <w:highlight w:val="yellow"/>
          <w:shd w:val="clear" w:color="auto" w:fill="FFFFFF"/>
        </w:rPr>
        <w:t xml:space="preserve">. Furthermore, miRNAs show promise as sensitive </w:t>
      </w:r>
      <w:r w:rsidR="00E327BA" w:rsidRPr="00E327BA">
        <w:rPr>
          <w:rFonts w:asciiTheme="majorBidi" w:hAnsiTheme="majorBidi" w:cstheme="majorBidi"/>
          <w:color w:val="222222"/>
          <w:sz w:val="24"/>
          <w:szCs w:val="24"/>
          <w:highlight w:val="yellow"/>
          <w:shd w:val="clear" w:color="auto" w:fill="FFFFFF"/>
        </w:rPr>
        <w:lastRenderedPageBreak/>
        <w:t xml:space="preserve">biomarkers for AD detection, management, and prevention </w:t>
      </w:r>
      <w:r>
        <w:rPr>
          <w:rFonts w:asciiTheme="majorBidi" w:hAnsiTheme="majorBidi" w:cstheme="majorBidi"/>
          <w:color w:val="222222"/>
          <w:sz w:val="24"/>
          <w:szCs w:val="24"/>
          <w:highlight w:val="yellow"/>
          <w:shd w:val="clear" w:color="auto" w:fill="FFFFFF"/>
        </w:rPr>
        <w:fldChar w:fldCharType="begin"/>
      </w:r>
      <w:r>
        <w:rPr>
          <w:rFonts w:asciiTheme="majorBidi" w:hAnsiTheme="majorBidi" w:cstheme="majorBidi"/>
          <w:color w:val="222222"/>
          <w:sz w:val="24"/>
          <w:szCs w:val="24"/>
          <w:highlight w:val="yellow"/>
          <w:shd w:val="clear" w:color="auto" w:fill="FFFFFF"/>
        </w:rPr>
        <w:instrText xml:space="preserve"> ADDIN EN.CITE &lt;EndNote&gt;&lt;Cite&gt;&lt;Author&gt;Catanesi&lt;/Author&gt;&lt;Year&gt;2020&lt;/Year&gt;&lt;RecNum&gt;8&lt;/RecNum&gt;&lt;DisplayText&gt;(5, 6)&lt;/DisplayText&gt;&lt;record&gt;&lt;rec-number&gt;8&lt;/rec-number&gt;&lt;foreign-keys&gt;&lt;key app="EN" db-id="sx9s5s90x00fz2eex5bpessys9te2ef5z9r9" timestamp="1688714806"&gt;8&lt;/key&gt;&lt;/foreign-keys&gt;&lt;ref-type name="Journal Article"&gt;17&lt;/ref-type&gt;&lt;contributors&gt;&lt;authors&gt;&lt;author&gt;Catanesi, Mariano&lt;/author&gt;&lt;author&gt;d’Angelo, Michele&lt;/author&gt;&lt;author&gt;Tupone, Maria Grazia&lt;/author&gt;&lt;author&gt;Benedetti, Elisabetta&lt;/author&gt;&lt;author&gt;Giordano, Antonio&lt;/author&gt;&lt;author&gt;Castelli, Vanessa&lt;/author&gt;&lt;author&gt;Cimini, Annamaria&lt;/author&gt;&lt;/authors&gt;&lt;/contributors&gt;&lt;titles&gt;&lt;title&gt;MicroRNAs dysregulation and mitochondrial dysfunction in neurodegenerative diseases&lt;/title&gt;&lt;secondary-title&gt;International Journal of Molecular Sciences&lt;/secondary-title&gt;&lt;/titles&gt;&lt;periodical&gt;&lt;full-title&gt;International Journal of Molecular Sciences&lt;/full-title&gt;&lt;/periodical&gt;&lt;pages&gt;5986&lt;/pages&gt;&lt;volume&gt;21&lt;/volume&gt;&lt;number&gt;17&lt;/number&gt;&lt;dates&gt;&lt;year&gt;2020&lt;/year&gt;&lt;/dates&gt;&lt;isbn&gt;1422-0067&lt;/isbn&gt;&lt;urls&gt;&lt;/urls&gt;&lt;/record&gt;&lt;/Cite&gt;&lt;Cite&gt;&lt;Author&gt;Silvestro&lt;/Author&gt;&lt;Year&gt;2019&lt;/Year&gt;&lt;RecNum&gt;12&lt;/RecNum&gt;&lt;record&gt;&lt;rec-number&gt;12&lt;/rec-number&gt;&lt;foreign-keys&gt;&lt;key app="EN" db-id="sx9s5s90x00fz2eex5bpessys9te2ef5z9r9" timestamp="1688715250"&gt;12&lt;/key&gt;&lt;/foreign-keys&gt;&lt;ref-type name="Journal Article"&gt;17&lt;/ref-type&gt;&lt;contributors&gt;&lt;authors&gt;&lt;author&gt;Silvestro, Serena&lt;/author&gt;&lt;author&gt;Bramanti, Placido&lt;/author&gt;&lt;author&gt;Mazzon, Emanuela&lt;/author&gt;&lt;/authors&gt;&lt;/contributors&gt;&lt;titles&gt;&lt;title&gt;Role of miRNAs in Alzheimer’s disease and possible fields of application&lt;/title&gt;&lt;secondary-title&gt;International journal of molecular sciences&lt;/secondary-title&gt;&lt;/titles&gt;&lt;periodical&gt;&lt;full-title&gt;International Journal of Molecular Sciences&lt;/full-title&gt;&lt;/periodical&gt;&lt;pages&gt;3979&lt;/pages&gt;&lt;volume&gt;20&lt;/volume&gt;&lt;number&gt;16&lt;/number&gt;&lt;dates&gt;&lt;year&gt;2019&lt;/year&gt;&lt;/dates&gt;&lt;isbn&gt;1422-0067&lt;/isbn&gt;&lt;urls&gt;&lt;/urls&gt;&lt;/record&gt;&lt;/Cite&gt;&lt;/EndNote&gt;</w:instrText>
      </w:r>
      <w:r>
        <w:rPr>
          <w:rFonts w:asciiTheme="majorBidi" w:hAnsiTheme="majorBidi" w:cstheme="majorBidi"/>
          <w:color w:val="222222"/>
          <w:sz w:val="24"/>
          <w:szCs w:val="24"/>
          <w:highlight w:val="yellow"/>
          <w:shd w:val="clear" w:color="auto" w:fill="FFFFFF"/>
        </w:rPr>
        <w:fldChar w:fldCharType="separate"/>
      </w:r>
      <w:r>
        <w:rPr>
          <w:rFonts w:asciiTheme="majorBidi" w:hAnsiTheme="majorBidi" w:cstheme="majorBidi"/>
          <w:noProof/>
          <w:color w:val="222222"/>
          <w:sz w:val="24"/>
          <w:szCs w:val="24"/>
          <w:highlight w:val="yellow"/>
          <w:shd w:val="clear" w:color="auto" w:fill="FFFFFF"/>
        </w:rPr>
        <w:t>(5, 6)</w:t>
      </w:r>
      <w:r>
        <w:rPr>
          <w:rFonts w:asciiTheme="majorBidi" w:hAnsiTheme="majorBidi" w:cstheme="majorBidi"/>
          <w:color w:val="222222"/>
          <w:sz w:val="24"/>
          <w:szCs w:val="24"/>
          <w:highlight w:val="yellow"/>
          <w:shd w:val="clear" w:color="auto" w:fill="FFFFFF"/>
        </w:rPr>
        <w:fldChar w:fldCharType="end"/>
      </w:r>
      <w:r>
        <w:rPr>
          <w:rFonts w:asciiTheme="majorBidi" w:hAnsiTheme="majorBidi" w:cstheme="majorBidi"/>
          <w:color w:val="222222"/>
          <w:sz w:val="24"/>
          <w:szCs w:val="24"/>
          <w:highlight w:val="yellow"/>
          <w:shd w:val="clear" w:color="auto" w:fill="FFFFFF"/>
        </w:rPr>
        <w:t>.</w:t>
      </w:r>
      <w:r>
        <w:rPr>
          <w:rFonts w:ascii="Times New Roman" w:hAnsi="Times New Roman" w:cs="Times New Roman"/>
          <w:color w:val="222222"/>
          <w:sz w:val="24"/>
          <w:szCs w:val="24"/>
          <w:highlight w:val="yellow"/>
          <w:shd w:val="clear" w:color="auto" w:fill="FFFFFF"/>
        </w:rPr>
        <w:t xml:space="preserve"> </w:t>
      </w:r>
      <w:r w:rsidRPr="00EF459A">
        <w:rPr>
          <w:rFonts w:ascii="Times New Roman" w:hAnsi="Times New Roman" w:cs="Times New Roman"/>
          <w:color w:val="222222"/>
          <w:sz w:val="24"/>
          <w:szCs w:val="24"/>
          <w:highlight w:val="yellow"/>
          <w:shd w:val="clear" w:color="auto" w:fill="FFFFFF"/>
        </w:rPr>
        <w:t>Recent evidence suggests that dysregulation of specific miRNAs occurs in Alzheimer's disease, impacting the expression of key genes associated with the disease, such as APP, BACE1, and MAPT</w:t>
      </w:r>
      <w:r w:rsidR="00AE2BF2">
        <w:rPr>
          <w:rFonts w:ascii="Times New Roman" w:hAnsi="Times New Roman" w:cs="Times New Roman"/>
          <w:color w:val="222222"/>
          <w:sz w:val="24"/>
          <w:szCs w:val="24"/>
          <w:highlight w:val="yellow"/>
          <w:shd w:val="clear" w:color="auto" w:fill="FFFFFF"/>
        </w:rPr>
        <w:t xml:space="preserve"> </w:t>
      </w:r>
      <w:r w:rsidR="00AE2BF2">
        <w:rPr>
          <w:rFonts w:ascii="Times New Roman" w:hAnsi="Times New Roman" w:cs="Times New Roman"/>
          <w:color w:val="222222"/>
          <w:sz w:val="24"/>
          <w:szCs w:val="24"/>
          <w:highlight w:val="yellow"/>
          <w:shd w:val="clear" w:color="auto" w:fill="FFFFFF"/>
        </w:rPr>
        <w:fldChar w:fldCharType="begin"/>
      </w:r>
      <w:r w:rsidR="00AE2BF2">
        <w:rPr>
          <w:rFonts w:ascii="Times New Roman" w:hAnsi="Times New Roman" w:cs="Times New Roman"/>
          <w:color w:val="222222"/>
          <w:sz w:val="24"/>
          <w:szCs w:val="24"/>
          <w:highlight w:val="yellow"/>
          <w:shd w:val="clear" w:color="auto" w:fill="FFFFFF"/>
        </w:rPr>
        <w:instrText xml:space="preserve"> ADDIN EN.CITE &lt;EndNote&gt;&lt;Cite&gt;&lt;Author&gt;Delay&lt;/Author&gt;&lt;Year&gt;2012&lt;/Year&gt;&lt;RecNum&gt;7&lt;/RecNum&gt;&lt;DisplayText&gt;(7)&lt;/DisplayText&gt;&lt;record&gt;&lt;rec-number&gt;7&lt;/rec-number&gt;&lt;foreign-keys&gt;&lt;key app="EN" db-id="sx9s5s90x00fz2eex5bpessys9te2ef5z9r9" timestamp="1688714512"&gt;7&lt;/key&gt;&lt;/foreign-keys&gt;&lt;ref-type name="Journal Article"&gt;17&lt;/ref-type&gt;&lt;contributors&gt;&lt;authors&gt;&lt;author&gt;Delay, Charlotte&lt;/author&gt;&lt;author&gt;Mandemakers, Wim&lt;/author&gt;&lt;author&gt;Hébert, Sébastien S&lt;/author&gt;&lt;/authors&gt;&lt;/contributors&gt;&lt;titles&gt;&lt;title&gt;MicroRNAs in Alzheimer&amp;apos;s disease&lt;/title&gt;&lt;secondary-title&gt;Neurobiology of disease&lt;/secondary-title&gt;&lt;/titles&gt;&lt;periodical&gt;&lt;full-title&gt;Neurobiology of disease&lt;/full-title&gt;&lt;/periodical&gt;&lt;pages&gt;285-290&lt;/pages&gt;&lt;volume&gt;46&lt;/volume&gt;&lt;number&gt;2&lt;/number&gt;&lt;dates&gt;&lt;year&gt;2012&lt;/year&gt;&lt;/dates&gt;&lt;isbn&gt;0969-9961&lt;/isbn&gt;&lt;urls&gt;&lt;/urls&gt;&lt;/record&gt;&lt;/Cite&gt;&lt;/EndNote&gt;</w:instrText>
      </w:r>
      <w:r w:rsidR="00AE2BF2">
        <w:rPr>
          <w:rFonts w:ascii="Times New Roman" w:hAnsi="Times New Roman" w:cs="Times New Roman"/>
          <w:color w:val="222222"/>
          <w:sz w:val="24"/>
          <w:szCs w:val="24"/>
          <w:highlight w:val="yellow"/>
          <w:shd w:val="clear" w:color="auto" w:fill="FFFFFF"/>
        </w:rPr>
        <w:fldChar w:fldCharType="separate"/>
      </w:r>
      <w:r w:rsidR="00AE2BF2">
        <w:rPr>
          <w:rFonts w:ascii="Times New Roman" w:hAnsi="Times New Roman" w:cs="Times New Roman"/>
          <w:noProof/>
          <w:color w:val="222222"/>
          <w:sz w:val="24"/>
          <w:szCs w:val="24"/>
          <w:highlight w:val="yellow"/>
          <w:shd w:val="clear" w:color="auto" w:fill="FFFFFF"/>
        </w:rPr>
        <w:t>(7)</w:t>
      </w:r>
      <w:r w:rsidR="00AE2BF2">
        <w:rPr>
          <w:rFonts w:ascii="Times New Roman" w:hAnsi="Times New Roman" w:cs="Times New Roman"/>
          <w:color w:val="222222"/>
          <w:sz w:val="24"/>
          <w:szCs w:val="24"/>
          <w:highlight w:val="yellow"/>
          <w:shd w:val="clear" w:color="auto" w:fill="FFFFFF"/>
        </w:rPr>
        <w:fldChar w:fldCharType="end"/>
      </w:r>
      <w:r>
        <w:rPr>
          <w:rFonts w:ascii="Times New Roman" w:hAnsi="Times New Roman" w:cs="Times New Roman"/>
          <w:color w:val="222222"/>
          <w:sz w:val="24"/>
          <w:szCs w:val="24"/>
          <w:highlight w:val="yellow"/>
          <w:shd w:val="clear" w:color="auto" w:fill="FFFFFF"/>
        </w:rPr>
        <w:t>.</w:t>
      </w:r>
      <w:r w:rsidR="00AE2BF2" w:rsidRPr="00AE2BF2">
        <w:rPr>
          <w:rFonts w:asciiTheme="majorBidi" w:hAnsiTheme="majorBidi" w:cstheme="majorBidi"/>
          <w:color w:val="222222"/>
          <w:sz w:val="24"/>
          <w:szCs w:val="24"/>
          <w:shd w:val="clear" w:color="auto" w:fill="FFFFFF"/>
        </w:rPr>
        <w:t xml:space="preserve"> </w:t>
      </w:r>
      <w:r w:rsidR="00AE2BF2" w:rsidRPr="00AE2BF2">
        <w:rPr>
          <w:rFonts w:asciiTheme="majorBidi" w:hAnsiTheme="majorBidi" w:cstheme="majorBidi"/>
          <w:color w:val="222222"/>
          <w:sz w:val="24"/>
          <w:szCs w:val="24"/>
          <w:highlight w:val="yellow"/>
          <w:shd w:val="clear" w:color="auto" w:fill="FFFFFF"/>
        </w:rPr>
        <w:t xml:space="preserve">Additionally, miRNAs have been implicated in the development of amyloid beta (Aβ) peptide accumulation and tau phosphorylation, which are central to AD pathogenesis. Oxidative stress, a significant contributor to AD development, influences the expression of numerous miRNAs, and conversely, miRNAs can modulate the oxidative stress response </w:t>
      </w:r>
      <w:r w:rsidR="00AE2BF2" w:rsidRPr="00AE2BF2">
        <w:rPr>
          <w:rFonts w:asciiTheme="majorBidi" w:hAnsiTheme="majorBidi" w:cstheme="majorBidi"/>
          <w:color w:val="222222"/>
          <w:sz w:val="24"/>
          <w:szCs w:val="24"/>
          <w:highlight w:val="yellow"/>
          <w:shd w:val="clear" w:color="auto" w:fill="FFFFFF"/>
        </w:rPr>
        <w:fldChar w:fldCharType="begin"/>
      </w:r>
      <w:r w:rsidR="00AE2BF2" w:rsidRPr="00AE2BF2">
        <w:rPr>
          <w:rFonts w:asciiTheme="majorBidi" w:hAnsiTheme="majorBidi" w:cstheme="majorBidi"/>
          <w:color w:val="222222"/>
          <w:sz w:val="24"/>
          <w:szCs w:val="24"/>
          <w:highlight w:val="yellow"/>
          <w:shd w:val="clear" w:color="auto" w:fill="FFFFFF"/>
        </w:rPr>
        <w:instrText xml:space="preserve"> ADDIN EN.CITE &lt;EndNote&gt;&lt;Cite&gt;&lt;Author&gt;Konovalova&lt;/Author&gt;&lt;Year&gt;2019&lt;/Year&gt;&lt;RecNum&gt;11&lt;/RecNum&gt;&lt;DisplayText&gt;(8)&lt;/DisplayText&gt;&lt;record&gt;&lt;rec-number&gt;11&lt;/rec-number&gt;&lt;foreign-keys&gt;&lt;key app="EN" db-id="sx9s5s90x00fz2eex5bpessys9te2ef5z9r9" timestamp="1688715127"&gt;11&lt;/key&gt;&lt;/foreign-keys&gt;&lt;ref-type name="Journal Article"&gt;17&lt;/ref-type&gt;&lt;contributors&gt;&lt;authors&gt;&lt;author&gt;Konovalova, Julia&lt;/author&gt;&lt;author&gt;Gerasymchuk, Dmytro&lt;/author&gt;&lt;author&gt;Parkkinen, Ilmari&lt;/author&gt;&lt;author&gt;Chmielarz, Piotr&lt;/author&gt;&lt;author&gt;Domanskyi, Andrii&lt;/author&gt;&lt;/authors&gt;&lt;/contributors&gt;&lt;titles&gt;&lt;title&gt;Interplay between MicroRNAs and oxidative stress in neurodegenerative diseases&lt;/title&gt;&lt;secondary-title&gt;International journal of molecular sciences&lt;/secondary-title&gt;&lt;/titles&gt;&lt;periodical&gt;&lt;full-title&gt;International Journal of Molecular Sciences&lt;/full-title&gt;&lt;/periodical&gt;&lt;pages&gt;6055&lt;/pages&gt;&lt;volume&gt;20&lt;/volume&gt;&lt;number&gt;23&lt;/number&gt;&lt;dates&gt;&lt;year&gt;2019&lt;/year&gt;&lt;/dates&gt;&lt;isbn&gt;1422-0067&lt;/isbn&gt;&lt;urls&gt;&lt;/urls&gt;&lt;/record&gt;&lt;/Cite&gt;&lt;/EndNote&gt;</w:instrText>
      </w:r>
      <w:r w:rsidR="00AE2BF2" w:rsidRPr="00AE2BF2">
        <w:rPr>
          <w:rFonts w:asciiTheme="majorBidi" w:hAnsiTheme="majorBidi" w:cstheme="majorBidi"/>
          <w:color w:val="222222"/>
          <w:sz w:val="24"/>
          <w:szCs w:val="24"/>
          <w:highlight w:val="yellow"/>
          <w:shd w:val="clear" w:color="auto" w:fill="FFFFFF"/>
        </w:rPr>
        <w:fldChar w:fldCharType="separate"/>
      </w:r>
      <w:r w:rsidR="00AE2BF2" w:rsidRPr="00AE2BF2">
        <w:rPr>
          <w:rFonts w:asciiTheme="majorBidi" w:hAnsiTheme="majorBidi" w:cstheme="majorBidi"/>
          <w:noProof/>
          <w:color w:val="222222"/>
          <w:sz w:val="24"/>
          <w:szCs w:val="24"/>
          <w:highlight w:val="yellow"/>
          <w:shd w:val="clear" w:color="auto" w:fill="FFFFFF"/>
        </w:rPr>
        <w:t>(8)</w:t>
      </w:r>
      <w:r w:rsidR="00AE2BF2" w:rsidRPr="00AE2BF2">
        <w:rPr>
          <w:rFonts w:asciiTheme="majorBidi" w:hAnsiTheme="majorBidi" w:cstheme="majorBidi"/>
          <w:color w:val="222222"/>
          <w:sz w:val="24"/>
          <w:szCs w:val="24"/>
          <w:highlight w:val="yellow"/>
          <w:shd w:val="clear" w:color="auto" w:fill="FFFFFF"/>
        </w:rPr>
        <w:fldChar w:fldCharType="end"/>
      </w:r>
      <w:r w:rsidR="00AE2BF2" w:rsidRPr="00AE2BF2">
        <w:rPr>
          <w:rFonts w:asciiTheme="majorBidi" w:hAnsiTheme="majorBidi" w:cstheme="majorBidi"/>
          <w:color w:val="222222"/>
          <w:sz w:val="24"/>
          <w:szCs w:val="24"/>
          <w:highlight w:val="yellow"/>
          <w:shd w:val="clear" w:color="auto" w:fill="FFFFFF"/>
        </w:rPr>
        <w:t>.</w:t>
      </w:r>
      <w:r w:rsidR="00E327BA" w:rsidRPr="00E327BA">
        <w:rPr>
          <w:rFonts w:asciiTheme="majorBidi" w:hAnsiTheme="majorBidi" w:cstheme="majorBidi"/>
          <w:sz w:val="24"/>
          <w:szCs w:val="24"/>
          <w:shd w:val="clear" w:color="auto" w:fill="FFFFFF"/>
        </w:rPr>
        <w:t xml:space="preserve"> Considering that AD is a multifactorial disease, single-target drugs that affect only one enzyme or one receptor are not suitable for its treatment. Existing treatment options for AD primarily focus on alleviating cognitive symptoms and do not halt or delay disease progression. Moreover, these medications often come with side effects. Therefore, there is a growing need for natural and safe therapeutic alternatives</w:t>
      </w:r>
      <w:r w:rsidR="00E327BA">
        <w:rPr>
          <w:rFonts w:asciiTheme="majorBidi" w:hAnsiTheme="majorBidi" w:cstheme="majorBidi"/>
          <w:sz w:val="24"/>
          <w:szCs w:val="24"/>
          <w:shd w:val="clear" w:color="auto" w:fill="FFFFFF"/>
        </w:rPr>
        <w:t xml:space="preserve"> </w:t>
      </w:r>
      <w:r w:rsidR="00E327BA">
        <w:rPr>
          <w:rFonts w:asciiTheme="majorBidi" w:hAnsiTheme="majorBidi" w:cstheme="majorBidi"/>
          <w:sz w:val="24"/>
          <w:szCs w:val="24"/>
          <w:shd w:val="clear" w:color="auto" w:fill="FFFFFF"/>
        </w:rPr>
        <w:fldChar w:fldCharType="begin"/>
      </w:r>
      <w:r w:rsidR="00E327BA">
        <w:rPr>
          <w:rFonts w:asciiTheme="majorBidi" w:hAnsiTheme="majorBidi" w:cstheme="majorBidi"/>
          <w:sz w:val="24"/>
          <w:szCs w:val="24"/>
          <w:shd w:val="clear" w:color="auto" w:fill="FFFFFF"/>
        </w:rPr>
        <w:instrText xml:space="preserve"> ADDIN EN.CITE &lt;EndNote&gt;&lt;Cite&gt;&lt;Author&gt;Grutzendler&lt;/Author&gt;&lt;Year&gt;2001&lt;/Year&gt;&lt;RecNum&gt;13&lt;/RecNum&gt;&lt;DisplayText&gt;(9, 10)&lt;/DisplayText&gt;&lt;record&gt;&lt;rec-number&gt;13&lt;/rec-number&gt;&lt;foreign-keys&gt;&lt;key app="EN" db-id="sx9s5s90x00fz2eex5bpessys9te2ef5z9r9" timestamp="1688715371"&gt;13&lt;/key&gt;&lt;/foreign-keys&gt;&lt;ref-type name="Journal Article"&gt;17&lt;/ref-type&gt;&lt;contributors&gt;&lt;authors&gt;&lt;author&gt;Grutzendler, Jaime&lt;/author&gt;&lt;author&gt;Morris, John C&lt;/author&gt;&lt;/authors&gt;&lt;/contributors&gt;&lt;titles&gt;&lt;title&gt;Cholinesterase inhibitors for Alzheimer’s disease&lt;/title&gt;&lt;secondary-title&gt;Drugs&lt;/secondary-title&gt;&lt;/titles&gt;&lt;periodical&gt;&lt;full-title&gt;Drugs&lt;/full-title&gt;&lt;/periodical&gt;&lt;pages&gt;41-52&lt;/pages&gt;&lt;volume&gt;61&lt;/volume&gt;&lt;dates&gt;&lt;year&gt;2001&lt;/year&gt;&lt;/dates&gt;&lt;isbn&gt;0012-6667&lt;/isbn&gt;&lt;urls&gt;&lt;/urls&gt;&lt;/record&gt;&lt;/Cite&gt;&lt;Cite&gt;&lt;Author&gt;Reisberg&lt;/Author&gt;&lt;Year&gt;2003&lt;/Year&gt;&lt;RecNum&gt;14&lt;/RecNum&gt;&lt;record&gt;&lt;rec-number&gt;14&lt;/rec-number&gt;&lt;foreign-keys&gt;&lt;key app="EN" db-id="sx9s5s90x00fz2eex5bpessys9te2ef5z9r9" timestamp="1688715464"&gt;14&lt;/key&gt;&lt;/foreign-keys&gt;&lt;ref-type name="Journal Article"&gt;17&lt;/ref-type&gt;&lt;contributors&gt;&lt;authors&gt;&lt;author&gt;Reisberg, Barry&lt;/author&gt;&lt;author&gt;Doody, Rachelle&lt;/author&gt;&lt;author&gt;Stöffler, Albrecht&lt;/author&gt;&lt;author&gt;Schmitt, Frederick&lt;/author&gt;&lt;author&gt;Ferris, Steven&lt;/author&gt;&lt;author&gt;Möbius, Hans Jörg&lt;/author&gt;&lt;/authors&gt;&lt;/contributors&gt;&lt;titles&gt;&lt;title&gt;Memantine in moderate-to-severe Alzheimer&amp;apos;s disease&lt;/title&gt;&lt;secondary-title&gt;New England Journal of Medicine&lt;/secondary-title&gt;&lt;/titles&gt;&lt;periodical&gt;&lt;full-title&gt;New England Journal of Medicine&lt;/full-title&gt;&lt;/periodical&gt;&lt;pages&gt;1333-1341&lt;/pages&gt;&lt;volume&gt;348&lt;/volume&gt;&lt;number&gt;14&lt;/number&gt;&lt;dates&gt;&lt;year&gt;2003&lt;/year&gt;&lt;/dates&gt;&lt;isbn&gt;0028-4793&lt;/isbn&gt;&lt;urls&gt;&lt;/urls&gt;&lt;/record&gt;&lt;/Cite&gt;&lt;/EndNote&gt;</w:instrText>
      </w:r>
      <w:r w:rsidR="00E327BA">
        <w:rPr>
          <w:rFonts w:asciiTheme="majorBidi" w:hAnsiTheme="majorBidi" w:cstheme="majorBidi"/>
          <w:sz w:val="24"/>
          <w:szCs w:val="24"/>
          <w:shd w:val="clear" w:color="auto" w:fill="FFFFFF"/>
        </w:rPr>
        <w:fldChar w:fldCharType="separate"/>
      </w:r>
      <w:r w:rsidR="00E327BA">
        <w:rPr>
          <w:rFonts w:asciiTheme="majorBidi" w:hAnsiTheme="majorBidi" w:cstheme="majorBidi"/>
          <w:noProof/>
          <w:sz w:val="24"/>
          <w:szCs w:val="24"/>
          <w:shd w:val="clear" w:color="auto" w:fill="FFFFFF"/>
        </w:rPr>
        <w:t>(9, 10)</w:t>
      </w:r>
      <w:r w:rsidR="00E327BA">
        <w:rPr>
          <w:rFonts w:asciiTheme="majorBidi" w:hAnsiTheme="majorBidi" w:cstheme="majorBidi"/>
          <w:sz w:val="24"/>
          <w:szCs w:val="24"/>
          <w:shd w:val="clear" w:color="auto" w:fill="FFFFFF"/>
        </w:rPr>
        <w:fldChar w:fldCharType="end"/>
      </w:r>
      <w:r w:rsidR="00E327BA">
        <w:rPr>
          <w:rFonts w:asciiTheme="majorBidi" w:hAnsiTheme="majorBidi" w:cstheme="majorBidi"/>
          <w:sz w:val="24"/>
          <w:szCs w:val="24"/>
          <w:shd w:val="clear" w:color="auto" w:fill="FFFFFF"/>
        </w:rPr>
        <w:t>.</w:t>
      </w:r>
      <w:r w:rsidR="00E327BA" w:rsidRPr="00E327BA">
        <w:rPr>
          <w:rFonts w:ascii="Arial" w:hAnsi="Arial" w:cs="Arial"/>
          <w:shd w:val="clear" w:color="auto" w:fill="FFFFFF"/>
        </w:rPr>
        <w:t> </w:t>
      </w:r>
      <w:r w:rsidR="00FD0227" w:rsidRPr="0083046C">
        <w:rPr>
          <w:rFonts w:asciiTheme="majorBidi" w:hAnsiTheme="majorBidi" w:cstheme="majorBidi"/>
          <w:color w:val="222222"/>
          <w:sz w:val="24"/>
          <w:szCs w:val="24"/>
          <w:shd w:val="clear" w:color="auto" w:fill="FFFFFF"/>
        </w:rPr>
        <w:t>In recent years, various compounds with therapeutic potential have been extracted from plants, animals, and microorganisms, demonstrating beneficial effects in targeting multiple pathogenic mechanisms associated with AD</w:t>
      </w:r>
      <w:r w:rsidR="00FD0227">
        <w:rPr>
          <w:rFonts w:asciiTheme="majorBidi" w:hAnsiTheme="majorBidi" w:cstheme="majorBidi"/>
          <w:color w:val="222222"/>
          <w:sz w:val="24"/>
          <w:szCs w:val="24"/>
          <w:shd w:val="clear" w:color="auto" w:fill="FFFFFF"/>
        </w:rPr>
        <w:t xml:space="preserve"> </w:t>
      </w:r>
      <w:r w:rsidR="00FD0227">
        <w:rPr>
          <w:rFonts w:asciiTheme="majorBidi" w:hAnsiTheme="majorBidi" w:cstheme="majorBidi"/>
          <w:color w:val="222222"/>
          <w:sz w:val="24"/>
          <w:szCs w:val="24"/>
          <w:shd w:val="clear" w:color="auto" w:fill="FFFFFF"/>
        </w:rPr>
        <w:fldChar w:fldCharType="begin"/>
      </w:r>
      <w:r w:rsidR="00FD0227">
        <w:rPr>
          <w:rFonts w:asciiTheme="majorBidi" w:hAnsiTheme="majorBidi" w:cstheme="majorBidi"/>
          <w:color w:val="222222"/>
          <w:sz w:val="24"/>
          <w:szCs w:val="24"/>
          <w:shd w:val="clear" w:color="auto" w:fill="FFFFFF"/>
        </w:rPr>
        <w:instrText xml:space="preserve"> ADDIN EN.CITE &lt;EndNote&gt;&lt;Cite&gt;&lt;Author&gt;Andrade&lt;/Author&gt;&lt;Year&gt;2019&lt;/Year&gt;&lt;RecNum&gt;15&lt;/RecNum&gt;&lt;DisplayText&gt;(11, 12)&lt;/DisplayText&gt;&lt;record&gt;&lt;rec-number&gt;15&lt;/rec-number&gt;&lt;foreign-keys&gt;&lt;key app="EN" db-id="sx9s5s90x00fz2eex5bpessys9te2ef5z9r9" timestamp="1688715615"&gt;15&lt;/key&gt;&lt;/foreign-keys&gt;&lt;ref-type name="Journal Article"&gt;17&lt;/ref-type&gt;&lt;contributors&gt;&lt;authors&gt;&lt;author&gt;Andrade, Stephanie&lt;/author&gt;&lt;author&gt;Ramalho, Maria João&lt;/author&gt;&lt;author&gt;Loureiro, Joana Angélica&lt;/author&gt;&lt;author&gt;Pereira, Maria do Carmo&lt;/author&gt;&lt;/authors&gt;&lt;/contributors&gt;&lt;titles&gt;&lt;title&gt;Natural compounds for Alzheimer’s disease therapy: a systematic review of preclinical and clinical studies&lt;/title&gt;&lt;secondary-title&gt;International journal of molecular sciences&lt;/secondary-title&gt;&lt;/titles&gt;&lt;periodical&gt;&lt;full-title&gt;International Journal of Molecular Sciences&lt;/full-title&gt;&lt;/periodical&gt;&lt;pages&gt;2313&lt;/pages&gt;&lt;volume&gt;20&lt;/volume&gt;&lt;number&gt;9&lt;/number&gt;&lt;dates&gt;&lt;year&gt;2019&lt;/year&gt;&lt;/dates&gt;&lt;isbn&gt;1422-0067&lt;/isbn&gt;&lt;urls&gt;&lt;/urls&gt;&lt;/record&gt;&lt;/Cite&gt;&lt;Cite&gt;&lt;Author&gt;Cavalli&lt;/Author&gt;&lt;Year&gt;2008&lt;/Year&gt;&lt;RecNum&gt;16&lt;/RecNum&gt;&lt;record&gt;&lt;rec-number&gt;16&lt;/rec-number&gt;&lt;foreign-keys&gt;&lt;key app="EN" db-id="sx9s5s90x00fz2eex5bpessys9te2ef5z9r9" timestamp="1688715719"&gt;16&lt;/key&gt;&lt;/foreign-keys&gt;&lt;ref-type name="Journal Article"&gt;17&lt;/ref-type&gt;&lt;contributors&gt;&lt;authors&gt;&lt;author&gt;Cavalli, Andrea&lt;/author&gt;&lt;author&gt;Bolognesi, Maria Laura&lt;/author&gt;&lt;author&gt;Minarini, Anna&lt;/author&gt;&lt;author&gt;Rosini, Michela&lt;/author&gt;&lt;author&gt;Tumiatti, Vincenzo&lt;/author&gt;&lt;author&gt;Recanatini, Maurizio&lt;/author&gt;&lt;author&gt;Melchiorre, Carlo&lt;/author&gt;&lt;/authors&gt;&lt;/contributors&gt;&lt;titles&gt;&lt;title&gt;Multi-target-directed ligands to combat neurodegenerative diseases&lt;/title&gt;&lt;secondary-title&gt;Journal of medicinal chemistry&lt;/secondary-title&gt;&lt;/titles&gt;&lt;periodical&gt;&lt;full-title&gt;Journal of medicinal chemistry&lt;/full-title&gt;&lt;/periodical&gt;&lt;pages&gt;347-372&lt;/pages&gt;&lt;volume&gt;51&lt;/volume&gt;&lt;number&gt;3&lt;/number&gt;&lt;dates&gt;&lt;year&gt;2008&lt;/year&gt;&lt;/dates&gt;&lt;isbn&gt;0022-2623&lt;/isbn&gt;&lt;urls&gt;&lt;/urls&gt;&lt;/record&gt;&lt;/Cite&gt;&lt;/EndNote&gt;</w:instrText>
      </w:r>
      <w:r w:rsidR="00FD0227">
        <w:rPr>
          <w:rFonts w:asciiTheme="majorBidi" w:hAnsiTheme="majorBidi" w:cstheme="majorBidi"/>
          <w:color w:val="222222"/>
          <w:sz w:val="24"/>
          <w:szCs w:val="24"/>
          <w:shd w:val="clear" w:color="auto" w:fill="FFFFFF"/>
        </w:rPr>
        <w:fldChar w:fldCharType="separate"/>
      </w:r>
      <w:r w:rsidR="00FD0227">
        <w:rPr>
          <w:rFonts w:asciiTheme="majorBidi" w:hAnsiTheme="majorBidi" w:cstheme="majorBidi"/>
          <w:noProof/>
          <w:color w:val="222222"/>
          <w:sz w:val="24"/>
          <w:szCs w:val="24"/>
          <w:shd w:val="clear" w:color="auto" w:fill="FFFFFF"/>
        </w:rPr>
        <w:t>(11, 12)</w:t>
      </w:r>
      <w:r w:rsidR="00FD0227">
        <w:rPr>
          <w:rFonts w:asciiTheme="majorBidi" w:hAnsiTheme="majorBidi" w:cstheme="majorBidi"/>
          <w:color w:val="222222"/>
          <w:sz w:val="24"/>
          <w:szCs w:val="24"/>
          <w:shd w:val="clear" w:color="auto" w:fill="FFFFFF"/>
        </w:rPr>
        <w:fldChar w:fldCharType="end"/>
      </w:r>
      <w:r w:rsidR="00FD0227">
        <w:rPr>
          <w:rFonts w:asciiTheme="majorBidi" w:hAnsiTheme="majorBidi" w:cstheme="majorBidi"/>
          <w:color w:val="222222"/>
          <w:sz w:val="24"/>
          <w:szCs w:val="24"/>
          <w:shd w:val="clear" w:color="auto" w:fill="FFFFFF"/>
        </w:rPr>
        <w:t>.</w:t>
      </w:r>
      <w:r w:rsidR="00AE2BF2" w:rsidRPr="00E327BA">
        <w:rPr>
          <w:rFonts w:asciiTheme="majorBidi" w:hAnsiTheme="majorBidi" w:cstheme="majorBidi"/>
          <w:sz w:val="24"/>
          <w:szCs w:val="24"/>
          <w:shd w:val="clear" w:color="auto" w:fill="FFFFFF"/>
        </w:rPr>
        <w:t xml:space="preserve"> </w:t>
      </w:r>
      <w:r w:rsidR="00E614EE" w:rsidRPr="00E614EE">
        <w:rPr>
          <w:rFonts w:asciiTheme="majorBidi" w:hAnsiTheme="majorBidi" w:cstheme="majorBidi"/>
          <w:sz w:val="24"/>
          <w:szCs w:val="24"/>
          <w:highlight w:val="magenta"/>
        </w:rPr>
        <w:t xml:space="preserve">Thus, </w:t>
      </w:r>
      <w:r w:rsidR="00E614EE" w:rsidRPr="00E614EE">
        <w:rPr>
          <w:rFonts w:asciiTheme="majorBidi" w:hAnsiTheme="majorBidi" w:cstheme="majorBidi"/>
          <w:color w:val="222222"/>
          <w:sz w:val="24"/>
          <w:szCs w:val="24"/>
          <w:highlight w:val="magenta"/>
          <w:shd w:val="clear" w:color="auto" w:fill="FFFFFF"/>
        </w:rPr>
        <w:t>Medicinal plants offer an alternative to standard AD drugs</w:t>
      </w:r>
      <w:r w:rsidR="00E614EE" w:rsidRPr="00E614EE">
        <w:rPr>
          <w:rFonts w:asciiTheme="majorBidi" w:hAnsiTheme="majorBidi" w:cstheme="majorBidi"/>
          <w:color w:val="222222"/>
          <w:highlight w:val="magenta"/>
          <w:shd w:val="clear" w:color="auto" w:fill="FFFFFF"/>
        </w:rPr>
        <w:t>.</w:t>
      </w:r>
      <w:r w:rsidR="00E614EE" w:rsidRPr="00E614EE">
        <w:rPr>
          <w:rFonts w:asciiTheme="majorBidi" w:eastAsiaTheme="minorEastAsia" w:hAnsiTheme="majorBidi" w:cstheme="majorBidi"/>
          <w:i/>
          <w:iCs/>
          <w:kern w:val="24"/>
          <w:sz w:val="24"/>
          <w:szCs w:val="24"/>
          <w:highlight w:val="magenta"/>
        </w:rPr>
        <w:t xml:space="preserve"> Allium jesdianum </w:t>
      </w:r>
      <w:r w:rsidR="00E614EE" w:rsidRPr="00E614EE">
        <w:rPr>
          <w:rFonts w:asciiTheme="majorBidi" w:eastAsiaTheme="minorEastAsia" w:hAnsiTheme="majorBidi" w:cstheme="majorBidi"/>
          <w:kern w:val="24"/>
          <w:sz w:val="24"/>
          <w:szCs w:val="24"/>
          <w:highlight w:val="magenta"/>
        </w:rPr>
        <w:t>Boiss &amp; Bushe is a species of bulbous plant in the genus Allium and belongs to the Alliaceae family</w:t>
      </w:r>
      <w:r w:rsidR="00E614EE" w:rsidRPr="00E614EE">
        <w:rPr>
          <w:rFonts w:asciiTheme="majorBidi" w:hAnsiTheme="majorBidi" w:cstheme="majorBidi"/>
          <w:sz w:val="24"/>
          <w:szCs w:val="24"/>
          <w:highlight w:val="magenta"/>
        </w:rPr>
        <w:t xml:space="preserve"> </w:t>
      </w:r>
      <w:r w:rsidR="00E614EE" w:rsidRPr="00E614EE">
        <w:rPr>
          <w:rFonts w:asciiTheme="majorBidi" w:hAnsiTheme="majorBidi" w:cstheme="majorBidi"/>
          <w:sz w:val="24"/>
          <w:szCs w:val="24"/>
          <w:highlight w:val="magenta"/>
          <w:shd w:val="clear" w:color="auto" w:fill="FFFFFF"/>
        </w:rPr>
        <w:t>and is grown in the Zagros Mountains of Iran.</w:t>
      </w:r>
    </w:p>
    <w:p w:rsidR="00AA0525" w:rsidRDefault="00AA0525" w:rsidP="008C4D6D">
      <w:pPr>
        <w:bidi w:val="0"/>
        <w:spacing w:line="360" w:lineRule="auto"/>
        <w:rPr>
          <w:rFonts w:ascii="Times New Roman" w:hAnsi="Times New Roman" w:cs="Times New Roman"/>
          <w:color w:val="222222"/>
          <w:sz w:val="24"/>
          <w:szCs w:val="24"/>
          <w:shd w:val="clear" w:color="auto" w:fill="FFFFFF"/>
        </w:rPr>
      </w:pPr>
      <w:r w:rsidRPr="008C4D6D">
        <w:rPr>
          <w:rFonts w:asciiTheme="majorBidi" w:hAnsiTheme="majorBidi" w:cstheme="majorBidi"/>
          <w:i/>
          <w:iCs/>
          <w:sz w:val="24"/>
          <w:szCs w:val="24"/>
          <w:highlight w:val="yellow"/>
          <w:shd w:val="clear" w:color="auto" w:fill="FFFFFF"/>
        </w:rPr>
        <w:t>A. jesdianum</w:t>
      </w:r>
      <w:r w:rsidRPr="008C4D6D">
        <w:rPr>
          <w:rFonts w:asciiTheme="majorBidi" w:hAnsiTheme="majorBidi" w:cstheme="majorBidi"/>
          <w:sz w:val="24"/>
          <w:szCs w:val="24"/>
          <w:highlight w:val="yellow"/>
          <w:shd w:val="clear" w:color="auto" w:fill="FFFFFF"/>
        </w:rPr>
        <w:t xml:space="preserve"> has been extensively studied for its therapeutic and pharmacological activities.For instance, the hydroalcoholic extract of </w:t>
      </w:r>
      <w:r w:rsidRPr="008C4D6D">
        <w:rPr>
          <w:rFonts w:asciiTheme="majorBidi" w:hAnsiTheme="majorBidi" w:cstheme="majorBidi"/>
          <w:i/>
          <w:iCs/>
          <w:sz w:val="24"/>
          <w:szCs w:val="24"/>
          <w:highlight w:val="yellow"/>
          <w:shd w:val="clear" w:color="auto" w:fill="FFFFFF"/>
        </w:rPr>
        <w:t>A. jesdianum</w:t>
      </w:r>
      <w:r w:rsidRPr="008C4D6D">
        <w:rPr>
          <w:rFonts w:asciiTheme="majorBidi" w:hAnsiTheme="majorBidi" w:cstheme="majorBidi"/>
          <w:sz w:val="24"/>
          <w:szCs w:val="24"/>
          <w:highlight w:val="yellow"/>
          <w:shd w:val="clear" w:color="auto" w:fill="FFFFFF"/>
        </w:rPr>
        <w:t xml:space="preserve"> has shown anti-anxiety and anti-depressant effects in rat models, as evidenced by elevated plus maze, open field, and forced swim</w:t>
      </w:r>
      <w:r w:rsidR="00CF3447" w:rsidRPr="008C4D6D">
        <w:rPr>
          <w:rFonts w:asciiTheme="majorBidi" w:hAnsiTheme="majorBidi" w:cstheme="majorBidi"/>
          <w:sz w:val="24"/>
          <w:szCs w:val="24"/>
          <w:highlight w:val="yellow"/>
          <w:shd w:val="clear" w:color="auto" w:fill="FFFFFF"/>
        </w:rPr>
        <w:t xml:space="preserve"> </w:t>
      </w:r>
      <w:r w:rsidR="00CF3447" w:rsidRPr="008C4D6D">
        <w:rPr>
          <w:rFonts w:asciiTheme="majorBidi" w:hAnsiTheme="majorBidi" w:cstheme="majorBidi"/>
          <w:sz w:val="24"/>
          <w:szCs w:val="24"/>
          <w:highlight w:val="yellow"/>
          <w:shd w:val="clear" w:color="auto" w:fill="FFFFFF"/>
        </w:rPr>
        <w:fldChar w:fldCharType="begin"/>
      </w:r>
      <w:r w:rsidR="00CF3447" w:rsidRPr="008C4D6D">
        <w:rPr>
          <w:rFonts w:asciiTheme="majorBidi" w:hAnsiTheme="majorBidi" w:cstheme="majorBidi"/>
          <w:sz w:val="24"/>
          <w:szCs w:val="24"/>
          <w:highlight w:val="yellow"/>
          <w:shd w:val="clear" w:color="auto" w:fill="FFFFFF"/>
        </w:rPr>
        <w:instrText xml:space="preserve"> ADDIN EN.CITE &lt;EndNote&gt;&lt;Cite&gt;&lt;Author&gt;Mousavi&lt;/Author&gt;&lt;Year&gt;2013&lt;/Year&gt;&lt;RecNum&gt;17&lt;/RecNum&gt;&lt;DisplayText&gt;(13)&lt;/DisplayText&gt;&lt;record&gt;&lt;rec-number&gt;17&lt;/rec-number&gt;&lt;foreign-keys&gt;&lt;key app="EN" db-id="sx9s5s90x00fz2eex5bpessys9te2ef5z9r9" timestamp="1688716398"&gt;17&lt;/key&gt;&lt;/foreign-keys&gt;&lt;ref-type name="Journal Article"&gt;17&lt;/ref-type&gt;&lt;contributors&gt;&lt;authors&gt;&lt;author&gt;Mousavi, Raziyeh&lt;/author&gt;&lt;author&gt;Fashi, Zahra Haghighi&lt;/author&gt;&lt;/authors&gt;&lt;/contributors&gt;&lt;titles&gt;&lt;title&gt;Potential of the Allium jesdianum Extract in Suppression of Anxiety and Depression in Mice&lt;/title&gt;&lt;secondary-title&gt;British Biomedical Bulletin&lt;/secondary-title&gt;&lt;/titles&gt;&lt;periodical&gt;&lt;full-title&gt;British Biomedical Bulletin&lt;/full-title&gt;&lt;/periodical&gt;&lt;dates&gt;&lt;year&gt;2013&lt;/year&gt;&lt;/dates&gt;&lt;urls&gt;&lt;/urls&gt;&lt;/record&gt;&lt;/Cite&gt;&lt;/EndNote&gt;</w:instrText>
      </w:r>
      <w:r w:rsidR="00CF3447" w:rsidRPr="008C4D6D">
        <w:rPr>
          <w:rFonts w:asciiTheme="majorBidi" w:hAnsiTheme="majorBidi" w:cstheme="majorBidi"/>
          <w:sz w:val="24"/>
          <w:szCs w:val="24"/>
          <w:highlight w:val="yellow"/>
          <w:shd w:val="clear" w:color="auto" w:fill="FFFFFF"/>
        </w:rPr>
        <w:fldChar w:fldCharType="separate"/>
      </w:r>
      <w:r w:rsidR="00CF3447" w:rsidRPr="008C4D6D">
        <w:rPr>
          <w:rFonts w:asciiTheme="majorBidi" w:hAnsiTheme="majorBidi" w:cstheme="majorBidi"/>
          <w:noProof/>
          <w:sz w:val="24"/>
          <w:szCs w:val="24"/>
          <w:highlight w:val="yellow"/>
          <w:shd w:val="clear" w:color="auto" w:fill="FFFFFF"/>
        </w:rPr>
        <w:t>(13)</w:t>
      </w:r>
      <w:r w:rsidR="00CF3447" w:rsidRPr="008C4D6D">
        <w:rPr>
          <w:rFonts w:asciiTheme="majorBidi" w:hAnsiTheme="majorBidi" w:cstheme="majorBidi"/>
          <w:sz w:val="24"/>
          <w:szCs w:val="24"/>
          <w:highlight w:val="yellow"/>
          <w:shd w:val="clear" w:color="auto" w:fill="FFFFFF"/>
        </w:rPr>
        <w:fldChar w:fldCharType="end"/>
      </w:r>
      <w:r w:rsidR="00CF3447" w:rsidRPr="008C4D6D">
        <w:rPr>
          <w:rFonts w:asciiTheme="majorBidi" w:hAnsiTheme="majorBidi" w:cstheme="majorBidi"/>
          <w:sz w:val="24"/>
          <w:szCs w:val="24"/>
          <w:highlight w:val="yellow"/>
          <w:shd w:val="clear" w:color="auto" w:fill="FFFFFF"/>
        </w:rPr>
        <w:t xml:space="preserve">. Additionally, </w:t>
      </w:r>
      <w:r w:rsidR="00CF3447" w:rsidRPr="008C4D6D">
        <w:rPr>
          <w:rFonts w:asciiTheme="majorBidi" w:hAnsiTheme="majorBidi" w:cstheme="majorBidi"/>
          <w:i/>
          <w:iCs/>
          <w:sz w:val="24"/>
          <w:szCs w:val="24"/>
          <w:highlight w:val="yellow"/>
          <w:shd w:val="clear" w:color="auto" w:fill="FFFFFF"/>
        </w:rPr>
        <w:t>A. jesdianum</w:t>
      </w:r>
      <w:r w:rsidR="00CF3447" w:rsidRPr="008C4D6D">
        <w:rPr>
          <w:rFonts w:asciiTheme="majorBidi" w:hAnsiTheme="majorBidi" w:cstheme="majorBidi"/>
          <w:sz w:val="24"/>
          <w:szCs w:val="24"/>
          <w:highlight w:val="yellow"/>
          <w:shd w:val="clear" w:color="auto" w:fill="FFFFFF"/>
        </w:rPr>
        <w:t xml:space="preserve"> has demonstrated hepatoprotective effects against acetaminophen-induced oxidative stress markers in rat liver tissue</w:t>
      </w:r>
      <w:r w:rsidR="008C4D6D" w:rsidRPr="008C4D6D">
        <w:rPr>
          <w:rFonts w:asciiTheme="majorBidi" w:hAnsiTheme="majorBidi" w:cstheme="majorBidi"/>
          <w:sz w:val="24"/>
          <w:szCs w:val="24"/>
          <w:highlight w:val="yellow"/>
          <w:shd w:val="clear" w:color="auto" w:fill="FFFFFF"/>
        </w:rPr>
        <w:t xml:space="preserve"> </w:t>
      </w:r>
      <w:r w:rsidR="00CF3447" w:rsidRPr="008C4D6D">
        <w:rPr>
          <w:rFonts w:asciiTheme="majorBidi" w:hAnsiTheme="majorBidi" w:cstheme="majorBidi"/>
          <w:sz w:val="24"/>
          <w:szCs w:val="24"/>
          <w:highlight w:val="yellow"/>
          <w:shd w:val="clear" w:color="auto" w:fill="FFFFFF"/>
        </w:rPr>
        <w:fldChar w:fldCharType="begin"/>
      </w:r>
      <w:r w:rsidR="00CF3447" w:rsidRPr="008C4D6D">
        <w:rPr>
          <w:rFonts w:asciiTheme="majorBidi" w:hAnsiTheme="majorBidi" w:cstheme="majorBidi"/>
          <w:sz w:val="24"/>
          <w:szCs w:val="24"/>
          <w:highlight w:val="yellow"/>
          <w:shd w:val="clear" w:color="auto" w:fill="FFFFFF"/>
        </w:rPr>
        <w:instrText xml:space="preserve"> ADDIN EN.CITE &lt;EndNote&gt;&lt;Cite&gt;&lt;Author&gt;Sohrabinezhad&lt;/Author&gt;&lt;Year&gt;2019&lt;/Year&gt;&lt;RecNum&gt;18&lt;/RecNum&gt;&lt;DisplayText&gt;(14)&lt;/DisplayText&gt;&lt;record&gt;&lt;rec-number&gt;18&lt;/rec-number&gt;&lt;foreign-keys&gt;&lt;key app="EN" db-id="sx9s5s90x00fz2eex5bpessys9te2ef5z9r9" timestamp="1688716543"&gt;18&lt;/key&gt;&lt;/foreign-keys&gt;&lt;ref-type name="Journal Article"&gt;17&lt;/ref-type&gt;&lt;contributors&gt;&lt;authors&gt;&lt;author&gt;Sohrabinezhad, Zohreh&lt;/author&gt;&lt;author&gt;Dastan, Dara&lt;/author&gt;&lt;author&gt;Asl, Sara Soleimani&lt;/author&gt;&lt;author&gt;Nili-Ahmadabadi, Amir&lt;/author&gt;&lt;/authors&gt;&lt;/contributors&gt;&lt;titles&gt;&lt;title&gt;Allium jesdianum extract improve acetaminophen-induced hepatic failure through inhibition of oxidative/nitrosative stress&lt;/title&gt;&lt;secondary-title&gt;Journal of Pharmacopuncture&lt;/secondary-title&gt;&lt;/titles&gt;&lt;periodical&gt;&lt;full-title&gt;Journal of Pharmacopuncture&lt;/full-title&gt;&lt;/periodical&gt;&lt;pages&gt;239&lt;/pages&gt;&lt;volume&gt;22&lt;/volume&gt;&lt;number&gt;4&lt;/number&gt;&lt;dates&gt;&lt;year&gt;2019&lt;/year&gt;&lt;/dates&gt;&lt;urls&gt;&lt;/urls&gt;&lt;/record&gt;&lt;/Cite&gt;&lt;/EndNote&gt;</w:instrText>
      </w:r>
      <w:r w:rsidR="00CF3447" w:rsidRPr="008C4D6D">
        <w:rPr>
          <w:rFonts w:asciiTheme="majorBidi" w:hAnsiTheme="majorBidi" w:cstheme="majorBidi"/>
          <w:sz w:val="24"/>
          <w:szCs w:val="24"/>
          <w:highlight w:val="yellow"/>
          <w:shd w:val="clear" w:color="auto" w:fill="FFFFFF"/>
        </w:rPr>
        <w:fldChar w:fldCharType="separate"/>
      </w:r>
      <w:r w:rsidR="00CF3447" w:rsidRPr="008C4D6D">
        <w:rPr>
          <w:rFonts w:asciiTheme="majorBidi" w:hAnsiTheme="majorBidi" w:cstheme="majorBidi"/>
          <w:noProof/>
          <w:sz w:val="24"/>
          <w:szCs w:val="24"/>
          <w:highlight w:val="yellow"/>
          <w:shd w:val="clear" w:color="auto" w:fill="FFFFFF"/>
        </w:rPr>
        <w:t>(14)</w:t>
      </w:r>
      <w:r w:rsidR="00CF3447" w:rsidRPr="008C4D6D">
        <w:rPr>
          <w:rFonts w:asciiTheme="majorBidi" w:hAnsiTheme="majorBidi" w:cstheme="majorBidi"/>
          <w:sz w:val="24"/>
          <w:szCs w:val="24"/>
          <w:highlight w:val="yellow"/>
          <w:shd w:val="clear" w:color="auto" w:fill="FFFFFF"/>
        </w:rPr>
        <w:fldChar w:fldCharType="end"/>
      </w:r>
      <w:r w:rsidR="008C4D6D" w:rsidRPr="008C4D6D">
        <w:rPr>
          <w:rFonts w:asciiTheme="majorBidi" w:hAnsiTheme="majorBidi" w:cstheme="majorBidi"/>
          <w:sz w:val="24"/>
          <w:szCs w:val="24"/>
          <w:highlight w:val="yellow"/>
          <w:shd w:val="clear" w:color="auto" w:fill="FFFFFF"/>
        </w:rPr>
        <w:t>.</w:t>
      </w:r>
      <w:r w:rsidR="008C4D6D" w:rsidRPr="008C4D6D">
        <w:rPr>
          <w:rFonts w:asciiTheme="majorBidi" w:hAnsiTheme="majorBidi" w:cstheme="majorBidi"/>
          <w:color w:val="222222"/>
          <w:sz w:val="24"/>
          <w:szCs w:val="24"/>
          <w:highlight w:val="yellow"/>
          <w:shd w:val="clear" w:color="auto" w:fill="FFFFFF"/>
        </w:rPr>
        <w:t xml:space="preserve"> The antioxidant properties of the hydroalcoholic extract of </w:t>
      </w:r>
      <w:r w:rsidR="008C4D6D" w:rsidRPr="008C4D6D">
        <w:rPr>
          <w:rFonts w:asciiTheme="majorBidi" w:hAnsiTheme="majorBidi" w:cstheme="majorBidi"/>
          <w:i/>
          <w:iCs/>
          <w:color w:val="222222"/>
          <w:sz w:val="24"/>
          <w:szCs w:val="24"/>
          <w:highlight w:val="yellow"/>
          <w:shd w:val="clear" w:color="auto" w:fill="FFFFFF"/>
        </w:rPr>
        <w:t>A. jesdianum</w:t>
      </w:r>
      <w:r w:rsidR="008C4D6D" w:rsidRPr="008C4D6D">
        <w:rPr>
          <w:rFonts w:asciiTheme="majorBidi" w:hAnsiTheme="majorBidi" w:cstheme="majorBidi"/>
          <w:color w:val="222222"/>
          <w:sz w:val="24"/>
          <w:szCs w:val="24"/>
          <w:highlight w:val="yellow"/>
          <w:shd w:val="clear" w:color="auto" w:fill="FFFFFF"/>
        </w:rPr>
        <w:t xml:space="preserve"> have been reported in a mouse model of nephrotoxicity induced by carbon tetrachloride </w:t>
      </w:r>
      <w:r w:rsidR="008C4D6D" w:rsidRPr="008C4D6D">
        <w:rPr>
          <w:rFonts w:asciiTheme="majorBidi" w:hAnsiTheme="majorBidi" w:cstheme="majorBidi"/>
          <w:color w:val="222222"/>
          <w:sz w:val="24"/>
          <w:szCs w:val="24"/>
          <w:highlight w:val="yellow"/>
          <w:shd w:val="clear" w:color="auto" w:fill="FFFFFF"/>
        </w:rPr>
        <w:fldChar w:fldCharType="begin"/>
      </w:r>
      <w:r w:rsidR="008C4D6D" w:rsidRPr="008C4D6D">
        <w:rPr>
          <w:rFonts w:asciiTheme="majorBidi" w:hAnsiTheme="majorBidi" w:cstheme="majorBidi"/>
          <w:color w:val="222222"/>
          <w:sz w:val="24"/>
          <w:szCs w:val="24"/>
          <w:highlight w:val="yellow"/>
          <w:shd w:val="clear" w:color="auto" w:fill="FFFFFF"/>
        </w:rPr>
        <w:instrText xml:space="preserve"> ADDIN EN.CITE &lt;EndNote&gt;&lt;Cite&gt;&lt;Author&gt;Kalantari&lt;/Author&gt;&lt;Year&gt;2018&lt;/Year&gt;&lt;RecNum&gt;19&lt;/RecNum&gt;&lt;DisplayText&gt;(15)&lt;/DisplayText&gt;&lt;record&gt;&lt;rec-number&gt;19&lt;/rec-number&gt;&lt;foreign-keys&gt;&lt;key app="EN" db-id="sx9s5s90x00fz2eex5bpessys9te2ef5z9r9" timestamp="1688716732"&gt;19&lt;/key&gt;&lt;/foreign-keys&gt;&lt;ref-type name="Journal Article"&gt;17&lt;/ref-type&gt;&lt;contributors&gt;&lt;authors&gt;&lt;author&gt;Kalantari, Heibatolla&lt;/author&gt;&lt;author&gt;Danesh Pajou, Maryam&lt;/author&gt;&lt;author&gt;Kheradmand, Parvin&lt;/author&gt;&lt;author&gt;Goodarzian, Maedeh&lt;/author&gt;&lt;author&gt;Zeidooni, Leila&lt;/author&gt;&lt;/authors&gt;&lt;/contributors&gt;&lt;titles&gt;&lt;title&gt;Nephroprotective effect of hydroalcoholic extract allium jesdianum boiss against carbon tetrachloride induced nephrotoxicity via stress oxidative in mice&lt;/title&gt;&lt;secondary-title&gt;Pharmaceutical Sciences&lt;/secondary-title&gt;&lt;/titles&gt;&lt;periodical&gt;&lt;full-title&gt;Pharmaceutical Sciences&lt;/full-title&gt;&lt;/periodical&gt;&lt;pages&gt;89-96&lt;/pages&gt;&lt;volume&gt;24&lt;/volume&gt;&lt;number&gt;2&lt;/number&gt;&lt;dates&gt;&lt;year&gt;2018&lt;/year&gt;&lt;/dates&gt;&lt;isbn&gt;1735-403X&lt;/isbn&gt;&lt;urls&gt;&lt;/urls&gt;&lt;/record&gt;&lt;/Cite&gt;&lt;/EndNote&gt;</w:instrText>
      </w:r>
      <w:r w:rsidR="008C4D6D" w:rsidRPr="008C4D6D">
        <w:rPr>
          <w:rFonts w:asciiTheme="majorBidi" w:hAnsiTheme="majorBidi" w:cstheme="majorBidi"/>
          <w:color w:val="222222"/>
          <w:sz w:val="24"/>
          <w:szCs w:val="24"/>
          <w:highlight w:val="yellow"/>
          <w:shd w:val="clear" w:color="auto" w:fill="FFFFFF"/>
        </w:rPr>
        <w:fldChar w:fldCharType="separate"/>
      </w:r>
      <w:r w:rsidR="008C4D6D" w:rsidRPr="008C4D6D">
        <w:rPr>
          <w:rFonts w:asciiTheme="majorBidi" w:hAnsiTheme="majorBidi" w:cstheme="majorBidi"/>
          <w:noProof/>
          <w:color w:val="222222"/>
          <w:sz w:val="24"/>
          <w:szCs w:val="24"/>
          <w:highlight w:val="yellow"/>
          <w:shd w:val="clear" w:color="auto" w:fill="FFFFFF"/>
        </w:rPr>
        <w:t>(15)</w:t>
      </w:r>
      <w:r w:rsidR="008C4D6D" w:rsidRPr="008C4D6D">
        <w:rPr>
          <w:rFonts w:asciiTheme="majorBidi" w:hAnsiTheme="majorBidi" w:cstheme="majorBidi"/>
          <w:color w:val="222222"/>
          <w:sz w:val="24"/>
          <w:szCs w:val="24"/>
          <w:highlight w:val="yellow"/>
          <w:shd w:val="clear" w:color="auto" w:fill="FFFFFF"/>
        </w:rPr>
        <w:fldChar w:fldCharType="end"/>
      </w:r>
      <w:r w:rsidR="00CF3447" w:rsidRPr="008C4D6D">
        <w:rPr>
          <w:rFonts w:asciiTheme="majorBidi" w:hAnsiTheme="majorBidi" w:cstheme="majorBidi"/>
          <w:sz w:val="24"/>
          <w:szCs w:val="24"/>
          <w:highlight w:val="yellow"/>
          <w:shd w:val="clear" w:color="auto" w:fill="FFFFFF"/>
        </w:rPr>
        <w:t>.</w:t>
      </w:r>
      <w:r w:rsidR="008C4D6D" w:rsidRPr="008C4D6D">
        <w:rPr>
          <w:rFonts w:ascii="Times New Roman" w:hAnsi="Times New Roman" w:cs="Times New Roman"/>
          <w:color w:val="222222"/>
          <w:sz w:val="24"/>
          <w:szCs w:val="24"/>
          <w:highlight w:val="yellow"/>
          <w:shd w:val="clear" w:color="auto" w:fill="FFFFFF"/>
        </w:rPr>
        <w:t xml:space="preserve"> Moreover, </w:t>
      </w:r>
      <w:r w:rsidR="008C4D6D" w:rsidRPr="008C4D6D">
        <w:rPr>
          <w:rFonts w:ascii="Times New Roman" w:hAnsi="Times New Roman" w:cs="Times New Roman"/>
          <w:i/>
          <w:iCs/>
          <w:color w:val="222222"/>
          <w:sz w:val="24"/>
          <w:szCs w:val="24"/>
          <w:highlight w:val="yellow"/>
          <w:shd w:val="clear" w:color="auto" w:fill="FFFFFF"/>
        </w:rPr>
        <w:t>A. jesdianum</w:t>
      </w:r>
      <w:r w:rsidR="008C4D6D" w:rsidRPr="008C4D6D">
        <w:rPr>
          <w:rFonts w:ascii="Times New Roman" w:hAnsi="Times New Roman" w:cs="Times New Roman"/>
          <w:color w:val="222222"/>
          <w:sz w:val="24"/>
          <w:szCs w:val="24"/>
          <w:highlight w:val="yellow"/>
          <w:shd w:val="clear" w:color="auto" w:fill="FFFFFF"/>
        </w:rPr>
        <w:t xml:space="preserve"> has exhibited analgesic, antipyretic, anti-bacterial, anti-fungal, and anti-cancer properties, and its usage has been beneficial in the treatment of genitourinary disorders and the removal of renal stones </w:t>
      </w:r>
      <w:r w:rsidR="008C4D6D" w:rsidRPr="008C4D6D">
        <w:rPr>
          <w:rFonts w:ascii="Times New Roman" w:hAnsi="Times New Roman" w:cs="Times New Roman"/>
          <w:color w:val="222222"/>
          <w:sz w:val="24"/>
          <w:szCs w:val="24"/>
          <w:highlight w:val="yellow"/>
          <w:shd w:val="clear" w:color="auto" w:fill="FFFFFF"/>
        </w:rPr>
        <w:fldChar w:fldCharType="begin"/>
      </w:r>
      <w:r w:rsidR="008C4D6D" w:rsidRPr="008C4D6D">
        <w:rPr>
          <w:rFonts w:ascii="Times New Roman" w:hAnsi="Times New Roman" w:cs="Times New Roman"/>
          <w:color w:val="222222"/>
          <w:sz w:val="24"/>
          <w:szCs w:val="24"/>
          <w:highlight w:val="yellow"/>
          <w:shd w:val="clear" w:color="auto" w:fill="FFFFFF"/>
        </w:rPr>
        <w:instrText xml:space="preserve"> ADDIN EN.CITE &lt;EndNote&gt;&lt;Cite&gt;&lt;Author&gt;Khaksarian&lt;/Author&gt;&lt;Year&gt;2017&lt;/Year&gt;&lt;RecNum&gt;20&lt;/RecNum&gt;&lt;DisplayText&gt;(16, 17)&lt;/DisplayText&gt;&lt;record&gt;&lt;rec-number&gt;20&lt;/rec-number&gt;&lt;foreign-keys&gt;&lt;key app="EN" db-id="sx9s5s90x00fz2eex5bpessys9te2ef5z9r9" timestamp="1688717766"&gt;20&lt;/key&gt;&lt;/foreign-keys&gt;&lt;ref-type name="Journal Article"&gt;17&lt;/ref-type&gt;&lt;contributors&gt;&lt;authors&gt;&lt;author&gt;Khaksarian, Mojtaba&lt;/author&gt;&lt;author&gt;Gholami, Elham&lt;/author&gt;&lt;author&gt;Alipour, Maryam&lt;/author&gt;&lt;author&gt;Sabooteh, Toomaj&lt;/author&gt;&lt;author&gt;Asadi-Samani, Majid&lt;/author&gt;&lt;/authors&gt;&lt;/contributors&gt;&lt;titles&gt;&lt;title&gt;Investigation of the effects of the essence and extract of Allium jesdianum on the activity of COX-1 and COX-2 enzymes&lt;/title&gt;&lt;secondary-title&gt;International Journal of Advanced Biotechnology and Research (IJBR)&lt;/secondary-title&gt;&lt;/titles&gt;&lt;periodical&gt;&lt;full-title&gt;International Journal of Advanced Biotechnology and Research (IJBR)&lt;/full-title&gt;&lt;/periodical&gt;&lt;pages&gt;1095-101&lt;/pages&gt;&lt;volume&gt;8&lt;/volume&gt;&lt;number&gt;2&lt;/number&gt;&lt;dates&gt;&lt;year&gt;2017&lt;/year&gt;&lt;/dates&gt;&lt;urls&gt;&lt;/urls&gt;&lt;/record&gt;&lt;/Cite&gt;&lt;Cite&gt;&lt;Author&gt;Petropoulos&lt;/Author&gt;&lt;Year&gt;2020&lt;/Year&gt;&lt;RecNum&gt;21&lt;/RecNum&gt;&lt;record&gt;&lt;rec-number&gt;21&lt;/rec-number&gt;&lt;foreign-keys&gt;&lt;key app="EN" db-id="sx9s5s90x00fz2eex5bpessys9te2ef5z9r9" timestamp="1688717905"&gt;21&lt;/key&gt;&lt;/foreign-keys&gt;&lt;ref-type name="Journal Article"&gt;17&lt;/ref-type&gt;&lt;contributors&gt;&lt;authors&gt;&lt;author&gt;Petropoulos, Spyridon A&lt;/author&gt;&lt;author&gt;Di Gioia, Francesco&lt;/author&gt;&lt;author&gt;Polyzos, Nikos&lt;/author&gt;&lt;author&gt;Tzortzakis, Nikos&lt;/author&gt;&lt;/authors&gt;&lt;/contributors&gt;&lt;titles&gt;&lt;title&gt;Natural antioxidants, health effects and bioactive properties of wild Allium species&lt;/title&gt;&lt;secondary-title&gt;Current pharmaceutical design&lt;/secondary-title&gt;&lt;/titles&gt;&lt;periodical&gt;&lt;full-title&gt;Current pharmaceutical design&lt;/full-title&gt;&lt;/periodical&gt;&lt;pages&gt;1816-1837&lt;/pages&gt;&lt;volume&gt;26&lt;/volume&gt;&lt;number&gt;16&lt;/number&gt;&lt;dates&gt;&lt;year&gt;2020&lt;/year&gt;&lt;/dates&gt;&lt;isbn&gt;1381-6128&lt;/isbn&gt;&lt;urls&gt;&lt;/urls&gt;&lt;/record&gt;&lt;/Cite&gt;&lt;/EndNote&gt;</w:instrText>
      </w:r>
      <w:r w:rsidR="008C4D6D" w:rsidRPr="008C4D6D">
        <w:rPr>
          <w:rFonts w:ascii="Times New Roman" w:hAnsi="Times New Roman" w:cs="Times New Roman"/>
          <w:color w:val="222222"/>
          <w:sz w:val="24"/>
          <w:szCs w:val="24"/>
          <w:highlight w:val="yellow"/>
          <w:shd w:val="clear" w:color="auto" w:fill="FFFFFF"/>
        </w:rPr>
        <w:fldChar w:fldCharType="separate"/>
      </w:r>
      <w:r w:rsidR="008C4D6D" w:rsidRPr="008C4D6D">
        <w:rPr>
          <w:rFonts w:ascii="Times New Roman" w:hAnsi="Times New Roman" w:cs="Times New Roman"/>
          <w:noProof/>
          <w:color w:val="222222"/>
          <w:sz w:val="24"/>
          <w:szCs w:val="24"/>
          <w:highlight w:val="yellow"/>
          <w:shd w:val="clear" w:color="auto" w:fill="FFFFFF"/>
        </w:rPr>
        <w:t>(16, 17)</w:t>
      </w:r>
      <w:r w:rsidR="008C4D6D" w:rsidRPr="008C4D6D">
        <w:rPr>
          <w:rFonts w:ascii="Times New Roman" w:hAnsi="Times New Roman" w:cs="Times New Roman"/>
          <w:color w:val="222222"/>
          <w:sz w:val="24"/>
          <w:szCs w:val="24"/>
          <w:highlight w:val="yellow"/>
          <w:shd w:val="clear" w:color="auto" w:fill="FFFFFF"/>
        </w:rPr>
        <w:fldChar w:fldCharType="end"/>
      </w:r>
      <w:r w:rsidR="008C4D6D" w:rsidRPr="008C4D6D">
        <w:rPr>
          <w:rFonts w:ascii="Times New Roman" w:hAnsi="Times New Roman" w:cs="Times New Roman"/>
          <w:color w:val="222222"/>
          <w:sz w:val="24"/>
          <w:szCs w:val="24"/>
          <w:highlight w:val="yellow"/>
          <w:shd w:val="clear" w:color="auto" w:fill="FFFFFF"/>
        </w:rPr>
        <w:t>.</w:t>
      </w:r>
    </w:p>
    <w:p w:rsidR="008C4D6D" w:rsidRDefault="008C4D6D" w:rsidP="008C4D6D">
      <w:pPr>
        <w:autoSpaceDE w:val="0"/>
        <w:autoSpaceDN w:val="0"/>
        <w:bidi w:val="0"/>
        <w:adjustRightInd w:val="0"/>
        <w:spacing w:after="0" w:line="360" w:lineRule="auto"/>
        <w:jc w:val="both"/>
        <w:rPr>
          <w:rFonts w:asciiTheme="majorBidi" w:hAnsiTheme="majorBidi" w:cstheme="majorBidi"/>
          <w:color w:val="222222"/>
          <w:sz w:val="24"/>
          <w:szCs w:val="24"/>
          <w:shd w:val="clear" w:color="auto" w:fill="FFFFFF"/>
        </w:rPr>
      </w:pPr>
      <w:r w:rsidRPr="009E3DE3">
        <w:rPr>
          <w:rFonts w:asciiTheme="majorBidi" w:hAnsiTheme="majorBidi" w:cstheme="majorBidi"/>
          <w:color w:val="222222"/>
          <w:sz w:val="24"/>
          <w:szCs w:val="24"/>
          <w:shd w:val="clear" w:color="auto" w:fill="FFFFFF"/>
        </w:rPr>
        <w:t xml:space="preserve">Despite the nutritional and pharmacological value of A. jesdianum and its antioxidant properties, its potential anti-Alzheimer's effects in experimental AD models have not been investigated. Thus, the aim of this study is to assess the effects of A. jesdianum hydroalcoholic extract on learning and memory impairment, as well as mitochondrial, cellular, and genetic parameters in an </w:t>
      </w:r>
      <w:r w:rsidRPr="009E5179">
        <w:rPr>
          <w:rFonts w:asciiTheme="majorBidi" w:hAnsiTheme="majorBidi" w:cstheme="majorBidi"/>
          <w:color w:val="222222"/>
          <w:sz w:val="24"/>
          <w:szCs w:val="24"/>
          <w:shd w:val="clear" w:color="auto" w:fill="FFFFFF"/>
        </w:rPr>
        <w:t xml:space="preserve">intracerebroventricular streptozotocin (icv-STZ) induced rat model of AD. By elucidating the </w:t>
      </w:r>
      <w:r w:rsidRPr="009E5179">
        <w:rPr>
          <w:rFonts w:asciiTheme="majorBidi" w:hAnsiTheme="majorBidi" w:cstheme="majorBidi"/>
          <w:color w:val="222222"/>
          <w:sz w:val="24"/>
          <w:szCs w:val="24"/>
          <w:shd w:val="clear" w:color="auto" w:fill="FFFFFF"/>
        </w:rPr>
        <w:lastRenderedPageBreak/>
        <w:t>potential therapeutic properties of A. jesdianum in AD, this research may contribute to the development of novel treatment strategies for this multifactorial disease.</w:t>
      </w:r>
    </w:p>
    <w:p w:rsidR="002A22E4" w:rsidRPr="009E5179" w:rsidRDefault="002A22E4" w:rsidP="002A22E4">
      <w:pPr>
        <w:autoSpaceDE w:val="0"/>
        <w:autoSpaceDN w:val="0"/>
        <w:bidi w:val="0"/>
        <w:adjustRightInd w:val="0"/>
        <w:spacing w:after="0" w:line="360" w:lineRule="auto"/>
        <w:jc w:val="both"/>
        <w:rPr>
          <w:rFonts w:asciiTheme="majorBidi" w:hAnsiTheme="majorBidi" w:cstheme="majorBidi"/>
          <w:sz w:val="24"/>
          <w:szCs w:val="24"/>
          <w:shd w:val="clear" w:color="auto" w:fill="FFFFFF"/>
        </w:rPr>
      </w:pPr>
    </w:p>
    <w:p w:rsidR="008C4D6D" w:rsidRPr="009657FB" w:rsidRDefault="008C4D6D" w:rsidP="008C4D6D">
      <w:pPr>
        <w:shd w:val="clear" w:color="auto" w:fill="FFFFFF"/>
        <w:bidi w:val="0"/>
        <w:spacing w:line="360" w:lineRule="auto"/>
        <w:jc w:val="both"/>
        <w:textAlignment w:val="baseline"/>
        <w:rPr>
          <w:rFonts w:asciiTheme="majorBidi" w:hAnsiTheme="majorBidi" w:cstheme="majorBidi"/>
          <w:b/>
          <w:bCs/>
          <w:sz w:val="32"/>
          <w:szCs w:val="32"/>
          <w:lang w:bidi="ar-SA"/>
        </w:rPr>
      </w:pPr>
      <w:r w:rsidRPr="009657FB">
        <w:rPr>
          <w:rFonts w:asciiTheme="majorBidi" w:hAnsiTheme="majorBidi" w:cstheme="majorBidi"/>
          <w:b/>
          <w:bCs/>
          <w:sz w:val="32"/>
          <w:szCs w:val="32"/>
          <w:lang w:bidi="ar-SA"/>
        </w:rPr>
        <w:t>2 | Materials and methods</w:t>
      </w:r>
    </w:p>
    <w:p w:rsidR="008C4D6D" w:rsidRPr="00314A1F" w:rsidRDefault="008C4D6D" w:rsidP="008C4D6D">
      <w:pPr>
        <w:autoSpaceDE w:val="0"/>
        <w:autoSpaceDN w:val="0"/>
        <w:bidi w:val="0"/>
        <w:adjustRightInd w:val="0"/>
        <w:spacing w:after="0" w:line="360" w:lineRule="auto"/>
        <w:jc w:val="both"/>
        <w:rPr>
          <w:rFonts w:asciiTheme="majorBidi" w:hAnsiTheme="majorBidi" w:cstheme="majorBidi"/>
          <w:sz w:val="24"/>
          <w:szCs w:val="24"/>
          <w:lang w:bidi="ar-SA"/>
        </w:rPr>
      </w:pPr>
      <w:r>
        <w:rPr>
          <w:rFonts w:asciiTheme="majorBidi" w:hAnsiTheme="majorBidi" w:cstheme="majorBidi"/>
          <w:b/>
          <w:bCs/>
          <w:sz w:val="24"/>
          <w:szCs w:val="24"/>
        </w:rPr>
        <w:t xml:space="preserve">2.1 | </w:t>
      </w:r>
      <w:r w:rsidRPr="002A4E5E">
        <w:rPr>
          <w:rFonts w:asciiTheme="majorBidi" w:hAnsiTheme="majorBidi" w:cstheme="majorBidi"/>
          <w:b/>
          <w:bCs/>
          <w:sz w:val="24"/>
          <w:szCs w:val="24"/>
        </w:rPr>
        <w:t>Preparation of the extract</w:t>
      </w:r>
    </w:p>
    <w:p w:rsidR="008C4D6D" w:rsidRDefault="008C4D6D" w:rsidP="00D81A34">
      <w:pPr>
        <w:autoSpaceDE w:val="0"/>
        <w:autoSpaceDN w:val="0"/>
        <w:bidi w:val="0"/>
        <w:adjustRightInd w:val="0"/>
        <w:spacing w:after="0" w:line="360" w:lineRule="auto"/>
        <w:jc w:val="both"/>
        <w:rPr>
          <w:rFonts w:asciiTheme="majorBidi" w:hAnsiTheme="majorBidi" w:cstheme="majorBidi"/>
          <w:sz w:val="24"/>
          <w:szCs w:val="24"/>
        </w:rPr>
      </w:pPr>
      <w:r w:rsidRPr="00314A1F">
        <w:rPr>
          <w:rFonts w:asciiTheme="majorBidi" w:hAnsiTheme="majorBidi" w:cstheme="majorBidi"/>
          <w:sz w:val="24"/>
          <w:szCs w:val="24"/>
          <w:lang w:bidi="ar-SA"/>
        </w:rPr>
        <w:t xml:space="preserve">The </w:t>
      </w:r>
      <w:r w:rsidRPr="00314A1F">
        <w:rPr>
          <w:rFonts w:asciiTheme="majorBidi" w:hAnsiTheme="majorBidi" w:cstheme="majorBidi"/>
          <w:i/>
          <w:iCs/>
          <w:sz w:val="24"/>
          <w:szCs w:val="24"/>
          <w:lang w:bidi="ar-SA"/>
        </w:rPr>
        <w:t xml:space="preserve">A. jesdianum </w:t>
      </w:r>
      <w:r w:rsidRPr="00314A1F">
        <w:rPr>
          <w:rFonts w:asciiTheme="majorBidi" w:hAnsiTheme="majorBidi" w:cstheme="majorBidi"/>
          <w:sz w:val="24"/>
          <w:szCs w:val="24"/>
          <w:lang w:bidi="ar-SA"/>
        </w:rPr>
        <w:t>was found and collected near in the Zagros Mountains of Shahrekord, Iran, in April 2021</w:t>
      </w:r>
      <w:r w:rsidRPr="008C4D6D">
        <w:rPr>
          <w:rFonts w:asciiTheme="majorBidi" w:hAnsiTheme="majorBidi" w:cstheme="majorBidi"/>
          <w:sz w:val="24"/>
          <w:szCs w:val="24"/>
          <w:highlight w:val="yellow"/>
          <w:lang w:bidi="ar-SA"/>
        </w:rPr>
        <w:t>(</w:t>
      </w:r>
      <w:r w:rsidRPr="008C4D6D">
        <w:rPr>
          <w:rFonts w:asciiTheme="majorBidi" w:hAnsiTheme="majorBidi" w:cstheme="majorBidi"/>
          <w:sz w:val="24"/>
          <w:szCs w:val="24"/>
          <w:highlight w:val="yellow"/>
        </w:rPr>
        <w:t xml:space="preserve">32° 30' 30" N, </w:t>
      </w:r>
      <w:r w:rsidRPr="008C4D6D">
        <w:rPr>
          <w:rFonts w:asciiTheme="majorBidi" w:hAnsiTheme="majorBidi" w:cstheme="majorBidi"/>
          <w:sz w:val="24"/>
          <w:szCs w:val="24"/>
          <w:highlight w:val="yellow"/>
          <w:lang w:bidi="ar-SA"/>
        </w:rPr>
        <w:t>56° 27' 33" E</w:t>
      </w:r>
      <w:r w:rsidRPr="008C4D6D">
        <w:rPr>
          <w:rFonts w:asciiTheme="majorBidi" w:hAnsiTheme="majorBidi" w:cstheme="majorBidi"/>
          <w:color w:val="212121"/>
          <w:sz w:val="24"/>
          <w:szCs w:val="24"/>
          <w:highlight w:val="yellow"/>
          <w:shd w:val="clear" w:color="auto" w:fill="FFFFFF"/>
        </w:rPr>
        <w:t>).</w:t>
      </w:r>
      <w:r w:rsidRPr="008C4D6D">
        <w:rPr>
          <w:rFonts w:asciiTheme="majorBidi" w:hAnsiTheme="majorBidi" w:cstheme="majorBidi"/>
          <w:color w:val="212121"/>
          <w:sz w:val="24"/>
          <w:szCs w:val="24"/>
          <w:shd w:val="clear" w:color="auto" w:fill="FFFFFF"/>
        </w:rPr>
        <w:t xml:space="preserve"> </w:t>
      </w:r>
      <w:r w:rsidRPr="00314A1F">
        <w:rPr>
          <w:rFonts w:asciiTheme="majorBidi" w:hAnsiTheme="majorBidi" w:cstheme="majorBidi"/>
          <w:color w:val="212121"/>
          <w:sz w:val="24"/>
          <w:szCs w:val="24"/>
          <w:shd w:val="clear" w:color="auto" w:fill="FFFFFF"/>
        </w:rPr>
        <w:t xml:space="preserve">The Iran's Jondishapur University herbarium unit identified the plant and samples were stored there with the code number of </w:t>
      </w:r>
      <w:r w:rsidRPr="00314A1F">
        <w:rPr>
          <w:rFonts w:asciiTheme="majorBidi" w:eastAsiaTheme="minorEastAsia" w:hAnsiTheme="majorBidi" w:cstheme="majorBidi"/>
          <w:color w:val="000000" w:themeColor="text1"/>
          <w:kern w:val="24"/>
          <w:sz w:val="24"/>
          <w:szCs w:val="24"/>
        </w:rPr>
        <w:t>A-0138</w:t>
      </w:r>
      <w:r w:rsidRPr="00314A1F">
        <w:rPr>
          <w:rFonts w:asciiTheme="majorBidi" w:hAnsiTheme="majorBidi" w:cstheme="majorBidi"/>
          <w:color w:val="212121"/>
          <w:sz w:val="24"/>
          <w:szCs w:val="24"/>
          <w:shd w:val="clear" w:color="auto" w:fill="FFFFFF"/>
        </w:rPr>
        <w:t xml:space="preserve">. </w:t>
      </w:r>
      <w:r w:rsidRPr="00314A1F">
        <w:rPr>
          <w:rFonts w:asciiTheme="majorBidi" w:eastAsia="Times New Roman" w:hAnsiTheme="majorBidi" w:cstheme="majorBidi"/>
          <w:spacing w:val="-2"/>
          <w:kern w:val="36"/>
          <w:sz w:val="24"/>
          <w:szCs w:val="24"/>
        </w:rPr>
        <w:t>Extract of the whole plant of </w:t>
      </w:r>
      <w:r w:rsidRPr="00314A1F">
        <w:rPr>
          <w:rFonts w:asciiTheme="majorBidi" w:eastAsia="CharisSIL" w:hAnsiTheme="majorBidi" w:cstheme="majorBidi"/>
          <w:i/>
          <w:iCs/>
          <w:sz w:val="24"/>
          <w:szCs w:val="24"/>
        </w:rPr>
        <w:t>A.</w:t>
      </w:r>
      <w:r w:rsidRPr="00314A1F">
        <w:rPr>
          <w:rFonts w:asciiTheme="majorBidi" w:eastAsiaTheme="minorEastAsia" w:hAnsiTheme="majorBidi" w:cstheme="majorBidi"/>
          <w:i/>
          <w:iCs/>
          <w:kern w:val="24"/>
          <w:sz w:val="24"/>
          <w:szCs w:val="24"/>
        </w:rPr>
        <w:t xml:space="preserve"> jesdianum</w:t>
      </w:r>
      <w:r w:rsidRPr="00314A1F">
        <w:rPr>
          <w:rFonts w:asciiTheme="majorBidi" w:hAnsiTheme="majorBidi" w:cstheme="majorBidi"/>
          <w:sz w:val="24"/>
          <w:szCs w:val="24"/>
          <w:lang w:bidi="ar-SA"/>
        </w:rPr>
        <w:t xml:space="preserve"> was prepared by maceration method </w:t>
      </w:r>
      <w:r w:rsidRPr="00314A1F">
        <w:rPr>
          <w:rStyle w:val="Emphasis"/>
          <w:rFonts w:asciiTheme="majorBidi" w:hAnsiTheme="majorBidi" w:cstheme="majorBidi"/>
          <w:i w:val="0"/>
          <w:iCs w:val="0"/>
          <w:sz w:val="24"/>
          <w:szCs w:val="24"/>
          <w:shd w:val="clear" w:color="auto" w:fill="FFFFFF"/>
        </w:rPr>
        <w:t>using</w:t>
      </w:r>
      <w:r w:rsidRPr="00314A1F">
        <w:rPr>
          <w:rFonts w:asciiTheme="majorBidi" w:hAnsiTheme="majorBidi" w:cstheme="majorBidi"/>
          <w:sz w:val="24"/>
          <w:szCs w:val="24"/>
          <w:shd w:val="clear" w:color="auto" w:fill="FFFFFF"/>
        </w:rPr>
        <w:t> </w:t>
      </w:r>
      <w:r w:rsidRPr="00314A1F">
        <w:rPr>
          <w:rStyle w:val="Emphasis"/>
          <w:rFonts w:asciiTheme="majorBidi" w:hAnsiTheme="majorBidi" w:cstheme="majorBidi"/>
          <w:i w:val="0"/>
          <w:iCs w:val="0"/>
          <w:sz w:val="24"/>
          <w:szCs w:val="24"/>
          <w:shd w:val="clear" w:color="auto" w:fill="FFFFFF"/>
        </w:rPr>
        <w:t>ethanol</w:t>
      </w:r>
      <w:r w:rsidRPr="00314A1F">
        <w:rPr>
          <w:rFonts w:asciiTheme="majorBidi" w:hAnsiTheme="majorBidi" w:cstheme="majorBidi"/>
          <w:sz w:val="24"/>
          <w:szCs w:val="24"/>
          <w:shd w:val="clear" w:color="auto" w:fill="FFFFFF"/>
        </w:rPr>
        <w:t xml:space="preserve">: </w:t>
      </w:r>
      <w:r w:rsidRPr="00314A1F">
        <w:rPr>
          <w:rStyle w:val="Emphasis"/>
          <w:rFonts w:asciiTheme="majorBidi" w:hAnsiTheme="majorBidi" w:cstheme="majorBidi"/>
          <w:i w:val="0"/>
          <w:iCs w:val="0"/>
          <w:sz w:val="24"/>
          <w:szCs w:val="24"/>
          <w:shd w:val="clear" w:color="auto" w:fill="FFFFFF"/>
        </w:rPr>
        <w:t>water</w:t>
      </w:r>
      <w:r w:rsidRPr="00314A1F">
        <w:rPr>
          <w:rFonts w:asciiTheme="majorBidi" w:hAnsiTheme="majorBidi" w:cstheme="majorBidi"/>
          <w:sz w:val="24"/>
          <w:szCs w:val="24"/>
          <w:shd w:val="clear" w:color="auto" w:fill="FFFFFF"/>
        </w:rPr>
        <w:t xml:space="preserve"> (80:20 v/v) solution as </w:t>
      </w:r>
      <w:r w:rsidRPr="00314A1F">
        <w:rPr>
          <w:rStyle w:val="Emphasis"/>
          <w:rFonts w:asciiTheme="majorBidi" w:hAnsiTheme="majorBidi" w:cstheme="majorBidi"/>
          <w:i w:val="0"/>
          <w:iCs w:val="0"/>
          <w:sz w:val="24"/>
          <w:szCs w:val="24"/>
          <w:shd w:val="clear" w:color="auto" w:fill="FFFFFF"/>
        </w:rPr>
        <w:t>a solvent</w:t>
      </w:r>
      <w:r w:rsidRPr="00314A1F">
        <w:rPr>
          <w:rFonts w:asciiTheme="majorBidi" w:hAnsiTheme="majorBidi" w:cstheme="majorBidi"/>
          <w:sz w:val="24"/>
          <w:szCs w:val="24"/>
          <w:lang w:bidi="ar-SA"/>
        </w:rPr>
        <w:t xml:space="preserve"> </w:t>
      </w:r>
      <w:r w:rsidRPr="00314A1F">
        <w:rPr>
          <w:rFonts w:asciiTheme="majorBidi" w:hAnsiTheme="majorBidi" w:cstheme="majorBidi"/>
          <w:sz w:val="24"/>
          <w:szCs w:val="24"/>
        </w:rPr>
        <w:t>and a solid-to-solvent ratio of</w:t>
      </w:r>
      <w:r w:rsidRPr="00314A1F">
        <w:rPr>
          <w:rFonts w:asciiTheme="majorBidi" w:hAnsiTheme="majorBidi" w:cstheme="majorBidi"/>
          <w:sz w:val="24"/>
          <w:szCs w:val="24"/>
          <w:lang w:bidi="ar-SA"/>
        </w:rPr>
        <w:t xml:space="preserve"> </w:t>
      </w:r>
      <w:r w:rsidRPr="00314A1F">
        <w:rPr>
          <w:rFonts w:asciiTheme="majorBidi" w:hAnsiTheme="majorBidi" w:cstheme="majorBidi"/>
          <w:sz w:val="24"/>
          <w:szCs w:val="24"/>
        </w:rPr>
        <w:t xml:space="preserve">1:10 (w/v) </w:t>
      </w:r>
      <w:r w:rsidRPr="00314A1F">
        <w:rPr>
          <w:rFonts w:asciiTheme="majorBidi" w:hAnsiTheme="majorBidi" w:cstheme="majorBidi"/>
          <w:sz w:val="24"/>
          <w:szCs w:val="24"/>
          <w:lang w:bidi="ar-SA"/>
        </w:rPr>
        <w:t>for four days.</w:t>
      </w:r>
      <w:r w:rsidRPr="00314A1F">
        <w:rPr>
          <w:rFonts w:asciiTheme="majorBidi" w:hAnsiTheme="majorBidi" w:cstheme="majorBidi"/>
          <w:sz w:val="24"/>
          <w:szCs w:val="24"/>
        </w:rPr>
        <w:t xml:space="preserve"> A rotary vacuum was used to concentrate the extract until a crude solid was produced</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&lt;EndNote&gt;&lt;Cite&gt;&lt;Author&gt;Zhao&lt;/Author&gt;&lt;Year&gt;2021&lt;/Year&gt;&lt;RecNum&gt;22&lt;/RecNum&gt;&lt;DisplayText&gt;(18)&lt;/DisplayText&gt;&lt;record&gt;&lt;rec-number&gt;22&lt;/rec-number&gt;&lt;foreign-keys&gt;&lt;key app="EN" db-id="sx9s5s90x00fz2eex5bpessys9te2ef5z9r9" timestamp="1688718475"&gt;22&lt;/key&gt;&lt;/foreign-keys&gt;&lt;ref-type name="Journal Article"&gt;17&lt;/ref-type&gt;&lt;contributors&gt;&lt;authors&gt;&lt;author&gt;Zhao, Xin-Xin&lt;/author&gt;&lt;author&gt;Lin, Fang-Jun&lt;/author&gt;&lt;author&gt;Li, Hang&lt;/author&gt;&lt;author&gt;Li, Hua-Bin&lt;/author&gt;&lt;author&gt;Wu, Ding-Tao&lt;/author&gt;&lt;author&gt;Geng, Fang&lt;/author&gt;&lt;author&gt;Ma, Wei&lt;/author&gt;&lt;author&gt;Wang, Yu&lt;/author&gt;&lt;author&gt;Miao, Bao-He&lt;/author&gt;&lt;author&gt;Gan, Ren-You&lt;/author&gt;&lt;/authors&gt;&lt;/contributors&gt;&lt;titles&gt;&lt;title&gt;Recent advances in bioactive compounds, health functions, and safety concerns of onion (Allium cepa L.)&lt;/title&gt;&lt;secondary-title&gt;Frontiers in Nutrition&lt;/secondary-title&gt;&lt;/titles&gt;&lt;periodical&gt;&lt;full-title&gt;Frontiers in Nutrition&lt;/full-title&gt;&lt;/periodical&gt;&lt;pages&gt;669805&lt;/pages&gt;&lt;volume&gt;8&lt;/volume&gt;&lt;dates&gt;&lt;year&gt;2021&lt;/year&gt;&lt;/dates&gt;&lt;isbn&gt;2296-861X&lt;/isbn&gt;&lt;urls&gt;&lt;/urls&gt;&lt;/record&gt;&lt;/Cite&gt;&lt;/EndNote&gt;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(18)</w:t>
      </w:r>
      <w:r>
        <w:rPr>
          <w:rFonts w:asciiTheme="majorBidi" w:hAnsiTheme="majorBidi" w:cstheme="majorBidi"/>
          <w:sz w:val="24"/>
          <w:szCs w:val="24"/>
        </w:rPr>
        <w:fldChar w:fldCharType="end"/>
      </w:r>
      <w:r w:rsidRPr="00314A1F">
        <w:rPr>
          <w:rFonts w:asciiTheme="majorBidi" w:hAnsiTheme="majorBidi" w:cstheme="majorBidi"/>
          <w:sz w:val="24"/>
          <w:szCs w:val="24"/>
        </w:rPr>
        <w:t>.</w:t>
      </w:r>
    </w:p>
    <w:p w:rsidR="00747389" w:rsidRPr="00314A1F" w:rsidRDefault="00747389" w:rsidP="00747389">
      <w:pPr>
        <w:autoSpaceDE w:val="0"/>
        <w:autoSpaceDN w:val="0"/>
        <w:bidi w:val="0"/>
        <w:adjustRightInd w:val="0"/>
        <w:spacing w:after="0" w:line="360" w:lineRule="auto"/>
        <w:ind w:firstLine="720"/>
        <w:jc w:val="both"/>
        <w:rPr>
          <w:rFonts w:asciiTheme="majorBidi" w:hAnsiTheme="majorBidi" w:cstheme="majorBidi"/>
          <w:sz w:val="24"/>
          <w:szCs w:val="24"/>
        </w:rPr>
      </w:pPr>
    </w:p>
    <w:p w:rsidR="00747389" w:rsidRPr="00314A1F" w:rsidRDefault="00747389" w:rsidP="00747389">
      <w:pPr>
        <w:autoSpaceDE w:val="0"/>
        <w:autoSpaceDN w:val="0"/>
        <w:bidi w:val="0"/>
        <w:adjustRightInd w:val="0"/>
        <w:spacing w:after="0" w:line="360" w:lineRule="auto"/>
        <w:jc w:val="both"/>
        <w:rPr>
          <w:rFonts w:asciiTheme="majorBidi" w:hAnsiTheme="majorBidi" w:cstheme="majorBidi"/>
          <w:sz w:val="24"/>
          <w:szCs w:val="24"/>
          <w:lang w:bidi="ar-SA"/>
        </w:rPr>
      </w:pPr>
      <w:r>
        <w:rPr>
          <w:rFonts w:asciiTheme="majorBidi" w:eastAsia="Times New Roman" w:hAnsiTheme="majorBidi" w:cstheme="majorBidi"/>
          <w:b/>
          <w:bCs/>
          <w:sz w:val="24"/>
          <w:szCs w:val="24"/>
        </w:rPr>
        <w:t xml:space="preserve">2.2 | </w:t>
      </w:r>
      <w:r w:rsidRPr="00314A1F">
        <w:rPr>
          <w:rFonts w:asciiTheme="majorBidi" w:eastAsia="Times New Roman" w:hAnsiTheme="majorBidi" w:cstheme="majorBidi"/>
          <w:b/>
          <w:bCs/>
          <w:sz w:val="24"/>
          <w:szCs w:val="24"/>
        </w:rPr>
        <w:t>Standardization of extract</w:t>
      </w:r>
    </w:p>
    <w:p w:rsidR="00747389" w:rsidRDefault="00747389" w:rsidP="00D81A34">
      <w:pPr>
        <w:autoSpaceDE w:val="0"/>
        <w:autoSpaceDN w:val="0"/>
        <w:bidi w:val="0"/>
        <w:adjustRightInd w:val="0"/>
        <w:spacing w:after="0" w:line="360" w:lineRule="auto"/>
        <w:jc w:val="both"/>
        <w:rPr>
          <w:rFonts w:asciiTheme="majorBidi" w:eastAsia="TimesNewRomanPSMT" w:hAnsiTheme="majorBidi" w:cstheme="majorBidi"/>
          <w:sz w:val="24"/>
          <w:szCs w:val="24"/>
        </w:rPr>
      </w:pPr>
      <w:r w:rsidRPr="00314A1F">
        <w:rPr>
          <w:rFonts w:asciiTheme="majorBidi" w:hAnsiTheme="majorBidi" w:cstheme="majorBidi"/>
          <w:sz w:val="24"/>
          <w:szCs w:val="24"/>
        </w:rPr>
        <w:t xml:space="preserve">Total phenolic components in the </w:t>
      </w:r>
      <w:r w:rsidRPr="003F6B4C">
        <w:rPr>
          <w:rFonts w:asciiTheme="majorBidi" w:hAnsiTheme="majorBidi" w:cstheme="majorBidi"/>
          <w:i/>
          <w:iCs/>
          <w:sz w:val="24"/>
          <w:szCs w:val="24"/>
        </w:rPr>
        <w:t>A. jesdianum</w:t>
      </w:r>
      <w:r w:rsidRPr="00314A1F">
        <w:rPr>
          <w:rFonts w:asciiTheme="majorBidi" w:hAnsiTheme="majorBidi" w:cstheme="majorBidi"/>
          <w:sz w:val="24"/>
          <w:szCs w:val="24"/>
        </w:rPr>
        <w:t xml:space="preserve"> hydroalcoholic extract were calculated using Folin Ciocalteu's colorimetric assay</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&lt;EndNote&gt;&lt;Cite&gt;&lt;Author&gt;Leonelli&lt;/Author&gt;&lt;Year&gt;2012&lt;/Year&gt;&lt;RecNum&gt;23&lt;/RecNum&gt;&lt;DisplayText&gt;(19)&lt;/DisplayText&gt;&lt;record&gt;&lt;rec-number&gt;23&lt;/rec-number&gt;&lt;foreign-keys&gt;&lt;key app="EN" db-id="sx9s5s90x00fz2eex5bpessys9te2ef5z9r9" timestamp="1688718648"&gt;23&lt;/key&gt;&lt;/foreign-keys&gt;&lt;ref-type name="Book Section"&gt;5&lt;/ref-type&gt;&lt;contributors&gt;&lt;authors&gt;&lt;author&gt;Leonelli, Cristina&lt;/author&gt;&lt;author&gt;Veronesi, Paolo&lt;/author&gt;&lt;author&gt;Cravotto, Giancarlo&lt;/author&gt;&lt;/authors&gt;&lt;/contributors&gt;&lt;titles&gt;&lt;title&gt;Microwave-assisted extraction: An introduction to dielectric heating&lt;/title&gt;&lt;secondary-title&gt;Microwave-assisted extraction for bioactive compounds: theory and practice&lt;/secondary-title&gt;&lt;/titles&gt;&lt;pages&gt;1-14&lt;/pages&gt;&lt;dates&gt;&lt;year&gt;2012&lt;/year&gt;&lt;/dates&gt;&lt;publisher&gt;Springer&lt;/publisher&gt;&lt;urls&gt;&lt;/urls&gt;&lt;/record&gt;&lt;/Cite&gt;&lt;/EndNote&gt;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(19)</w:t>
      </w:r>
      <w:r>
        <w:rPr>
          <w:rFonts w:asciiTheme="majorBidi" w:hAnsiTheme="majorBidi" w:cstheme="majorBidi"/>
          <w:sz w:val="24"/>
          <w:szCs w:val="24"/>
        </w:rPr>
        <w:fldChar w:fldCharType="end"/>
      </w:r>
      <w:r>
        <w:rPr>
          <w:rFonts w:asciiTheme="majorBidi" w:hAnsiTheme="majorBidi" w:cstheme="majorBidi"/>
          <w:sz w:val="24"/>
          <w:szCs w:val="24"/>
        </w:rPr>
        <w:t>.</w:t>
      </w:r>
      <w:r w:rsidRPr="003355F1">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The calibration curve was established using gallic acid, and the </w:t>
      </w:r>
      <w:r w:rsidRPr="00314A1F">
        <w:rPr>
          <w:rFonts w:asciiTheme="majorBidi" w:hAnsiTheme="majorBidi" w:cstheme="majorBidi"/>
          <w:sz w:val="24"/>
          <w:szCs w:val="24"/>
          <w:shd w:val="clear" w:color="auto" w:fill="FFFFFF"/>
        </w:rPr>
        <w:t xml:space="preserve">total </w:t>
      </w:r>
      <w:r w:rsidRPr="00314A1F">
        <w:rPr>
          <w:rStyle w:val="Emphasis"/>
          <w:rFonts w:asciiTheme="majorBidi" w:hAnsiTheme="majorBidi" w:cstheme="majorBidi"/>
          <w:i w:val="0"/>
          <w:iCs w:val="0"/>
          <w:sz w:val="24"/>
          <w:szCs w:val="24"/>
          <w:shd w:val="clear" w:color="auto" w:fill="FFFFFF"/>
        </w:rPr>
        <w:t>phenolic</w:t>
      </w:r>
      <w:r w:rsidRPr="00314A1F">
        <w:rPr>
          <w:rFonts w:asciiTheme="majorBidi" w:hAnsiTheme="majorBidi" w:cstheme="majorBidi"/>
          <w:sz w:val="24"/>
          <w:szCs w:val="24"/>
          <w:shd w:val="clear" w:color="auto" w:fill="FFFFFF"/>
        </w:rPr>
        <w:t xml:space="preserve"> content (</w:t>
      </w:r>
      <w:r w:rsidRPr="00314A1F">
        <w:rPr>
          <w:rStyle w:val="Emphasis"/>
          <w:rFonts w:asciiTheme="majorBidi" w:hAnsiTheme="majorBidi" w:cstheme="majorBidi"/>
          <w:i w:val="0"/>
          <w:iCs w:val="0"/>
          <w:sz w:val="24"/>
          <w:szCs w:val="24"/>
          <w:shd w:val="clear" w:color="auto" w:fill="FFFFFF"/>
        </w:rPr>
        <w:t>TPC</w:t>
      </w:r>
      <w:r w:rsidRPr="00314A1F">
        <w:rPr>
          <w:rFonts w:asciiTheme="majorBidi" w:hAnsiTheme="majorBidi" w:cstheme="majorBidi"/>
          <w:sz w:val="24"/>
          <w:szCs w:val="24"/>
          <w:shd w:val="clear" w:color="auto" w:fill="FFFFFF"/>
        </w:rPr>
        <w:t>)</w:t>
      </w:r>
      <w:r w:rsidRPr="00314A1F">
        <w:rPr>
          <w:rFonts w:asciiTheme="majorBidi" w:eastAsia="TimesNewRomanPSMT" w:hAnsiTheme="majorBidi" w:cstheme="majorBidi"/>
          <w:sz w:val="24"/>
          <w:szCs w:val="24"/>
        </w:rPr>
        <w:t xml:space="preserve"> was reported as milligram gallic acid equivalent per milliliter extract.</w:t>
      </w:r>
      <w:r w:rsidRPr="00314A1F">
        <w:rPr>
          <w:rFonts w:asciiTheme="majorBidi" w:hAnsiTheme="majorBidi" w:cstheme="majorBidi"/>
          <w:sz w:val="24"/>
          <w:szCs w:val="24"/>
        </w:rPr>
        <w:t xml:space="preserve"> The total flavonoid of</w:t>
      </w:r>
      <w:r w:rsidRPr="00314A1F">
        <w:rPr>
          <w:rFonts w:asciiTheme="majorBidi" w:hAnsiTheme="majorBidi" w:cstheme="majorBidi"/>
          <w:b/>
          <w:bCs/>
          <w:i/>
          <w:iCs/>
          <w:sz w:val="24"/>
          <w:szCs w:val="24"/>
          <w:shd w:val="clear" w:color="auto" w:fill="FFFFFF"/>
        </w:rPr>
        <w:t xml:space="preserve"> </w:t>
      </w:r>
      <w:r w:rsidRPr="00314A1F">
        <w:rPr>
          <w:rFonts w:asciiTheme="majorBidi" w:eastAsia="CharisSIL" w:hAnsiTheme="majorBidi" w:cstheme="majorBidi"/>
          <w:i/>
          <w:iCs/>
          <w:sz w:val="24"/>
          <w:szCs w:val="24"/>
        </w:rPr>
        <w:t>A.</w:t>
      </w:r>
      <w:r w:rsidRPr="00314A1F">
        <w:rPr>
          <w:rFonts w:asciiTheme="majorBidi" w:eastAsiaTheme="minorEastAsia" w:hAnsiTheme="majorBidi" w:cstheme="majorBidi"/>
          <w:i/>
          <w:iCs/>
          <w:kern w:val="24"/>
          <w:sz w:val="24"/>
          <w:szCs w:val="24"/>
        </w:rPr>
        <w:t xml:space="preserve"> jesdianum</w:t>
      </w:r>
      <w:r w:rsidRPr="00314A1F">
        <w:rPr>
          <w:rFonts w:asciiTheme="majorBidi" w:hAnsiTheme="majorBidi" w:cstheme="majorBidi"/>
          <w:sz w:val="24"/>
          <w:szCs w:val="24"/>
        </w:rPr>
        <w:t xml:space="preserve"> was evaluated by the aluminum chloride colorimetric method using a UV spectrophotometer</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&lt;EndNote&gt;&lt;Cite&gt;&lt;Author&gt;Waihenya&lt;/Author&gt;&lt;Year&gt;2002&lt;/Year&gt;&lt;RecNum&gt;24&lt;/RecNum&gt;&lt;DisplayText&gt;(20)&lt;/DisplayText&gt;&lt;record&gt;&lt;rec-number&gt;24&lt;/rec-number&gt;&lt;foreign-keys&gt;&lt;key app="EN" db-id="sx9s5s90x00fz2eex5bpessys9te2ef5z9r9" timestamp="1688718802"&gt;24&lt;/key&gt;&lt;/foreign-keys&gt;&lt;ref-type name="Journal Article"&gt;17&lt;/ref-type&gt;&lt;contributors&gt;&lt;authors&gt;&lt;author&gt;Waihenya, RK&lt;/author&gt;&lt;author&gt;Mtambo, MMA&lt;/author&gt;&lt;author&gt;Nkwengulila, Gamba&lt;/author&gt;&lt;/authors&gt;&lt;/contributors&gt;&lt;titles&gt;&lt;title&gt;Evaluation of the efficacy of the crude extract of Aloe secundiflora in chickens experimentally infected with Newcastle disease virus&lt;/title&gt;&lt;secondary-title&gt;Journal of Ethnopharmacology&lt;/secondary-title&gt;&lt;/titles&gt;&lt;periodical&gt;&lt;full-title&gt;Journal of Ethnopharmacology&lt;/full-title&gt;&lt;/periodical&gt;&lt;pages&gt;299-304&lt;/pages&gt;&lt;volume&gt;79&lt;/volume&gt;&lt;number&gt;3&lt;/number&gt;&lt;dates&gt;&lt;year&gt;2002&lt;/year&gt;&lt;/dates&gt;&lt;isbn&gt;0378-8741&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314A1F">
        <w:rPr>
          <w:rFonts w:asciiTheme="majorBidi" w:eastAsia="TimesNewRomanPSMT" w:hAnsiTheme="majorBidi" w:cstheme="majorBidi"/>
          <w:sz w:val="24"/>
          <w:szCs w:val="24"/>
        </w:rPr>
        <w:t>Through the quercetin calibration curve, the quantity of total flavonoids was expressed as milligram of quercetin equivalent per milliliter of the samples.</w:t>
      </w:r>
    </w:p>
    <w:p w:rsidR="008970B6" w:rsidRDefault="008970B6" w:rsidP="008970B6">
      <w:pPr>
        <w:autoSpaceDE w:val="0"/>
        <w:autoSpaceDN w:val="0"/>
        <w:bidi w:val="0"/>
        <w:adjustRightInd w:val="0"/>
        <w:spacing w:after="0" w:line="360" w:lineRule="auto"/>
        <w:ind w:firstLine="720"/>
        <w:jc w:val="both"/>
        <w:rPr>
          <w:rFonts w:asciiTheme="majorBidi" w:eastAsia="TimesNewRomanPSMT" w:hAnsiTheme="majorBidi" w:cstheme="majorBidi"/>
          <w:sz w:val="24"/>
          <w:szCs w:val="24"/>
          <w:rtl/>
        </w:rPr>
      </w:pPr>
    </w:p>
    <w:p w:rsidR="00747389" w:rsidRPr="00314A1F" w:rsidRDefault="00747389" w:rsidP="00747389">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2.3 | </w:t>
      </w:r>
      <w:r w:rsidRPr="00314A1F">
        <w:rPr>
          <w:rFonts w:asciiTheme="majorBidi" w:hAnsiTheme="majorBidi" w:cstheme="majorBidi"/>
          <w:b/>
          <w:bCs/>
          <w:sz w:val="24"/>
          <w:szCs w:val="24"/>
        </w:rPr>
        <w:t>Animals</w:t>
      </w:r>
    </w:p>
    <w:p w:rsidR="00747389" w:rsidRDefault="00747389" w:rsidP="00D81A34">
      <w:pPr>
        <w:autoSpaceDE w:val="0"/>
        <w:autoSpaceDN w:val="0"/>
        <w:bidi w:val="0"/>
        <w:adjustRightInd w:val="0"/>
        <w:spacing w:after="0" w:line="360" w:lineRule="auto"/>
        <w:jc w:val="both"/>
        <w:rPr>
          <w:rFonts w:asciiTheme="majorBidi" w:hAnsiTheme="majorBidi" w:cstheme="majorBidi"/>
          <w:sz w:val="24"/>
          <w:szCs w:val="24"/>
        </w:rPr>
      </w:pPr>
      <w:r w:rsidRPr="00346358">
        <w:rPr>
          <w:rFonts w:asciiTheme="majorBidi" w:eastAsia="TimesNewRomanPSMT" w:hAnsiTheme="majorBidi" w:cstheme="majorBidi"/>
          <w:sz w:val="24"/>
          <w:szCs w:val="24"/>
        </w:rPr>
        <w:t xml:space="preserve">All of the Wistar rats </w:t>
      </w:r>
      <w:r w:rsidRPr="008970B6">
        <w:rPr>
          <w:rFonts w:asciiTheme="majorBidi" w:eastAsia="TimesNewRomanPSMT" w:hAnsiTheme="majorBidi" w:cstheme="majorBidi"/>
          <w:sz w:val="24"/>
          <w:szCs w:val="24"/>
          <w:highlight w:val="yellow"/>
        </w:rPr>
        <w:t>(4-6 month old)</w:t>
      </w:r>
      <w:r w:rsidRPr="00346358">
        <w:rPr>
          <w:rFonts w:asciiTheme="majorBidi" w:eastAsia="TimesNewRomanPSMT" w:hAnsiTheme="majorBidi" w:cstheme="majorBidi"/>
          <w:sz w:val="24"/>
          <w:szCs w:val="24"/>
        </w:rPr>
        <w:t xml:space="preserve"> used in this study were male and weighed between 230 - 270 g and were obtained from the Shahid Beheshti University of Medical Sciences. The rats were kept in an air-conditioned room with a controlled temperature of 25</w:t>
      </w:r>
      <w:r w:rsidRPr="00346358">
        <w:rPr>
          <w:rFonts w:asciiTheme="majorBidi" w:hAnsiTheme="majorBidi" w:cstheme="majorBidi"/>
          <w:color w:val="131413"/>
          <w:sz w:val="24"/>
          <w:szCs w:val="24"/>
        </w:rPr>
        <w:t>±</w:t>
      </w:r>
      <w:r w:rsidRPr="00346358">
        <w:rPr>
          <w:rFonts w:asciiTheme="majorBidi" w:eastAsia="TimesNewRomanPSMT" w:hAnsiTheme="majorBidi" w:cstheme="majorBidi"/>
          <w:sz w:val="24"/>
          <w:szCs w:val="24"/>
        </w:rPr>
        <w:t xml:space="preserve"> 2 °C, a 12:12-hour light/dark cycle, 50 to 60 percent humidity, and free access to food and water. </w:t>
      </w:r>
      <w:r w:rsidRPr="00346358">
        <w:rPr>
          <w:rFonts w:asciiTheme="majorBidi" w:hAnsiTheme="majorBidi" w:cstheme="majorBidi"/>
          <w:sz w:val="24"/>
          <w:szCs w:val="24"/>
        </w:rPr>
        <w:t xml:space="preserve">All experiments were conducted based on animal research international </w:t>
      </w:r>
      <w:r w:rsidRPr="00346358">
        <w:rPr>
          <w:rFonts w:asciiTheme="majorBidi" w:hAnsiTheme="majorBidi" w:cstheme="majorBidi"/>
          <w:color w:val="131413"/>
          <w:sz w:val="24"/>
          <w:szCs w:val="24"/>
        </w:rPr>
        <w:t>guidelines</w:t>
      </w:r>
      <w:r w:rsidRPr="00346358">
        <w:rPr>
          <w:rFonts w:asciiTheme="majorBidi" w:hAnsiTheme="majorBidi" w:cstheme="majorBidi"/>
          <w:sz w:val="24"/>
          <w:szCs w:val="24"/>
        </w:rPr>
        <w:t xml:space="preserve"> and were authorized by the Ethics Committee of </w:t>
      </w:r>
      <w:r w:rsidRPr="00346358">
        <w:rPr>
          <w:rFonts w:asciiTheme="majorBidi" w:eastAsia="TimesNewRomanPSMT" w:hAnsiTheme="majorBidi" w:cstheme="majorBidi"/>
          <w:sz w:val="24"/>
          <w:szCs w:val="24"/>
        </w:rPr>
        <w:t>Shahid Beheshti University of Medical Sciences</w:t>
      </w:r>
      <w:r w:rsidRPr="00346358">
        <w:rPr>
          <w:rFonts w:asciiTheme="majorBidi" w:hAnsiTheme="majorBidi" w:cstheme="majorBidi"/>
          <w:sz w:val="24"/>
          <w:szCs w:val="24"/>
        </w:rPr>
        <w:t xml:space="preserve"> (ethics code: IR.SBMU.PHARMACY.REC.1400.143).</w:t>
      </w:r>
    </w:p>
    <w:p w:rsidR="00594F56" w:rsidRDefault="00594F56" w:rsidP="00594F56">
      <w:pPr>
        <w:autoSpaceDE w:val="0"/>
        <w:autoSpaceDN w:val="0"/>
        <w:bidi w:val="0"/>
        <w:adjustRightInd w:val="0"/>
        <w:spacing w:after="0" w:line="360" w:lineRule="auto"/>
        <w:ind w:firstLine="720"/>
        <w:jc w:val="both"/>
        <w:rPr>
          <w:rFonts w:asciiTheme="majorBidi" w:hAnsiTheme="majorBidi" w:cstheme="majorBidi"/>
          <w:sz w:val="24"/>
          <w:szCs w:val="24"/>
        </w:rPr>
      </w:pPr>
    </w:p>
    <w:p w:rsidR="00594F56" w:rsidRPr="00314A1F" w:rsidRDefault="00594F56" w:rsidP="00594F56">
      <w:pPr>
        <w:pStyle w:val="Default"/>
        <w:spacing w:after="180" w:line="360" w:lineRule="auto"/>
        <w:jc w:val="both"/>
        <w:rPr>
          <w:rFonts w:asciiTheme="majorBidi" w:hAnsiTheme="majorBidi" w:cstheme="majorBidi"/>
          <w:b/>
          <w:bCs/>
          <w:rtl/>
        </w:rPr>
      </w:pPr>
      <w:r>
        <w:rPr>
          <w:rFonts w:asciiTheme="majorBidi" w:hAnsiTheme="majorBidi" w:cstheme="majorBidi"/>
          <w:b/>
          <w:bCs/>
        </w:rPr>
        <w:t xml:space="preserve">2.4 | </w:t>
      </w:r>
      <w:r w:rsidRPr="00314A1F">
        <w:rPr>
          <w:rFonts w:asciiTheme="majorBidi" w:hAnsiTheme="majorBidi" w:cstheme="majorBidi"/>
          <w:b/>
          <w:bCs/>
        </w:rPr>
        <w:t xml:space="preserve">Study design </w:t>
      </w:r>
    </w:p>
    <w:p w:rsidR="00594F56" w:rsidRDefault="00594F56" w:rsidP="00D81A34">
      <w:pPr>
        <w:autoSpaceDE w:val="0"/>
        <w:autoSpaceDN w:val="0"/>
        <w:bidi w:val="0"/>
        <w:adjustRightInd w:val="0"/>
        <w:spacing w:after="0" w:line="360" w:lineRule="auto"/>
        <w:jc w:val="both"/>
        <w:rPr>
          <w:rFonts w:asciiTheme="majorBidi" w:eastAsia="CharisSIL" w:hAnsiTheme="majorBidi" w:cstheme="majorBidi"/>
          <w:sz w:val="24"/>
          <w:szCs w:val="24"/>
        </w:rPr>
      </w:pPr>
      <w:r w:rsidRPr="00035517">
        <w:rPr>
          <w:rFonts w:asciiTheme="majorBidi" w:eastAsia="CharisSIL" w:hAnsiTheme="majorBidi" w:cstheme="majorBidi"/>
          <w:sz w:val="24"/>
          <w:szCs w:val="24"/>
        </w:rPr>
        <w:lastRenderedPageBreak/>
        <w:t>Randomly, the animals were sepreted into six groups (</w:t>
      </w:r>
      <w:r w:rsidRPr="00035517">
        <w:rPr>
          <w:rFonts w:asciiTheme="majorBidi" w:eastAsia="CharisSIL" w:hAnsiTheme="majorBidi" w:cstheme="majorBidi"/>
          <w:i/>
          <w:iCs/>
          <w:sz w:val="24"/>
          <w:szCs w:val="24"/>
        </w:rPr>
        <w:t>n</w:t>
      </w:r>
      <w:r w:rsidRPr="00035517">
        <w:rPr>
          <w:rFonts w:asciiTheme="majorBidi" w:eastAsia="CharisSIL" w:hAnsiTheme="majorBidi" w:cstheme="majorBidi"/>
          <w:sz w:val="24"/>
          <w:szCs w:val="24"/>
        </w:rPr>
        <w:t xml:space="preserve">=8). </w:t>
      </w:r>
      <w:r w:rsidRPr="00035517">
        <w:rPr>
          <w:rFonts w:asciiTheme="majorBidi" w:hAnsiTheme="majorBidi" w:cstheme="majorBidi"/>
          <w:sz w:val="24"/>
          <w:szCs w:val="24"/>
        </w:rPr>
        <w:t>Group I was Sham</w:t>
      </w:r>
      <w:r w:rsidRPr="00035517">
        <w:rPr>
          <w:rFonts w:asciiTheme="majorBidi" w:eastAsia="TimesNewRomanPSMT" w:hAnsiTheme="majorBidi" w:cstheme="majorBidi"/>
          <w:sz w:val="24"/>
          <w:szCs w:val="24"/>
        </w:rPr>
        <w:t xml:space="preserve"> (received  normal saline icv +</w:t>
      </w:r>
      <w:r w:rsidRPr="00035517">
        <w:rPr>
          <w:rFonts w:asciiTheme="majorBidi" w:hAnsiTheme="majorBidi" w:cstheme="majorBidi"/>
          <w:sz w:val="24"/>
          <w:szCs w:val="24"/>
          <w:shd w:val="clear" w:color="auto" w:fill="FFFFFF"/>
        </w:rPr>
        <w:t xml:space="preserve"> oral gavage</w:t>
      </w:r>
      <w:r w:rsidRPr="00035517">
        <w:rPr>
          <w:rFonts w:asciiTheme="majorBidi" w:eastAsia="TimesNewRomanPSMT" w:hAnsiTheme="majorBidi" w:cstheme="majorBidi"/>
          <w:sz w:val="24"/>
          <w:szCs w:val="24"/>
        </w:rPr>
        <w:t xml:space="preserve"> of vehicle solution </w:t>
      </w:r>
      <w:r w:rsidRPr="00035517">
        <w:rPr>
          <w:rFonts w:asciiTheme="majorBidi" w:hAnsiTheme="majorBidi" w:cstheme="majorBidi"/>
          <w:sz w:val="24"/>
          <w:szCs w:val="24"/>
        </w:rPr>
        <w:t>for two weeks</w:t>
      </w:r>
      <w:r w:rsidRPr="00035517">
        <w:rPr>
          <w:rFonts w:asciiTheme="majorBidi" w:eastAsia="TimesNewRomanPSMT" w:hAnsiTheme="majorBidi" w:cstheme="majorBidi"/>
          <w:sz w:val="24"/>
          <w:szCs w:val="24"/>
        </w:rPr>
        <w:t xml:space="preserve">); </w:t>
      </w:r>
      <w:r w:rsidRPr="00035517">
        <w:rPr>
          <w:rFonts w:asciiTheme="majorBidi" w:hAnsiTheme="majorBidi" w:cstheme="majorBidi"/>
          <w:sz w:val="24"/>
          <w:szCs w:val="24"/>
        </w:rPr>
        <w:t xml:space="preserve">Group II received STZ </w:t>
      </w:r>
      <w:r w:rsidRPr="00035517">
        <w:rPr>
          <w:rFonts w:asciiTheme="majorBidi" w:eastAsia="TimesNewRomanPSMT" w:hAnsiTheme="majorBidi" w:cstheme="majorBidi"/>
          <w:sz w:val="24"/>
          <w:szCs w:val="24"/>
        </w:rPr>
        <w:t>(STZ 3 mg/kg icv once +</w:t>
      </w:r>
      <w:r w:rsidRPr="00035517">
        <w:rPr>
          <w:rFonts w:asciiTheme="majorBidi" w:hAnsiTheme="majorBidi" w:cstheme="majorBidi"/>
          <w:sz w:val="24"/>
          <w:szCs w:val="24"/>
          <w:shd w:val="clear" w:color="auto" w:fill="FFFFFF"/>
        </w:rPr>
        <w:t xml:space="preserve"> oral gavage</w:t>
      </w:r>
      <w:r w:rsidRPr="00035517">
        <w:rPr>
          <w:rFonts w:asciiTheme="majorBidi" w:eastAsia="TimesNewRomanPSMT" w:hAnsiTheme="majorBidi" w:cstheme="majorBidi"/>
          <w:sz w:val="24"/>
          <w:szCs w:val="24"/>
        </w:rPr>
        <w:t xml:space="preserve"> of vehicle solution</w:t>
      </w:r>
      <w:r w:rsidRPr="00035517">
        <w:rPr>
          <w:rFonts w:asciiTheme="majorBidi" w:hAnsiTheme="majorBidi" w:cstheme="majorBidi"/>
          <w:sz w:val="24"/>
          <w:szCs w:val="24"/>
        </w:rPr>
        <w:t xml:space="preserve"> for two weeks</w:t>
      </w:r>
      <w:r w:rsidRPr="00035517">
        <w:rPr>
          <w:rFonts w:asciiTheme="majorBidi" w:eastAsia="TimesNewRomanPSMT" w:hAnsiTheme="majorBidi" w:cstheme="majorBidi"/>
          <w:sz w:val="24"/>
          <w:szCs w:val="24"/>
        </w:rPr>
        <w:t xml:space="preserve">); </w:t>
      </w:r>
      <w:r w:rsidRPr="00035517">
        <w:rPr>
          <w:rFonts w:asciiTheme="majorBidi" w:hAnsiTheme="majorBidi" w:cstheme="majorBidi"/>
          <w:sz w:val="24"/>
          <w:szCs w:val="24"/>
        </w:rPr>
        <w:t xml:space="preserve">Group III received STZ </w:t>
      </w:r>
      <w:r w:rsidRPr="00035517">
        <w:rPr>
          <w:rFonts w:asciiTheme="majorBidi" w:eastAsia="TimesNewRomanPSMT" w:hAnsiTheme="majorBidi" w:cstheme="majorBidi"/>
          <w:sz w:val="24"/>
          <w:szCs w:val="24"/>
        </w:rPr>
        <w:t>(STZ 3 mg/kg icv</w:t>
      </w:r>
      <w:r>
        <w:rPr>
          <w:rFonts w:asciiTheme="majorBidi" w:eastAsia="TimesNewRomanPSMT" w:hAnsiTheme="majorBidi" w:cstheme="majorBidi"/>
          <w:sz w:val="24"/>
          <w:szCs w:val="24"/>
        </w:rPr>
        <w:t xml:space="preserve"> </w:t>
      </w:r>
      <w:r w:rsidRPr="00035517">
        <w:rPr>
          <w:rFonts w:asciiTheme="majorBidi" w:eastAsia="TimesNewRomanPSMT" w:hAnsiTheme="majorBidi" w:cstheme="majorBidi"/>
          <w:sz w:val="24"/>
          <w:szCs w:val="24"/>
        </w:rPr>
        <w:t xml:space="preserve">once) </w:t>
      </w:r>
      <w:r w:rsidRPr="00035517">
        <w:rPr>
          <w:rFonts w:asciiTheme="majorBidi" w:hAnsiTheme="majorBidi" w:cstheme="majorBidi"/>
          <w:sz w:val="24"/>
          <w:szCs w:val="24"/>
        </w:rPr>
        <w:t>and treated with</w:t>
      </w:r>
      <w:r w:rsidR="008E6ABD" w:rsidRPr="008E6ABD">
        <w:rPr>
          <w:rFonts w:asciiTheme="majorBidi" w:hAnsiTheme="majorBidi" w:cstheme="majorBidi"/>
          <w:i/>
          <w:iCs/>
          <w:sz w:val="24"/>
          <w:szCs w:val="24"/>
        </w:rPr>
        <w:t xml:space="preserve"> </w:t>
      </w:r>
      <w:r w:rsidR="008E6ABD" w:rsidRPr="003F6B4C">
        <w:rPr>
          <w:rFonts w:asciiTheme="majorBidi" w:hAnsiTheme="majorBidi" w:cstheme="majorBidi"/>
          <w:i/>
          <w:iCs/>
          <w:sz w:val="24"/>
          <w:szCs w:val="24"/>
        </w:rPr>
        <w:t>A. jesdianum</w:t>
      </w:r>
      <w:r w:rsidR="008E6ABD">
        <w:rPr>
          <w:rFonts w:asciiTheme="majorBidi" w:hAnsiTheme="majorBidi" w:cstheme="majorBidi"/>
          <w:sz w:val="24"/>
          <w:szCs w:val="24"/>
        </w:rPr>
        <w:t xml:space="preserve"> (</w:t>
      </w:r>
      <w:r w:rsidRPr="00035517">
        <w:rPr>
          <w:rFonts w:asciiTheme="majorBidi" w:hAnsiTheme="majorBidi" w:cstheme="majorBidi"/>
          <w:sz w:val="24"/>
          <w:szCs w:val="24"/>
        </w:rPr>
        <w:t>AJ</w:t>
      </w:r>
      <w:r w:rsidR="008E6ABD">
        <w:rPr>
          <w:rFonts w:asciiTheme="majorBidi" w:hAnsiTheme="majorBidi" w:cstheme="majorBidi"/>
          <w:sz w:val="24"/>
          <w:szCs w:val="24"/>
        </w:rPr>
        <w:t xml:space="preserve">) </w:t>
      </w:r>
      <w:r w:rsidRPr="00035517">
        <w:rPr>
          <w:rFonts w:asciiTheme="majorBidi" w:hAnsiTheme="majorBidi" w:cstheme="majorBidi"/>
          <w:sz w:val="24"/>
          <w:szCs w:val="24"/>
        </w:rPr>
        <w:t>(100 mg/ kg/day, p.o. for two weeks)</w:t>
      </w:r>
      <w:r w:rsidRPr="00035517">
        <w:rPr>
          <w:rFonts w:asciiTheme="majorBidi" w:eastAsia="TimesNewRomanPSMT" w:hAnsiTheme="majorBidi" w:cstheme="majorBidi"/>
          <w:sz w:val="24"/>
          <w:szCs w:val="24"/>
        </w:rPr>
        <w:t xml:space="preserve">; </w:t>
      </w:r>
      <w:r w:rsidRPr="00035517">
        <w:rPr>
          <w:rFonts w:asciiTheme="majorBidi" w:hAnsiTheme="majorBidi" w:cstheme="majorBidi"/>
          <w:sz w:val="24"/>
          <w:szCs w:val="24"/>
        </w:rPr>
        <w:t xml:space="preserve">Group IV received STZ </w:t>
      </w:r>
      <w:r>
        <w:rPr>
          <w:rFonts w:asciiTheme="majorBidi" w:eastAsia="TimesNewRomanPSMT" w:hAnsiTheme="majorBidi" w:cstheme="majorBidi"/>
          <w:sz w:val="24"/>
          <w:szCs w:val="24"/>
        </w:rPr>
        <w:t xml:space="preserve">(STZ 3 mg/kg icv </w:t>
      </w:r>
      <w:r w:rsidRPr="00035517">
        <w:rPr>
          <w:rFonts w:asciiTheme="majorBidi" w:eastAsia="TimesNewRomanPSMT" w:hAnsiTheme="majorBidi" w:cstheme="majorBidi"/>
          <w:sz w:val="24"/>
          <w:szCs w:val="24"/>
        </w:rPr>
        <w:t xml:space="preserve">once) </w:t>
      </w:r>
      <w:r w:rsidRPr="00035517">
        <w:rPr>
          <w:rFonts w:asciiTheme="majorBidi" w:hAnsiTheme="majorBidi" w:cstheme="majorBidi"/>
          <w:sz w:val="24"/>
          <w:szCs w:val="24"/>
        </w:rPr>
        <w:t xml:space="preserve">and treated with AJ (200 mg/kg/day, p.o. for two weeks); Group V received STZ </w:t>
      </w:r>
      <w:r>
        <w:rPr>
          <w:rFonts w:asciiTheme="majorBidi" w:eastAsia="TimesNewRomanPSMT" w:hAnsiTheme="majorBidi" w:cstheme="majorBidi"/>
          <w:sz w:val="24"/>
          <w:szCs w:val="24"/>
        </w:rPr>
        <w:t>(STZ 3 mg/kg icv</w:t>
      </w:r>
      <w:r w:rsidRPr="00035517">
        <w:rPr>
          <w:rFonts w:asciiTheme="majorBidi" w:eastAsia="TimesNewRomanPSMT" w:hAnsiTheme="majorBidi" w:cstheme="majorBidi"/>
          <w:sz w:val="24"/>
          <w:szCs w:val="24"/>
        </w:rPr>
        <w:t xml:space="preserve"> once) </w:t>
      </w:r>
      <w:r w:rsidRPr="00035517">
        <w:rPr>
          <w:rFonts w:asciiTheme="majorBidi" w:hAnsiTheme="majorBidi" w:cstheme="majorBidi"/>
          <w:sz w:val="24"/>
          <w:szCs w:val="24"/>
        </w:rPr>
        <w:t xml:space="preserve">and treated with AJ (400 mg/kg/day, p.o for two weeks). Group VI received STZ </w:t>
      </w:r>
      <w:r w:rsidRPr="00035517">
        <w:rPr>
          <w:rFonts w:asciiTheme="majorBidi" w:eastAsia="TimesNewRomanPSMT" w:hAnsiTheme="majorBidi" w:cstheme="majorBidi"/>
          <w:sz w:val="24"/>
          <w:szCs w:val="24"/>
        </w:rPr>
        <w:t>(STZ 3 mg/kg icv</w:t>
      </w:r>
      <w:r>
        <w:rPr>
          <w:rFonts w:asciiTheme="majorBidi" w:eastAsia="TimesNewRomanPSMT" w:hAnsiTheme="majorBidi" w:cstheme="majorBidi"/>
          <w:sz w:val="24"/>
          <w:szCs w:val="24"/>
        </w:rPr>
        <w:t xml:space="preserve"> </w:t>
      </w:r>
      <w:r w:rsidRPr="00035517">
        <w:rPr>
          <w:rFonts w:asciiTheme="majorBidi" w:eastAsia="TimesNewRomanPSMT" w:hAnsiTheme="majorBidi" w:cstheme="majorBidi"/>
          <w:sz w:val="24"/>
          <w:szCs w:val="24"/>
        </w:rPr>
        <w:t>once)</w:t>
      </w:r>
      <w:r w:rsidRPr="00035517">
        <w:rPr>
          <w:rFonts w:asciiTheme="majorBidi" w:hAnsiTheme="majorBidi" w:cstheme="majorBidi"/>
          <w:sz w:val="24"/>
          <w:szCs w:val="24"/>
        </w:rPr>
        <w:t xml:space="preserve"> and treated with donepezil (5 mg/kg/day, p.o. for two weeks). </w:t>
      </w:r>
      <w:r w:rsidRPr="00035517">
        <w:rPr>
          <w:rFonts w:asciiTheme="majorBidi" w:eastAsia="CharisSIL" w:hAnsiTheme="majorBidi" w:cstheme="majorBidi"/>
          <w:sz w:val="24"/>
          <w:szCs w:val="24"/>
        </w:rPr>
        <w:t>The doses of AJ were selected based on previous studies</w:t>
      </w:r>
      <w:r>
        <w:rPr>
          <w:rFonts w:asciiTheme="majorBidi" w:eastAsia="CharisSIL" w:hAnsiTheme="majorBidi" w:cstheme="majorBidi"/>
          <w:sz w:val="24"/>
          <w:szCs w:val="24"/>
        </w:rPr>
        <w:t xml:space="preserve"> </w:t>
      </w:r>
      <w:r>
        <w:rPr>
          <w:rFonts w:asciiTheme="majorBidi" w:eastAsia="CharisSIL" w:hAnsiTheme="majorBidi" w:cstheme="majorBidi"/>
          <w:sz w:val="24"/>
          <w:szCs w:val="24"/>
        </w:rPr>
        <w:fldChar w:fldCharType="begin"/>
      </w:r>
      <w:r>
        <w:rPr>
          <w:rFonts w:asciiTheme="majorBidi" w:eastAsia="CharisSIL" w:hAnsiTheme="majorBidi" w:cstheme="majorBidi"/>
          <w:sz w:val="24"/>
          <w:szCs w:val="24"/>
        </w:rPr>
        <w:instrText xml:space="preserve"> ADDIN EN.CITE &lt;EndNote&gt;&lt;Cite&gt;&lt;Author&gt;Jalili&lt;/Author&gt;&lt;Year&gt;2020&lt;/Year&gt;&lt;RecNum&gt;26&lt;/RecNum&gt;&lt;DisplayText&gt;(14, 21)&lt;/DisplayText&gt;&lt;record&gt;&lt;rec-number&gt;26&lt;/rec-number&gt;&lt;foreign-keys&gt;&lt;key app="EN" db-id="sx9s5s90x00fz2eex5bpessys9te2ef5z9r9" timestamp="1688719505"&gt;26&lt;/key&gt;&lt;/foreign-keys&gt;&lt;ref-type name="Journal Article"&gt;17&lt;/ref-type&gt;&lt;contributors&gt;&lt;authors&gt;&lt;author&gt;Jalili, Cyrus&lt;/author&gt;&lt;author&gt;Golshani, Navid&lt;/author&gt;&lt;author&gt;Bahrami, Yadollah&lt;/author&gt;&lt;author&gt;Roshankhah, Shiva&lt;/author&gt;&lt;author&gt;Reza Salahshoor, Mohammad&lt;/author&gt;&lt;/authors&gt;&lt;/contributors&gt;&lt;titles&gt;&lt;title&gt;Protective efficacy of Allium jesdianum on liver parameters, inflammatory cytokines, oxidative injury and apoptotic changes in mercuric chloride-induced hepatotoxicity in rats&lt;/title&gt;&lt;secondary-title&gt;Eur. j. anat&lt;/secondary-title&gt;&lt;/titles&gt;&lt;periodical&gt;&lt;full-title&gt;Eur. j. anat&lt;/full-title&gt;&lt;/periodical&gt;&lt;pages&gt;381-389&lt;/pages&gt;&lt;dates&gt;&lt;year&gt;2020&lt;/year&gt;&lt;/dates&gt;&lt;urls&gt;&lt;/urls&gt;&lt;/record&gt;&lt;/Cite&gt;&lt;Cite&gt;&lt;Author&gt;Sohrabinezhad&lt;/Author&gt;&lt;Year&gt;2019&lt;/Year&gt;&lt;RecNum&gt;27&lt;/RecNum&gt;&lt;record&gt;&lt;rec-number&gt;27&lt;/rec-number&gt;&lt;foreign-keys&gt;&lt;key app="EN" db-id="sx9s5s90x00fz2eex5bpessys9te2ef5z9r9" timestamp="1688719615"&gt;27&lt;/key&gt;&lt;/foreign-keys&gt;&lt;ref-type name="Journal Article"&gt;17&lt;/ref-type&gt;&lt;contributors&gt;&lt;authors&gt;&lt;author&gt;Sohrabinezhad, Zohreh&lt;/author&gt;&lt;author&gt;Dastan, Dara&lt;/author&gt;&lt;author&gt;Asl, Sara Soleimani&lt;/author&gt;&lt;author&gt;Nili-Ahmadabadi, Amir&lt;/author&gt;&lt;/authors&gt;&lt;/contributors&gt;&lt;titles&gt;&lt;title&gt;Allium jesdianum extract improve acetaminophen-induced hepatic failure through inhibition of oxidative/nitrosative stress&lt;/title&gt;&lt;secondary-title&gt;Journal of Pharmacopuncture&lt;/secondary-title&gt;&lt;/titles&gt;&lt;periodical&gt;&lt;full-title&gt;Journal of Pharmacopuncture&lt;/full-title&gt;&lt;/periodical&gt;&lt;pages&gt;239&lt;/pages&gt;&lt;volume&gt;22&lt;/volume&gt;&lt;number&gt;4&lt;/number&gt;&lt;dates&gt;&lt;year&gt;2019&lt;/year&gt;&lt;/dates&gt;&lt;urls&gt;&lt;/urls&gt;&lt;/record&gt;&lt;/Cite&gt;&lt;/EndNote&gt;</w:instrText>
      </w:r>
      <w:r>
        <w:rPr>
          <w:rFonts w:asciiTheme="majorBidi" w:eastAsia="CharisSIL" w:hAnsiTheme="majorBidi" w:cstheme="majorBidi"/>
          <w:sz w:val="24"/>
          <w:szCs w:val="24"/>
        </w:rPr>
        <w:fldChar w:fldCharType="separate"/>
      </w:r>
      <w:r>
        <w:rPr>
          <w:rFonts w:asciiTheme="majorBidi" w:eastAsia="CharisSIL" w:hAnsiTheme="majorBidi" w:cstheme="majorBidi"/>
          <w:noProof/>
          <w:sz w:val="24"/>
          <w:szCs w:val="24"/>
        </w:rPr>
        <w:t>(14, 21)</w:t>
      </w:r>
      <w:r>
        <w:rPr>
          <w:rFonts w:asciiTheme="majorBidi" w:eastAsia="CharisSIL" w:hAnsiTheme="majorBidi" w:cstheme="majorBidi"/>
          <w:sz w:val="24"/>
          <w:szCs w:val="24"/>
        </w:rPr>
        <w:fldChar w:fldCharType="end"/>
      </w:r>
      <w:r>
        <w:rPr>
          <w:rFonts w:asciiTheme="majorBidi" w:eastAsia="CharisSIL" w:hAnsiTheme="majorBidi" w:cstheme="majorBidi"/>
          <w:sz w:val="24"/>
          <w:szCs w:val="24"/>
        </w:rPr>
        <w:t>.</w:t>
      </w:r>
    </w:p>
    <w:p w:rsidR="00594F56" w:rsidRDefault="00594F56" w:rsidP="00594F56">
      <w:pPr>
        <w:autoSpaceDE w:val="0"/>
        <w:autoSpaceDN w:val="0"/>
        <w:bidi w:val="0"/>
        <w:adjustRightInd w:val="0"/>
        <w:spacing w:after="0" w:line="360" w:lineRule="auto"/>
        <w:ind w:firstLine="720"/>
        <w:jc w:val="both"/>
        <w:rPr>
          <w:rFonts w:asciiTheme="majorBidi" w:eastAsia="CharisSIL" w:hAnsiTheme="majorBidi" w:cstheme="majorBidi"/>
          <w:sz w:val="24"/>
          <w:szCs w:val="24"/>
        </w:rPr>
      </w:pPr>
    </w:p>
    <w:p w:rsidR="00594F56" w:rsidRPr="00314A1F" w:rsidRDefault="00594F56" w:rsidP="00594F56">
      <w:pPr>
        <w:pStyle w:val="Default"/>
        <w:spacing w:after="180" w:line="360" w:lineRule="auto"/>
        <w:jc w:val="both"/>
        <w:rPr>
          <w:rFonts w:asciiTheme="majorBidi" w:hAnsiTheme="majorBidi" w:cstheme="majorBidi"/>
          <w:b/>
          <w:bCs/>
          <w:rtl/>
        </w:rPr>
      </w:pPr>
      <w:r>
        <w:rPr>
          <w:rFonts w:asciiTheme="majorBidi" w:hAnsiTheme="majorBidi" w:cstheme="majorBidi"/>
          <w:b/>
          <w:bCs/>
        </w:rPr>
        <w:t xml:space="preserve">2.5 | </w:t>
      </w:r>
      <w:r w:rsidRPr="00314A1F">
        <w:rPr>
          <w:rFonts w:asciiTheme="majorBidi" w:hAnsiTheme="majorBidi" w:cstheme="majorBidi"/>
          <w:b/>
          <w:bCs/>
        </w:rPr>
        <w:t>Experimental induction of the AD model</w:t>
      </w:r>
    </w:p>
    <w:p w:rsidR="00594F56" w:rsidRDefault="00594F56" w:rsidP="00D81A34">
      <w:pPr>
        <w:autoSpaceDE w:val="0"/>
        <w:autoSpaceDN w:val="0"/>
        <w:bidi w:val="0"/>
        <w:adjustRightInd w:val="0"/>
        <w:spacing w:after="0" w:line="360" w:lineRule="auto"/>
        <w:jc w:val="both"/>
        <w:rPr>
          <w:rFonts w:asciiTheme="majorBidi" w:eastAsiaTheme="minorEastAsia" w:hAnsiTheme="majorBidi" w:cstheme="majorBidi"/>
          <w:color w:val="000000" w:themeColor="text1"/>
          <w:kern w:val="24"/>
          <w:sz w:val="24"/>
          <w:szCs w:val="24"/>
        </w:rPr>
      </w:pPr>
      <w:r w:rsidRPr="00314A1F">
        <w:rPr>
          <w:rFonts w:asciiTheme="majorBidi" w:eastAsia="TimesNewRomanPSMT" w:hAnsiTheme="majorBidi" w:cstheme="majorBidi"/>
          <w:sz w:val="24"/>
          <w:szCs w:val="24"/>
        </w:rPr>
        <w:t>In order to anesthetize the rats before the surgical operation, they were given</w:t>
      </w:r>
      <w:r>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a combination of ketamine (100 mg/kg, i.p.) and xylazine (10 mg/kg, i.p.). Following this, the animal's head was positioned in a stereotaxic </w:t>
      </w:r>
      <w:r w:rsidRPr="00314A1F">
        <w:rPr>
          <w:rFonts w:asciiTheme="majorBidi" w:eastAsia="CharisSIL" w:hAnsiTheme="majorBidi" w:cstheme="majorBidi"/>
          <w:sz w:val="24"/>
          <w:szCs w:val="24"/>
        </w:rPr>
        <w:t>apparatus, and the scalp was shaved.</w:t>
      </w:r>
      <w:r>
        <w:rPr>
          <w:rFonts w:asciiTheme="majorBidi" w:eastAsia="TimesNewRomanPSMT" w:hAnsiTheme="majorBidi" w:cstheme="majorBidi"/>
          <w:sz w:val="24"/>
          <w:szCs w:val="24"/>
        </w:rPr>
        <w:t xml:space="preserve"> </w:t>
      </w:r>
      <w:r w:rsidRPr="00C04E28">
        <w:rPr>
          <w:rFonts w:asciiTheme="majorBidi" w:eastAsia="TimesNewRomanPSMT" w:hAnsiTheme="majorBidi" w:cstheme="majorBidi"/>
          <w:sz w:val="24"/>
          <w:szCs w:val="24"/>
        </w:rPr>
        <w:t xml:space="preserve">The skull was exposed after a midline sagittal incision was made in the scalp. </w:t>
      </w:r>
      <w:r w:rsidRPr="00C04E28">
        <w:rPr>
          <w:rFonts w:asciiTheme="majorBidi" w:hAnsiTheme="majorBidi" w:cstheme="majorBidi"/>
          <w:sz w:val="24"/>
          <w:szCs w:val="24"/>
        </w:rPr>
        <w:t>The stereotaxic coordinates for the lateral ventricles region were 0.8 mm posterior to bregma, 1.5 mm lateral to the sagittal suture and 3.6 mm beneath the cortical surface set according to the rat brain atlas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&lt;EndNote&gt;&lt;Cite&gt;&lt;Author&gt;Paxinos&lt;/Author&gt;&lt;Year&gt;1986&lt;/Year&gt;&lt;RecNum&gt;29&lt;/RecNum&gt;&lt;DisplayText&gt;(22)&lt;/DisplayText&gt;&lt;record&gt;&lt;rec-number&gt;29&lt;/rec-number&gt;&lt;foreign-keys&gt;&lt;key app="EN" db-id="sx9s5s90x00fz2eex5bpessys9te2ef5z9r9" timestamp="1688720192"&gt;29&lt;/key&gt;&lt;/foreign-keys&gt;&lt;ref-type name="Journal Article"&gt;17&lt;/ref-type&gt;&lt;contributors&gt;&lt;authors&gt;&lt;author&gt;Paxinos, G&lt;/author&gt;&lt;author&gt;Watson, C&lt;/author&gt;&lt;/authors&gt;&lt;/contributors&gt;&lt;titles&gt;&lt;title&gt;The Rat Brain in Stereotaxic Coordinates Academic Press, Orlando, FL&lt;/title&gt;&lt;/titles&gt;&lt;dates&gt;&lt;year&gt;1986&lt;/year&gt;&lt;/dates&gt;&lt;urls&gt;&lt;/urls&gt;&lt;/record&gt;&lt;/Cite&gt;&lt;/EndNote&gt;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(22)</w:t>
      </w:r>
      <w:r>
        <w:rPr>
          <w:rFonts w:asciiTheme="majorBidi" w:hAnsiTheme="majorBidi" w:cstheme="majorBidi"/>
          <w:sz w:val="24"/>
          <w:szCs w:val="24"/>
        </w:rPr>
        <w:fldChar w:fldCharType="end"/>
      </w:r>
      <w:r>
        <w:rPr>
          <w:rFonts w:asciiTheme="majorBidi" w:hAnsiTheme="majorBidi" w:cstheme="majorBidi"/>
          <w:sz w:val="24"/>
          <w:szCs w:val="24"/>
        </w:rPr>
        <w:t>.</w:t>
      </w:r>
      <w:r w:rsidRPr="0071337C">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Using a Hamilton syringe needle a burr hole created in the skull and </w:t>
      </w:r>
      <w:r w:rsidRPr="00314A1F">
        <w:rPr>
          <w:rFonts w:asciiTheme="majorBidi" w:eastAsia="CharisSIL" w:hAnsiTheme="majorBidi" w:cstheme="majorBidi"/>
          <w:sz w:val="24"/>
          <w:szCs w:val="24"/>
        </w:rPr>
        <w:t>5 μl of STZ</w:t>
      </w:r>
      <w:r w:rsidRPr="00C04E28">
        <w:rPr>
          <w:rFonts w:asciiTheme="majorBidi" w:eastAsia="CharisSIL" w:hAnsiTheme="majorBidi" w:cstheme="majorBidi"/>
          <w:sz w:val="24"/>
          <w:szCs w:val="24"/>
        </w:rPr>
        <w:t xml:space="preserve"> was slowly infused into each lateral ventricle. </w:t>
      </w:r>
      <w:r>
        <w:rPr>
          <w:rFonts w:asciiTheme="majorBidi" w:eastAsia="CharisSIL" w:hAnsiTheme="majorBidi" w:cstheme="majorBidi"/>
          <w:sz w:val="24"/>
          <w:szCs w:val="24"/>
        </w:rPr>
        <w:t>STZ</w:t>
      </w:r>
      <w:r w:rsidRPr="00042CA5">
        <w:rPr>
          <w:rFonts w:asciiTheme="majorBidi" w:eastAsia="CharisSIL" w:hAnsiTheme="majorBidi" w:cstheme="majorBidi"/>
          <w:sz w:val="24"/>
          <w:szCs w:val="24"/>
        </w:rPr>
        <w:t xml:space="preserve"> solution was prepared  in normal saline instantly before injection</w:t>
      </w:r>
      <w:r>
        <w:rPr>
          <w:rFonts w:asciiTheme="majorBidi" w:eastAsia="CharisSIL" w:hAnsiTheme="majorBidi" w:cstheme="majorBidi"/>
          <w:sz w:val="24"/>
          <w:szCs w:val="24"/>
        </w:rPr>
        <w:t xml:space="preserve"> </w:t>
      </w:r>
      <w:r>
        <w:rPr>
          <w:rFonts w:asciiTheme="majorBidi" w:eastAsia="CharisSIL" w:hAnsiTheme="majorBidi" w:cstheme="majorBidi"/>
          <w:sz w:val="24"/>
          <w:szCs w:val="24"/>
        </w:rPr>
        <w:fldChar w:fldCharType="begin"/>
      </w:r>
      <w:r>
        <w:rPr>
          <w:rFonts w:asciiTheme="majorBidi" w:eastAsia="CharisSIL" w:hAnsiTheme="majorBidi" w:cstheme="majorBidi"/>
          <w:sz w:val="24"/>
          <w:szCs w:val="24"/>
        </w:rPr>
        <w:instrText xml:space="preserve"> ADDIN EN.CITE &lt;EndNote&gt;&lt;Cite&gt;&lt;Author&gt;Fanoudi&lt;/Author&gt;&lt;Year&gt;2018&lt;/Year&gt;&lt;RecNum&gt;30&lt;/RecNum&gt;&lt;DisplayText&gt;(23)&lt;/DisplayText&gt;&lt;record&gt;&lt;rec-number&gt;30&lt;/rec-number&gt;&lt;foreign-keys&gt;&lt;key app="EN" db-id="sx9s5s90x00fz2eex5bpessys9te2ef5z9r9" timestamp="1688720371"&gt;30&lt;/key&gt;&lt;/foreign-keys&gt;&lt;ref-type name="Journal Article"&gt;17&lt;/ref-type&gt;&lt;contributors&gt;&lt;authors&gt;&lt;author&gt;Fanoudi, Sahar&lt;/author&gt;&lt;author&gt;Hosseini, Mahmoud&lt;/author&gt;&lt;author&gt;Alavi, Mohaddeseh Sadat&lt;/author&gt;&lt;author&gt;Boroushaki, Mohammad Taher&lt;/author&gt;&lt;author&gt;Hosseini, Azar&lt;/author&gt;&lt;author&gt;Sadeghnia, Hamid R&lt;/author&gt;&lt;/authors&gt;&lt;/contributors&gt;&lt;titles&gt;&lt;title&gt;Everolimus, a mammalian target of rapamycin inhibitor, ameliorated streptozotocin-induced learning and memory deficits via neurochemical alterations in male rats&lt;/title&gt;&lt;secondary-title&gt;EXCLI journal&lt;/secondary-title&gt;&lt;/titles&gt;&lt;periodical&gt;&lt;full-title&gt;EXCLI journal&lt;/full-title&gt;&lt;/periodical&gt;&lt;pages&gt;999&lt;/pages&gt;&lt;volume&gt;17&lt;/volume&gt;&lt;dates&gt;&lt;year&gt;2018&lt;/year&gt;&lt;/dates&gt;&lt;urls&gt;&lt;/urls&gt;&lt;/record&gt;&lt;/Cite&gt;&lt;/EndNote&gt;</w:instrText>
      </w:r>
      <w:r>
        <w:rPr>
          <w:rFonts w:asciiTheme="majorBidi" w:eastAsia="CharisSIL" w:hAnsiTheme="majorBidi" w:cstheme="majorBidi"/>
          <w:sz w:val="24"/>
          <w:szCs w:val="24"/>
        </w:rPr>
        <w:fldChar w:fldCharType="separate"/>
      </w:r>
      <w:r>
        <w:rPr>
          <w:rFonts w:asciiTheme="majorBidi" w:eastAsia="CharisSIL" w:hAnsiTheme="majorBidi" w:cstheme="majorBidi"/>
          <w:noProof/>
          <w:sz w:val="24"/>
          <w:szCs w:val="24"/>
        </w:rPr>
        <w:t>(23)</w:t>
      </w:r>
      <w:r>
        <w:rPr>
          <w:rFonts w:asciiTheme="majorBidi" w:eastAsia="CharisSIL" w:hAnsiTheme="majorBidi" w:cstheme="majorBidi"/>
          <w:sz w:val="24"/>
          <w:szCs w:val="24"/>
        </w:rPr>
        <w:fldChar w:fldCharType="end"/>
      </w:r>
      <w:r>
        <w:rPr>
          <w:rFonts w:asciiTheme="majorBidi" w:eastAsia="CharisSIL" w:hAnsiTheme="majorBidi" w:cstheme="majorBidi"/>
          <w:sz w:val="24"/>
          <w:szCs w:val="24"/>
        </w:rPr>
        <w:t>.</w:t>
      </w:r>
      <w:r w:rsidRPr="00084126">
        <w:rPr>
          <w:rFonts w:asciiTheme="majorBidi" w:eastAsia="TimesNewRomanPSMT" w:hAnsiTheme="majorBidi" w:cstheme="majorBidi"/>
          <w:sz w:val="24"/>
          <w:szCs w:val="24"/>
          <w:highlight w:val="yellow"/>
        </w:rPr>
        <w:t>We used appropriate anti-inflammatory and antibiotic</w:t>
      </w:r>
      <w:r>
        <w:rPr>
          <w:rFonts w:asciiTheme="majorBidi" w:eastAsia="TimesNewRomanPSMT" w:hAnsiTheme="majorBidi" w:cstheme="majorBidi"/>
          <w:sz w:val="24"/>
          <w:szCs w:val="24"/>
          <w:highlight w:val="yellow"/>
        </w:rPr>
        <w:t xml:space="preserve"> agents</w:t>
      </w:r>
      <w:r w:rsidRPr="00084126">
        <w:rPr>
          <w:rFonts w:asciiTheme="majorBidi" w:eastAsia="TimesNewRomanPSMT" w:hAnsiTheme="majorBidi" w:cstheme="majorBidi"/>
          <w:sz w:val="24"/>
          <w:szCs w:val="24"/>
          <w:highlight w:val="yellow"/>
        </w:rPr>
        <w:t xml:space="preserve"> after stereotaxic surgery</w:t>
      </w:r>
      <w:r w:rsidR="00881817">
        <w:rPr>
          <w:rFonts w:asciiTheme="majorBidi" w:eastAsia="TimesNewRomanPSMT" w:hAnsiTheme="majorBidi" w:cstheme="majorBidi"/>
          <w:sz w:val="24"/>
          <w:szCs w:val="24"/>
          <w:highlight w:val="yellow"/>
        </w:rPr>
        <w:t xml:space="preserve"> </w:t>
      </w:r>
      <w:r w:rsidR="00881817">
        <w:rPr>
          <w:rFonts w:asciiTheme="majorBidi" w:eastAsia="TimesNewRomanPSMT" w:hAnsiTheme="majorBidi" w:cstheme="majorBidi"/>
          <w:sz w:val="24"/>
          <w:szCs w:val="24"/>
          <w:highlight w:val="yellow"/>
        </w:rPr>
        <w:fldChar w:fldCharType="begin"/>
      </w:r>
      <w:r w:rsidR="00881817">
        <w:rPr>
          <w:rFonts w:asciiTheme="majorBidi" w:eastAsia="TimesNewRomanPSMT" w:hAnsiTheme="majorBidi" w:cstheme="majorBidi"/>
          <w:sz w:val="24"/>
          <w:szCs w:val="24"/>
          <w:highlight w:val="yellow"/>
        </w:rPr>
        <w:instrText xml:space="preserve"> ADDIN EN.CITE &lt;EndNote&gt;&lt;Cite&gt;&lt;Author&gt;Raheja&lt;/Author&gt;&lt;Year&gt;2019&lt;/Year&gt;&lt;RecNum&gt;43&lt;/RecNum&gt;&lt;DisplayText&gt;(24)&lt;/DisplayText&gt;&lt;record&gt;&lt;rec-number&gt;43&lt;/rec-number&gt;&lt;foreign-keys&gt;&lt;key app="EN" db-id="sx9s5s90x00fz2eex5bpessys9te2ef5z9r9" timestamp="1689508573"&gt;43&lt;/key&gt;&lt;/foreign-keys&gt;&lt;ref-type name="Journal Article"&gt;17&lt;/ref-type&gt;&lt;contributors&gt;&lt;authors&gt;&lt;author&gt;Raheja, Shikha&lt;/author&gt;&lt;author&gt;Girdhar, Amit&lt;/author&gt;&lt;author&gt;Kamboj, Anjoo&lt;/author&gt;&lt;author&gt;Lather, Viney&lt;/author&gt;&lt;author&gt;Pandita, Deepti&lt;/author&gt;&lt;/authors&gt;&lt;/contributors&gt;&lt;titles&gt;&lt;title&gt;Aegle marmelos leaf extract ameliorates the cognitive impairment and oxidative stress induced by intracerebroventricular streptozotocin in male rats&lt;/title&gt;&lt;secondary-title&gt;Life sciences&lt;/secondary-title&gt;&lt;/titles&gt;&lt;periodical&gt;&lt;full-title&gt;Life sciences&lt;/full-title&gt;&lt;/periodical&gt;&lt;pages&gt;196-203&lt;/pages&gt;&lt;volume&gt;221&lt;/volume&gt;&lt;dates&gt;&lt;year&gt;2019&lt;/year&gt;&lt;/dates&gt;&lt;isbn&gt;0024-3205&lt;/isbn&gt;&lt;urls&gt;&lt;/urls&gt;&lt;/record&gt;&lt;/Cite&gt;&lt;/EndNote&gt;</w:instrText>
      </w:r>
      <w:r w:rsidR="00881817">
        <w:rPr>
          <w:rFonts w:asciiTheme="majorBidi" w:eastAsia="TimesNewRomanPSMT" w:hAnsiTheme="majorBidi" w:cstheme="majorBidi"/>
          <w:sz w:val="24"/>
          <w:szCs w:val="24"/>
          <w:highlight w:val="yellow"/>
        </w:rPr>
        <w:fldChar w:fldCharType="separate"/>
      </w:r>
      <w:r w:rsidR="00881817">
        <w:rPr>
          <w:rFonts w:asciiTheme="majorBidi" w:eastAsia="TimesNewRomanPSMT" w:hAnsiTheme="majorBidi" w:cstheme="majorBidi"/>
          <w:noProof/>
          <w:sz w:val="24"/>
          <w:szCs w:val="24"/>
          <w:highlight w:val="yellow"/>
        </w:rPr>
        <w:t>(24)</w:t>
      </w:r>
      <w:r w:rsidR="00881817">
        <w:rPr>
          <w:rFonts w:asciiTheme="majorBidi" w:eastAsia="TimesNewRomanPSMT" w:hAnsiTheme="majorBidi" w:cstheme="majorBidi"/>
          <w:sz w:val="24"/>
          <w:szCs w:val="24"/>
          <w:highlight w:val="yellow"/>
        </w:rPr>
        <w:fldChar w:fldCharType="end"/>
      </w:r>
      <w:r w:rsidRPr="00026130">
        <w:rPr>
          <w:rFonts w:asciiTheme="majorBidi" w:eastAsia="TimesNewRomanPSMT" w:hAnsiTheme="majorBidi" w:cstheme="majorBidi"/>
          <w:sz w:val="24"/>
          <w:szCs w:val="24"/>
        </w:rPr>
        <w:t>.</w:t>
      </w:r>
      <w:r w:rsidR="00881817">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Animals received daily oral gavage of </w:t>
      </w:r>
      <w:r w:rsidRPr="00314A1F">
        <w:rPr>
          <w:rFonts w:asciiTheme="majorBidi" w:eastAsia="CharisSIL" w:hAnsiTheme="majorBidi" w:cstheme="majorBidi"/>
          <w:i/>
          <w:iCs/>
          <w:sz w:val="24"/>
          <w:szCs w:val="24"/>
        </w:rPr>
        <w:t>A.</w:t>
      </w:r>
      <w:r w:rsidRPr="00314A1F">
        <w:rPr>
          <w:rFonts w:asciiTheme="majorBidi" w:eastAsiaTheme="minorEastAsia" w:hAnsiTheme="majorBidi" w:cstheme="majorBidi"/>
          <w:i/>
          <w:iCs/>
          <w:kern w:val="24"/>
          <w:sz w:val="24"/>
          <w:szCs w:val="24"/>
        </w:rPr>
        <w:t xml:space="preserve"> jesdianum</w:t>
      </w:r>
      <w:r w:rsidRPr="00314A1F">
        <w:rPr>
          <w:rFonts w:asciiTheme="majorBidi" w:hAnsiTheme="majorBidi" w:cstheme="majorBidi"/>
          <w:sz w:val="24"/>
          <w:szCs w:val="24"/>
        </w:rPr>
        <w:t xml:space="preserve"> </w:t>
      </w:r>
      <w:r w:rsidRPr="00314A1F">
        <w:rPr>
          <w:rFonts w:asciiTheme="majorBidi" w:eastAsiaTheme="minorEastAsia" w:hAnsiTheme="majorBidi" w:cstheme="majorBidi"/>
          <w:color w:val="000000" w:themeColor="text1"/>
          <w:kern w:val="24"/>
          <w:sz w:val="24"/>
          <w:szCs w:val="24"/>
        </w:rPr>
        <w:t>extract and donepezil 24 hours after the surgery for 14 days.</w:t>
      </w:r>
    </w:p>
    <w:p w:rsidR="00594F56" w:rsidRPr="00881817" w:rsidRDefault="00594F56" w:rsidP="00594F56">
      <w:pPr>
        <w:autoSpaceDE w:val="0"/>
        <w:autoSpaceDN w:val="0"/>
        <w:bidi w:val="0"/>
        <w:adjustRightInd w:val="0"/>
        <w:spacing w:after="0" w:line="360" w:lineRule="auto"/>
        <w:ind w:firstLine="720"/>
        <w:jc w:val="right"/>
        <w:rPr>
          <w:rFonts w:asciiTheme="majorBidi" w:eastAsiaTheme="minorEastAsia" w:hAnsiTheme="majorBidi" w:cstheme="majorBidi"/>
          <w:kern w:val="24"/>
          <w:sz w:val="24"/>
          <w:szCs w:val="24"/>
        </w:rPr>
      </w:pPr>
    </w:p>
    <w:p w:rsidR="00881817" w:rsidRPr="00881817" w:rsidRDefault="00881817" w:rsidP="00881817">
      <w:pPr>
        <w:autoSpaceDE w:val="0"/>
        <w:autoSpaceDN w:val="0"/>
        <w:bidi w:val="0"/>
        <w:adjustRightInd w:val="0"/>
        <w:spacing w:after="0" w:line="360" w:lineRule="auto"/>
        <w:jc w:val="both"/>
        <w:rPr>
          <w:rFonts w:asciiTheme="majorBidi" w:hAnsiTheme="majorBidi" w:cstheme="majorBidi"/>
          <w:b/>
          <w:bCs/>
          <w:sz w:val="24"/>
          <w:szCs w:val="24"/>
        </w:rPr>
      </w:pPr>
      <w:r w:rsidRPr="00881817">
        <w:rPr>
          <w:rFonts w:asciiTheme="majorBidi" w:hAnsiTheme="majorBidi" w:cstheme="majorBidi"/>
          <w:b/>
          <w:bCs/>
          <w:sz w:val="24"/>
          <w:szCs w:val="24"/>
        </w:rPr>
        <w:t>2.6 | Behavioral assessment</w:t>
      </w:r>
    </w:p>
    <w:p w:rsidR="00881817" w:rsidRPr="00881817" w:rsidRDefault="00881817" w:rsidP="00D81A34">
      <w:pPr>
        <w:autoSpaceDE w:val="0"/>
        <w:autoSpaceDN w:val="0"/>
        <w:bidi w:val="0"/>
        <w:adjustRightInd w:val="0"/>
        <w:spacing w:after="0" w:line="360" w:lineRule="auto"/>
        <w:jc w:val="both"/>
        <w:rPr>
          <w:rFonts w:asciiTheme="majorBidi" w:eastAsia="TimesNewRomanPSMT" w:hAnsiTheme="majorBidi" w:cstheme="majorBidi"/>
          <w:sz w:val="24"/>
          <w:szCs w:val="24"/>
        </w:rPr>
      </w:pPr>
      <w:r w:rsidRPr="00881817">
        <w:rPr>
          <w:rFonts w:asciiTheme="majorBidi" w:eastAsia="TimesNewRomanPSMT" w:hAnsiTheme="majorBidi" w:cstheme="majorBidi"/>
          <w:sz w:val="24"/>
          <w:szCs w:val="24"/>
        </w:rPr>
        <w:t xml:space="preserve">The behavioral test period began 15 days following the STZ injection. </w:t>
      </w:r>
      <w:r w:rsidRPr="00881817">
        <w:rPr>
          <w:rFonts w:asciiTheme="majorBidi" w:hAnsiTheme="majorBidi" w:cstheme="majorBidi"/>
          <w:sz w:val="24"/>
          <w:szCs w:val="24"/>
        </w:rPr>
        <w:t xml:space="preserve">Radial arm water maze (RAWM) test </w:t>
      </w:r>
      <w:r w:rsidRPr="00881817">
        <w:rPr>
          <w:rFonts w:asciiTheme="majorBidi" w:eastAsia="TimesNewRomanPSMT" w:hAnsiTheme="majorBidi" w:cstheme="majorBidi"/>
          <w:sz w:val="24"/>
          <w:szCs w:val="24"/>
        </w:rPr>
        <w:t>was done on days 15-17.</w:t>
      </w:r>
      <w:r w:rsidRPr="00881817">
        <w:rPr>
          <w:rFonts w:asciiTheme="majorBidi" w:hAnsiTheme="majorBidi" w:cstheme="majorBidi"/>
        </w:rPr>
        <w:t xml:space="preserve"> </w:t>
      </w:r>
      <w:r w:rsidRPr="00881817">
        <w:rPr>
          <w:rFonts w:asciiTheme="majorBidi" w:eastAsia="TimesNewRomanPSMT" w:hAnsiTheme="majorBidi" w:cstheme="majorBidi"/>
          <w:sz w:val="24"/>
          <w:szCs w:val="24"/>
        </w:rPr>
        <w:t>In addition to other studies, our preliminary experiments established learning and memory impairments</w:t>
      </w:r>
      <w:r w:rsidRPr="00881817">
        <w:rPr>
          <w:rFonts w:asciiTheme="majorBidi" w:eastAsiaTheme="minorEastAsia" w:hAnsiTheme="majorBidi" w:cstheme="majorBidi"/>
          <w:kern w:val="24"/>
          <w:sz w:val="24"/>
          <w:szCs w:val="24"/>
        </w:rPr>
        <w:t xml:space="preserve"> two weeks</w:t>
      </w:r>
      <w:r w:rsidRPr="00881817">
        <w:rPr>
          <w:rFonts w:asciiTheme="majorBidi" w:eastAsiaTheme="minorEastAsia" w:hAnsiTheme="majorBidi" w:cstheme="majorBidi"/>
          <w:b/>
          <w:bCs/>
          <w:kern w:val="24"/>
          <w:sz w:val="36"/>
          <w:szCs w:val="36"/>
        </w:rPr>
        <w:t xml:space="preserve"> </w:t>
      </w:r>
      <w:r w:rsidRPr="00881817">
        <w:rPr>
          <w:rFonts w:asciiTheme="majorBidi" w:eastAsia="TimesNewRomanPSMT" w:hAnsiTheme="majorBidi" w:cstheme="majorBidi"/>
          <w:sz w:val="24"/>
          <w:szCs w:val="24"/>
        </w:rPr>
        <w:t xml:space="preserve">post-STZ administration </w:t>
      </w:r>
      <w:r w:rsidRPr="00881817">
        <w:rPr>
          <w:rFonts w:asciiTheme="majorBidi" w:eastAsia="TimesNewRomanPSMT" w:hAnsiTheme="majorBidi" w:cstheme="majorBidi"/>
          <w:sz w:val="24"/>
          <w:szCs w:val="24"/>
        </w:rPr>
        <w:fldChar w:fldCharType="begin"/>
      </w:r>
      <w:r w:rsidRPr="00881817">
        <w:rPr>
          <w:rFonts w:asciiTheme="majorBidi" w:eastAsia="TimesNewRomanPSMT" w:hAnsiTheme="majorBidi" w:cstheme="majorBidi"/>
          <w:sz w:val="24"/>
          <w:szCs w:val="24"/>
        </w:rPr>
        <w:instrText xml:space="preserve"> ADDIN EN.CITE &lt;EndNote&gt;&lt;Cite&gt;&lt;Author&gt;Mehla&lt;/Author&gt;&lt;Year&gt;2013&lt;/Year&gt;&lt;RecNum&gt;31&lt;/RecNum&gt;&lt;DisplayText&gt;(25, 26)&lt;/DisplayText&gt;&lt;record&gt;&lt;rec-number&gt;31&lt;/rec-number&gt;&lt;foreign-keys&gt;&lt;key app="EN" db-id="sx9s5s90x00fz2eex5bpessys9te2ef5z9r9" timestamp="1688720563"&gt;31&lt;/key&gt;&lt;/foreign-keys&gt;&lt;ref-type name="Journal Article"&gt;17&lt;/ref-type&gt;&lt;contributors&gt;&lt;authors&gt;&lt;author&gt;Mehla, Jogender&lt;/author&gt;&lt;author&gt;Pahuja, Monika&lt;/author&gt;&lt;author&gt;Gupta, Yogendra Kumar&lt;/author&gt;&lt;/authors&gt;&lt;/contributors&gt;&lt;titles&gt;&lt;title&gt;Streptozotocin-induced sporadic Alzheimer&amp;apos;s disease: selection of appropriate dose&lt;/title&gt;&lt;secondary-title&gt;Journal of Alzheimer&amp;apos;s Disease&lt;/secondary-title&gt;&lt;/titles&gt;&lt;periodical&gt;&lt;full-title&gt;Journal of Alzheimer&amp;apos;s Disease&lt;/full-title&gt;&lt;/periodical&gt;&lt;pages&gt;17-21&lt;/pages&gt;&lt;volume&gt;33&lt;/volume&gt;&lt;number&gt;1&lt;/number&gt;&lt;dates&gt;&lt;year&gt;2013&lt;/year&gt;&lt;/dates&gt;&lt;isbn&gt;1387-2877&lt;/isbn&gt;&lt;urls&gt;&lt;/urls&gt;&lt;/record&gt;&lt;/Cite&gt;&lt;Cite&gt;&lt;Author&gt;Mohebichamkhorami&lt;/Author&gt;&lt;Year&gt;2022&lt;/Year&gt;&lt;RecNum&gt;32&lt;/RecNum&gt;&lt;record&gt;&lt;rec-number&gt;32&lt;/rec-number&gt;&lt;foreign-keys&gt;&lt;key app="EN" db-id="sx9s5s90x00fz2eex5bpessys9te2ef5z9r9" timestamp="1688720626"&gt;32&lt;/key&gt;&lt;/foreign-keys&gt;&lt;ref-type name="Journal Article"&gt;17&lt;/ref-type&gt;&lt;contributors&gt;&lt;authors&gt;&lt;author&gt;Mohebichamkhorami, Fariba&lt;/author&gt;&lt;author&gt;Niknam, Zahra&lt;/author&gt;&lt;author&gt;Khoramjouy, Mona&lt;/author&gt;&lt;author&gt;Heidarli, Elmira&lt;/author&gt;&lt;author&gt;Ghasemi, Rasoul&lt;/author&gt;&lt;author&gt;Hosseinzadeh, Simzar&lt;/author&gt;&lt;author&gt;Mohseni, Seyedeh Sarvenaz&lt;/author&gt;&lt;author&gt;Hajikarim-Hamedani, Arman&lt;/author&gt;&lt;author&gt;Heidari, Amirhossein&lt;/author&gt;&lt;author&gt;Ghane, Yekta&lt;/author&gt;&lt;/authors&gt;&lt;/contributors&gt;&lt;titles&gt;&lt;title&gt;Brain Homogenate of a Rat Model of Alzheimer&amp;apos;s Disease Modifies the Secretome of 3D Cultured Periodontal Ligament Stem Cells: A Potential Neuroregenerative Therapy&lt;/title&gt;&lt;secondary-title&gt;Iranian Journal of Pharmaceutical Research: IJPR&lt;/secondary-title&gt;&lt;/titles&gt;&lt;periodical&gt;&lt;full-title&gt;Iranian Journal of Pharmaceutical Research: IJPR&lt;/full-title&gt;&lt;/periodical&gt;&lt;volume&gt;21&lt;/volume&gt;&lt;number&gt;1&lt;/number&gt;&lt;dates&gt;&lt;year&gt;2022&lt;/year&gt;&lt;/dates&gt;&lt;urls&gt;&lt;/urls&gt;&lt;/record&gt;&lt;/Cite&gt;&lt;/EndNote&gt;</w:instrText>
      </w:r>
      <w:r w:rsidRPr="00881817">
        <w:rPr>
          <w:rFonts w:asciiTheme="majorBidi" w:eastAsia="TimesNewRomanPSMT" w:hAnsiTheme="majorBidi" w:cstheme="majorBidi"/>
          <w:sz w:val="24"/>
          <w:szCs w:val="24"/>
        </w:rPr>
        <w:fldChar w:fldCharType="separate"/>
      </w:r>
      <w:r w:rsidRPr="00881817">
        <w:rPr>
          <w:rFonts w:asciiTheme="majorBidi" w:eastAsia="TimesNewRomanPSMT" w:hAnsiTheme="majorBidi" w:cstheme="majorBidi"/>
          <w:noProof/>
          <w:sz w:val="24"/>
          <w:szCs w:val="24"/>
        </w:rPr>
        <w:t>(25, 26)</w:t>
      </w:r>
      <w:r w:rsidRPr="00881817">
        <w:rPr>
          <w:rFonts w:asciiTheme="majorBidi" w:eastAsia="TimesNewRomanPSMT" w:hAnsiTheme="majorBidi" w:cstheme="majorBidi"/>
          <w:sz w:val="24"/>
          <w:szCs w:val="24"/>
        </w:rPr>
        <w:fldChar w:fldCharType="end"/>
      </w:r>
      <w:r w:rsidRPr="00881817">
        <w:rPr>
          <w:rFonts w:asciiTheme="majorBidi" w:eastAsia="TimesNewRomanPSMT" w:hAnsiTheme="majorBidi" w:cstheme="majorBidi"/>
          <w:sz w:val="24"/>
          <w:szCs w:val="24"/>
        </w:rPr>
        <w:t>.</w:t>
      </w:r>
    </w:p>
    <w:p w:rsidR="00594F56" w:rsidRDefault="00594F56" w:rsidP="00594F56">
      <w:pPr>
        <w:autoSpaceDE w:val="0"/>
        <w:autoSpaceDN w:val="0"/>
        <w:bidi w:val="0"/>
        <w:adjustRightInd w:val="0"/>
        <w:spacing w:after="0" w:line="360" w:lineRule="auto"/>
        <w:ind w:firstLine="720"/>
        <w:jc w:val="both"/>
        <w:rPr>
          <w:rFonts w:asciiTheme="majorBidi" w:eastAsia="CharisSIL" w:hAnsiTheme="majorBidi" w:cstheme="majorBidi"/>
          <w:sz w:val="24"/>
          <w:szCs w:val="24"/>
        </w:rPr>
      </w:pPr>
    </w:p>
    <w:p w:rsidR="00881817" w:rsidRPr="00314A1F" w:rsidRDefault="00881817" w:rsidP="00881817">
      <w:pPr>
        <w:autoSpaceDE w:val="0"/>
        <w:autoSpaceDN w:val="0"/>
        <w:bidi w:val="0"/>
        <w:adjustRightInd w:val="0"/>
        <w:spacing w:after="0" w:line="360" w:lineRule="auto"/>
        <w:jc w:val="both"/>
        <w:rPr>
          <w:rFonts w:asciiTheme="majorBidi" w:eastAsia="TimesNewRomanPSMT" w:hAnsiTheme="majorBidi" w:cstheme="majorBidi"/>
          <w:b/>
          <w:bCs/>
          <w:sz w:val="24"/>
          <w:szCs w:val="24"/>
        </w:rPr>
      </w:pPr>
      <w:bookmarkStart w:id="0" w:name="_Hlk127626566"/>
      <w:bookmarkStart w:id="1" w:name="_Hlk127378636"/>
      <w:r>
        <w:rPr>
          <w:rFonts w:asciiTheme="majorBidi" w:hAnsiTheme="majorBidi" w:cstheme="majorBidi"/>
          <w:b/>
          <w:bCs/>
          <w:color w:val="131413"/>
          <w:sz w:val="24"/>
          <w:szCs w:val="24"/>
        </w:rPr>
        <w:t xml:space="preserve">2.7 | </w:t>
      </w:r>
      <w:r w:rsidRPr="00314A1F">
        <w:rPr>
          <w:rFonts w:asciiTheme="majorBidi" w:hAnsiTheme="majorBidi" w:cstheme="majorBidi"/>
          <w:b/>
          <w:bCs/>
          <w:color w:val="131413"/>
          <w:sz w:val="24"/>
          <w:szCs w:val="24"/>
        </w:rPr>
        <w:t xml:space="preserve">Radial Arm Water Maze </w:t>
      </w:r>
      <w:bookmarkEnd w:id="0"/>
      <w:r w:rsidRPr="00314A1F">
        <w:rPr>
          <w:rFonts w:asciiTheme="majorBidi" w:hAnsiTheme="majorBidi" w:cstheme="majorBidi"/>
          <w:b/>
          <w:bCs/>
          <w:color w:val="131413"/>
          <w:sz w:val="24"/>
          <w:szCs w:val="24"/>
        </w:rPr>
        <w:t>Test</w:t>
      </w:r>
      <w:r w:rsidRPr="00314A1F">
        <w:rPr>
          <w:rFonts w:asciiTheme="majorBidi" w:eastAsia="TimesNewRomanPSMT" w:hAnsiTheme="majorBidi" w:cstheme="majorBidi"/>
          <w:b/>
          <w:bCs/>
          <w:sz w:val="24"/>
          <w:szCs w:val="24"/>
        </w:rPr>
        <w:t xml:space="preserve"> </w:t>
      </w:r>
    </w:p>
    <w:bookmarkEnd w:id="1"/>
    <w:p w:rsidR="00747389" w:rsidRDefault="00881817" w:rsidP="00D81A34">
      <w:pPr>
        <w:autoSpaceDE w:val="0"/>
        <w:autoSpaceDN w:val="0"/>
        <w:bidi w:val="0"/>
        <w:adjustRightInd w:val="0"/>
        <w:spacing w:after="0" w:line="360" w:lineRule="auto"/>
        <w:jc w:val="both"/>
        <w:rPr>
          <w:rFonts w:asciiTheme="majorBidi" w:hAnsiTheme="majorBidi" w:cstheme="majorBidi"/>
          <w:sz w:val="24"/>
          <w:szCs w:val="24"/>
        </w:rPr>
      </w:pPr>
      <w:r w:rsidRPr="00523F6C">
        <w:rPr>
          <w:rFonts w:asciiTheme="majorBidi" w:hAnsiTheme="majorBidi" w:cstheme="majorBidi"/>
          <w:sz w:val="24"/>
          <w:szCs w:val="24"/>
        </w:rPr>
        <w:t>The Radial Arm Water Maze (RAWM) test evaluated the animals' spatial learning and memory. The RAWM apparatus consists of a water tank and six (59</w:t>
      </w:r>
      <w:r>
        <w:rPr>
          <w:rFonts w:asciiTheme="majorBidi" w:hAnsiTheme="majorBidi" w:cstheme="majorBidi"/>
          <w:sz w:val="24"/>
          <w:szCs w:val="24"/>
        </w:rPr>
        <w:t>×</w:t>
      </w:r>
      <w:r w:rsidRPr="00523F6C">
        <w:rPr>
          <w:rFonts w:asciiTheme="majorBidi" w:hAnsiTheme="majorBidi" w:cstheme="majorBidi"/>
          <w:sz w:val="24"/>
          <w:szCs w:val="24"/>
        </w:rPr>
        <w:t xml:space="preserve">13 cm) arms. </w:t>
      </w:r>
      <w:r>
        <w:rPr>
          <w:rFonts w:asciiTheme="majorBidi" w:hAnsiTheme="majorBidi" w:cstheme="majorBidi"/>
          <w:sz w:val="24"/>
          <w:szCs w:val="24"/>
        </w:rPr>
        <w:t>V</w:t>
      </w:r>
      <w:r w:rsidRPr="00523F6C">
        <w:rPr>
          <w:rFonts w:asciiTheme="majorBidi" w:hAnsiTheme="majorBidi" w:cstheme="majorBidi"/>
          <w:sz w:val="24"/>
          <w:szCs w:val="24"/>
        </w:rPr>
        <w:t>isual cue</w:t>
      </w:r>
      <w:r>
        <w:rPr>
          <w:rFonts w:asciiTheme="majorBidi" w:hAnsiTheme="majorBidi" w:cstheme="majorBidi"/>
          <w:sz w:val="24"/>
          <w:szCs w:val="24"/>
        </w:rPr>
        <w:t>s</w:t>
      </w:r>
      <w:r w:rsidRPr="00523F6C">
        <w:rPr>
          <w:rFonts w:asciiTheme="majorBidi" w:hAnsiTheme="majorBidi" w:cstheme="majorBidi"/>
          <w:sz w:val="24"/>
          <w:szCs w:val="24"/>
        </w:rPr>
        <w:t xml:space="preserve"> w</w:t>
      </w:r>
      <w:r>
        <w:rPr>
          <w:rFonts w:asciiTheme="majorBidi" w:hAnsiTheme="majorBidi" w:cstheme="majorBidi"/>
          <w:sz w:val="24"/>
          <w:szCs w:val="24"/>
        </w:rPr>
        <w:t>ere</w:t>
      </w:r>
      <w:r w:rsidRPr="00523F6C">
        <w:rPr>
          <w:rFonts w:asciiTheme="majorBidi" w:hAnsiTheme="majorBidi" w:cstheme="majorBidi"/>
          <w:sz w:val="24"/>
          <w:szCs w:val="24"/>
        </w:rPr>
        <w:t xml:space="preserve"> positioned at a certain distance from</w:t>
      </w:r>
      <w:r w:rsidRPr="00CD415D">
        <w:rPr>
          <w:rFonts w:asciiTheme="majorBidi" w:hAnsiTheme="majorBidi" w:cstheme="majorBidi"/>
          <w:sz w:val="24"/>
          <w:szCs w:val="24"/>
        </w:rPr>
        <w:t xml:space="preserve"> </w:t>
      </w:r>
      <w:r w:rsidRPr="00523F6C">
        <w:rPr>
          <w:rFonts w:asciiTheme="majorBidi" w:hAnsiTheme="majorBidi" w:cstheme="majorBidi"/>
          <w:sz w:val="24"/>
          <w:szCs w:val="24"/>
        </w:rPr>
        <w:t>each arm.</w:t>
      </w:r>
      <w:r>
        <w:rPr>
          <w:rFonts w:asciiTheme="majorBidi" w:hAnsiTheme="majorBidi" w:cstheme="majorBidi"/>
          <w:sz w:val="24"/>
          <w:szCs w:val="24"/>
        </w:rPr>
        <w:t xml:space="preserve"> T</w:t>
      </w:r>
      <w:r w:rsidRPr="00523F6C">
        <w:rPr>
          <w:rFonts w:asciiTheme="majorBidi" w:hAnsiTheme="majorBidi" w:cstheme="majorBidi"/>
          <w:sz w:val="24"/>
          <w:szCs w:val="24"/>
        </w:rPr>
        <w:t xml:space="preserve">he water temperature was </w:t>
      </w:r>
      <w:r>
        <w:rPr>
          <w:rFonts w:asciiTheme="majorBidi" w:hAnsiTheme="majorBidi" w:cstheme="majorBidi"/>
          <w:sz w:val="24"/>
          <w:szCs w:val="24"/>
        </w:rPr>
        <w:t xml:space="preserve">kept at </w:t>
      </w:r>
      <w:r w:rsidRPr="00523F6C">
        <w:rPr>
          <w:rFonts w:asciiTheme="majorBidi" w:hAnsiTheme="majorBidi" w:cstheme="majorBidi"/>
          <w:sz w:val="24"/>
          <w:szCs w:val="24"/>
        </w:rPr>
        <w:t xml:space="preserve">25 </w:t>
      </w:r>
      <w:r>
        <w:rPr>
          <w:rFonts w:asciiTheme="majorBidi" w:hAnsiTheme="majorBidi" w:cstheme="majorBidi"/>
          <w:sz w:val="24"/>
          <w:szCs w:val="24"/>
        </w:rPr>
        <w:t>˚C</w:t>
      </w:r>
      <w:r w:rsidRPr="00906555">
        <w:t xml:space="preserve"> </w:t>
      </w:r>
      <w:r>
        <w:rPr>
          <w:rFonts w:asciiTheme="majorBidi" w:hAnsiTheme="majorBidi" w:cstheme="majorBidi"/>
          <w:sz w:val="24"/>
          <w:szCs w:val="24"/>
        </w:rPr>
        <w:t>and the water depth was</w:t>
      </w:r>
      <w:r w:rsidRPr="00906555">
        <w:rPr>
          <w:rFonts w:asciiTheme="majorBidi" w:hAnsiTheme="majorBidi" w:cstheme="majorBidi"/>
          <w:sz w:val="24"/>
          <w:szCs w:val="24"/>
        </w:rPr>
        <w:t xml:space="preserve"> 50 cm</w:t>
      </w:r>
      <w:r>
        <w:rPr>
          <w:rFonts w:asciiTheme="majorBidi" w:hAnsiTheme="majorBidi" w:cstheme="majorBidi"/>
          <w:sz w:val="24"/>
          <w:szCs w:val="24"/>
        </w:rPr>
        <w:t xml:space="preserve">. </w:t>
      </w:r>
      <w:r w:rsidRPr="00523F6C">
        <w:rPr>
          <w:rFonts w:asciiTheme="majorBidi" w:hAnsiTheme="majorBidi" w:cstheme="majorBidi"/>
          <w:sz w:val="24"/>
          <w:szCs w:val="24"/>
        </w:rPr>
        <w:t>There were three</w:t>
      </w:r>
      <w:r w:rsidRPr="009C7733">
        <w:rPr>
          <w:rFonts w:asciiTheme="majorBidi" w:hAnsiTheme="majorBidi" w:cstheme="majorBidi"/>
          <w:sz w:val="24"/>
          <w:szCs w:val="24"/>
        </w:rPr>
        <w:t xml:space="preserve"> consecutive</w:t>
      </w:r>
      <w:r w:rsidRPr="00523F6C">
        <w:rPr>
          <w:rFonts w:asciiTheme="majorBidi" w:hAnsiTheme="majorBidi" w:cstheme="majorBidi"/>
          <w:sz w:val="24"/>
          <w:szCs w:val="24"/>
        </w:rPr>
        <w:t xml:space="preserve"> days of testing for each animal. On the first </w:t>
      </w:r>
      <w:r w:rsidRPr="00523F6C">
        <w:rPr>
          <w:rFonts w:asciiTheme="majorBidi" w:hAnsiTheme="majorBidi" w:cstheme="majorBidi"/>
          <w:sz w:val="24"/>
          <w:szCs w:val="24"/>
        </w:rPr>
        <w:lastRenderedPageBreak/>
        <w:t xml:space="preserve">two days, the animals were trained 15 times to </w:t>
      </w:r>
      <w:r w:rsidRPr="009C7733">
        <w:rPr>
          <w:rFonts w:asciiTheme="majorBidi" w:hAnsiTheme="majorBidi" w:cstheme="majorBidi"/>
          <w:sz w:val="24"/>
          <w:szCs w:val="24"/>
        </w:rPr>
        <w:t xml:space="preserve">learn </w:t>
      </w:r>
      <w:r w:rsidRPr="00523F6C">
        <w:rPr>
          <w:rFonts w:asciiTheme="majorBidi" w:hAnsiTheme="majorBidi" w:cstheme="majorBidi"/>
          <w:sz w:val="24"/>
          <w:szCs w:val="24"/>
        </w:rPr>
        <w:t xml:space="preserve">the hidden platform </w:t>
      </w:r>
      <w:r w:rsidRPr="009C7733">
        <w:rPr>
          <w:rFonts w:asciiTheme="majorBidi" w:hAnsiTheme="majorBidi" w:cstheme="majorBidi"/>
          <w:sz w:val="24"/>
          <w:szCs w:val="24"/>
        </w:rPr>
        <w:t xml:space="preserve">location guided by </w:t>
      </w:r>
      <w:r w:rsidRPr="00523F6C">
        <w:rPr>
          <w:rFonts w:asciiTheme="majorBidi" w:hAnsiTheme="majorBidi" w:cstheme="majorBidi"/>
          <w:sz w:val="24"/>
          <w:szCs w:val="24"/>
        </w:rPr>
        <w:t xml:space="preserve">the visual cues placed at the end of each arm. </w:t>
      </w:r>
      <w:r w:rsidRPr="009C7733">
        <w:rPr>
          <w:rFonts w:asciiTheme="majorBidi" w:hAnsiTheme="majorBidi" w:cstheme="majorBidi"/>
          <w:sz w:val="24"/>
          <w:szCs w:val="24"/>
        </w:rPr>
        <w:t xml:space="preserve">During each trial, the platform was placed in one of the six arms, 2 cm below the water surface (target arm). The animals were placed in one of the arms (starting arm) and allowed 60 s to reach the platform. The latency to find the platform and the number of entries to the non-target arm were recorded.  On the </w:t>
      </w:r>
      <w:r>
        <w:rPr>
          <w:rFonts w:asciiTheme="majorBidi" w:hAnsiTheme="majorBidi" w:cstheme="majorBidi"/>
          <w:sz w:val="24"/>
          <w:szCs w:val="24"/>
        </w:rPr>
        <w:t>last</w:t>
      </w:r>
      <w:r w:rsidRPr="009C7733">
        <w:rPr>
          <w:rFonts w:asciiTheme="majorBidi" w:hAnsiTheme="majorBidi" w:cstheme="majorBidi"/>
          <w:sz w:val="24"/>
          <w:szCs w:val="24"/>
        </w:rPr>
        <w:t xml:space="preserve"> day, as the probe or test day, each rat was located in the starting arm and the hidden platform was removed from the target arm. The latency to enter in the target arm, the number of entries to the target arm</w:t>
      </w:r>
      <w:r>
        <w:rPr>
          <w:rFonts w:asciiTheme="majorBidi" w:hAnsiTheme="majorBidi" w:cstheme="majorBidi"/>
          <w:sz w:val="24"/>
          <w:szCs w:val="24"/>
        </w:rPr>
        <w:t>,</w:t>
      </w:r>
      <w:r w:rsidRPr="009C7733">
        <w:rPr>
          <w:rFonts w:asciiTheme="majorBidi" w:hAnsiTheme="majorBidi" w:cstheme="majorBidi"/>
          <w:sz w:val="24"/>
          <w:szCs w:val="24"/>
        </w:rPr>
        <w:t xml:space="preserve"> the time spent in the target arm</w:t>
      </w:r>
      <w:r>
        <w:rPr>
          <w:rFonts w:asciiTheme="majorBidi" w:hAnsiTheme="majorBidi" w:cstheme="majorBidi"/>
          <w:color w:val="221E1F"/>
          <w:sz w:val="24"/>
          <w:szCs w:val="24"/>
        </w:rPr>
        <w:t xml:space="preserve">, </w:t>
      </w:r>
      <w:r w:rsidRPr="00284BD7">
        <w:rPr>
          <w:rFonts w:asciiTheme="majorBidi" w:hAnsiTheme="majorBidi" w:cstheme="majorBidi"/>
          <w:color w:val="221E1F"/>
          <w:sz w:val="24"/>
          <w:szCs w:val="24"/>
          <w:highlight w:val="yellow"/>
        </w:rPr>
        <w:t>total distance traveled and</w:t>
      </w:r>
      <w:r w:rsidRPr="00284BD7">
        <w:rPr>
          <w:rFonts w:cs="Gentium"/>
          <w:color w:val="221E1F"/>
          <w:sz w:val="20"/>
          <w:szCs w:val="20"/>
          <w:highlight w:val="yellow"/>
        </w:rPr>
        <w:t xml:space="preserve"> </w:t>
      </w:r>
      <w:r w:rsidRPr="00284BD7">
        <w:rPr>
          <w:rFonts w:asciiTheme="majorBidi" w:hAnsiTheme="majorBidi" w:cstheme="majorBidi"/>
          <w:color w:val="221E1F"/>
          <w:sz w:val="24"/>
          <w:szCs w:val="24"/>
          <w:highlight w:val="yellow"/>
        </w:rPr>
        <w:t>velocity</w:t>
      </w:r>
      <w:r w:rsidRPr="009C7733">
        <w:rPr>
          <w:rFonts w:asciiTheme="majorBidi" w:hAnsiTheme="majorBidi" w:cstheme="majorBidi"/>
          <w:sz w:val="24"/>
          <w:szCs w:val="24"/>
        </w:rPr>
        <w:t xml:space="preserve"> were recorded. </w:t>
      </w:r>
      <w:r>
        <w:rPr>
          <w:rFonts w:asciiTheme="majorBidi" w:hAnsiTheme="majorBidi" w:cstheme="majorBidi"/>
          <w:sz w:val="24"/>
          <w:szCs w:val="24"/>
        </w:rPr>
        <w:t xml:space="preserve">The </w:t>
      </w:r>
      <w:r w:rsidRPr="00523F6C">
        <w:rPr>
          <w:rFonts w:asciiTheme="majorBidi" w:hAnsiTheme="majorBidi" w:cstheme="majorBidi"/>
          <w:sz w:val="24"/>
          <w:szCs w:val="24"/>
        </w:rPr>
        <w:t xml:space="preserve">Ethovision (Noldus, the Netherlands) tracking software was </w:t>
      </w:r>
      <w:r>
        <w:rPr>
          <w:rFonts w:asciiTheme="majorBidi" w:hAnsiTheme="majorBidi" w:cstheme="majorBidi"/>
          <w:sz w:val="24"/>
          <w:szCs w:val="24"/>
        </w:rPr>
        <w:t>utilized for analyzing</w:t>
      </w:r>
      <w:r w:rsidRPr="00523F6C">
        <w:rPr>
          <w:rFonts w:asciiTheme="majorBidi" w:hAnsiTheme="majorBidi" w:cstheme="majorBidi"/>
          <w:sz w:val="24"/>
          <w:szCs w:val="24"/>
        </w:rPr>
        <w:t xml:space="preserve"> all data captured by digital cameras</w:t>
      </w:r>
      <w:r>
        <w:rPr>
          <w:rFonts w:asciiTheme="majorBidi" w:hAnsiTheme="majorBidi" w:cstheme="majorBidi"/>
          <w:sz w:val="24"/>
          <w:szCs w:val="24"/>
        </w:rPr>
        <w:t xml:space="preserve"> </w:t>
      </w:r>
      <w:r w:rsidR="00A773FB">
        <w:rPr>
          <w:rFonts w:asciiTheme="majorBidi" w:hAnsiTheme="majorBidi" w:cstheme="majorBidi"/>
          <w:sz w:val="24"/>
          <w:szCs w:val="24"/>
        </w:rPr>
        <w:fldChar w:fldCharType="begin"/>
      </w:r>
      <w:r w:rsidR="00A773FB">
        <w:rPr>
          <w:rFonts w:asciiTheme="majorBidi" w:hAnsiTheme="majorBidi" w:cstheme="majorBidi"/>
          <w:sz w:val="24"/>
          <w:szCs w:val="24"/>
        </w:rPr>
        <w:instrText xml:space="preserve"> ADDIN EN.CITE &lt;EndNote&gt;&lt;Cite&gt;&lt;Author&gt;Khoramjouy&lt;/Author&gt;&lt;Year&gt;2021&lt;/Year&gt;&lt;RecNum&gt;34&lt;/RecNum&gt;&lt;DisplayText&gt;(27, 28)&lt;/DisplayText&gt;&lt;record&gt;&lt;rec-number&gt;34&lt;/rec-number&gt;&lt;foreign-keys&gt;&lt;key app="EN" db-id="sx9s5s90x00fz2eex5bpessys9te2ef5z9r9" timestamp="1688721394"&gt;34&lt;/key&gt;&lt;/foreign-keys&gt;&lt;ref-type name="Journal Article"&gt;17&lt;/ref-type&gt;&lt;contributors&gt;&lt;authors&gt;&lt;author&gt;Khoramjouy, Mona&lt;/author&gt;&lt;author&gt;Naderi, Nima&lt;/author&gt;&lt;author&gt;Kobarfard, Farzad&lt;/author&gt;&lt;author&gt;Heidarli, Elmira&lt;/author&gt;&lt;author&gt;Faizi, Mehrdad&lt;/author&gt;&lt;/authors&gt;&lt;/contributors&gt;&lt;titles&gt;&lt;title&gt;An intensified acrolein exposure can affect memory and cognition in rat&lt;/title&gt;&lt;secondary-title&gt;Neurotoxicity Research&lt;/secondary-title&gt;&lt;/titles&gt;&lt;periodical&gt;&lt;full-title&gt;Neurotoxicity Research&lt;/full-title&gt;&lt;/periodical&gt;&lt;pages&gt;277-291&lt;/pages&gt;&lt;volume&gt;39&lt;/volume&gt;&lt;dates&gt;&lt;year&gt;2021&lt;/year&gt;&lt;/dates&gt;&lt;isbn&gt;1029-8428&lt;/isbn&gt;&lt;urls&gt;&lt;/urls&gt;&lt;/record&gt;&lt;/Cite&gt;&lt;Cite&gt;&lt;Author&gt;Hosseini&lt;/Author&gt;&lt;Year&gt;2019&lt;/Year&gt;&lt;RecNum&gt;44&lt;/RecNum&gt;&lt;record&gt;&lt;rec-number&gt;44&lt;/rec-number&gt;&lt;foreign-keys&gt;&lt;key app="EN" db-id="sx9s5s90x00fz2eex5bpessys9te2ef5z9r9" timestamp="1689509828"&gt;44&lt;/key&gt;&lt;/foreign-keys&gt;&lt;ref-type name="Journal Article"&gt;17&lt;/ref-type&gt;&lt;contributors&gt;&lt;authors&gt;&lt;author&gt;Hosseini, Sayed&lt;/author&gt;&lt;author&gt;Golaghaei, Alireza&lt;/author&gt;&lt;author&gt;Nassireslami, Ehsan&lt;/author&gt;&lt;author&gt;Pourbadie, Nima&lt;/author&gt;&lt;author&gt;Rahimzadegan, Milad&lt;/author&gt;&lt;author&gt;Mohammadi, Saeid&lt;/author&gt;&lt;/authors&gt;&lt;/contributors&gt;&lt;titles&gt;&lt;title&gt;Neuroprotective effects of lipopolysaccharide and naltrexone co</w:instrText>
      </w:r>
      <w:r w:rsidR="00A773FB">
        <w:rPr>
          <w:rFonts w:ascii="MS Mincho" w:hAnsi="MS Mincho" w:cs="MS Mincho"/>
          <w:sz w:val="24"/>
          <w:szCs w:val="24"/>
        </w:rPr>
        <w:instrText>‑</w:instrText>
      </w:r>
      <w:r w:rsidR="00A773FB">
        <w:rPr>
          <w:rFonts w:asciiTheme="majorBidi" w:hAnsiTheme="majorBidi" w:cstheme="majorBidi"/>
          <w:sz w:val="24"/>
          <w:szCs w:val="24"/>
        </w:rPr>
        <w:instrText>preconditioning in the photothrombotic model of unilateral selective hippocampal ischemia in rat&lt;/title&gt;&lt;secondary-title&gt;Acta Neurobiologiae Experimentalis&lt;/secondary-title&gt;&lt;/titles&gt;&lt;periodical&gt;&lt;full-title&gt;Acta Neurobiologiae Experimentalis&lt;/full-title&gt;&lt;/periodical&gt;&lt;pages&gt;73-85&lt;/pages&gt;&lt;volume&gt;79&lt;/volume&gt;&lt;number&gt;1&lt;/number&gt;&lt;dates&gt;&lt;year&gt;2019&lt;/year&gt;&lt;/dates&gt;&lt;isbn&gt;1689-0035&lt;/isbn&gt;&lt;urls&gt;&lt;/urls&gt;&lt;/record&gt;&lt;/Cite&gt;&lt;/EndNote&gt;</w:instrText>
      </w:r>
      <w:r w:rsidR="00A773FB">
        <w:rPr>
          <w:rFonts w:asciiTheme="majorBidi" w:hAnsiTheme="majorBidi" w:cstheme="majorBidi"/>
          <w:sz w:val="24"/>
          <w:szCs w:val="24"/>
        </w:rPr>
        <w:fldChar w:fldCharType="separate"/>
      </w:r>
      <w:r w:rsidR="00A773FB">
        <w:rPr>
          <w:rFonts w:asciiTheme="majorBidi" w:hAnsiTheme="majorBidi" w:cstheme="majorBidi"/>
          <w:noProof/>
          <w:sz w:val="24"/>
          <w:szCs w:val="24"/>
        </w:rPr>
        <w:t>(27, 28)</w:t>
      </w:r>
      <w:r w:rsidR="00A773FB">
        <w:rPr>
          <w:rFonts w:asciiTheme="majorBidi" w:hAnsiTheme="majorBidi" w:cstheme="majorBidi"/>
          <w:sz w:val="24"/>
          <w:szCs w:val="24"/>
        </w:rPr>
        <w:fldChar w:fldCharType="end"/>
      </w:r>
      <w:r>
        <w:rPr>
          <w:rFonts w:asciiTheme="majorBidi" w:hAnsiTheme="majorBidi" w:cstheme="majorBidi"/>
          <w:sz w:val="24"/>
          <w:szCs w:val="24"/>
        </w:rPr>
        <w:t>.</w:t>
      </w:r>
    </w:p>
    <w:p w:rsidR="00A773FB" w:rsidRDefault="00A773FB" w:rsidP="00077532">
      <w:pPr>
        <w:autoSpaceDE w:val="0"/>
        <w:autoSpaceDN w:val="0"/>
        <w:bidi w:val="0"/>
        <w:adjustRightInd w:val="0"/>
        <w:spacing w:after="0" w:line="360" w:lineRule="auto"/>
        <w:jc w:val="both"/>
        <w:rPr>
          <w:rFonts w:asciiTheme="majorBidi" w:hAnsiTheme="majorBidi" w:cstheme="majorBidi"/>
          <w:color w:val="131413"/>
          <w:sz w:val="24"/>
          <w:szCs w:val="24"/>
        </w:rPr>
      </w:pPr>
      <w:r w:rsidRPr="004646C5">
        <w:rPr>
          <w:rFonts w:asciiTheme="majorBidi" w:hAnsiTheme="majorBidi" w:cstheme="majorBidi"/>
          <w:b/>
          <w:bCs/>
          <w:sz w:val="24"/>
          <w:szCs w:val="24"/>
        </w:rPr>
        <w:t>2.8 | Biochemical measurements</w:t>
      </w:r>
    </w:p>
    <w:p w:rsidR="00077532" w:rsidRPr="00077532" w:rsidRDefault="00077532" w:rsidP="00077532">
      <w:pPr>
        <w:autoSpaceDE w:val="0"/>
        <w:autoSpaceDN w:val="0"/>
        <w:bidi w:val="0"/>
        <w:adjustRightInd w:val="0"/>
        <w:spacing w:after="0" w:line="360" w:lineRule="auto"/>
        <w:jc w:val="both"/>
        <w:rPr>
          <w:rFonts w:asciiTheme="majorBidi" w:hAnsiTheme="majorBidi" w:cstheme="majorBidi"/>
          <w:color w:val="131413"/>
          <w:sz w:val="24"/>
          <w:szCs w:val="24"/>
        </w:rPr>
      </w:pPr>
    </w:p>
    <w:p w:rsidR="00A773FB" w:rsidRDefault="00A773FB" w:rsidP="00D81A34">
      <w:pPr>
        <w:autoSpaceDE w:val="0"/>
        <w:autoSpaceDN w:val="0"/>
        <w:bidi w:val="0"/>
        <w:adjustRightInd w:val="0"/>
        <w:spacing w:after="0" w:line="360" w:lineRule="auto"/>
        <w:jc w:val="both"/>
        <w:rPr>
          <w:rFonts w:asciiTheme="majorBidi" w:hAnsiTheme="majorBidi" w:cstheme="majorBidi"/>
          <w:color w:val="131413"/>
          <w:sz w:val="24"/>
          <w:szCs w:val="24"/>
        </w:rPr>
      </w:pPr>
      <w:r>
        <w:rPr>
          <w:rFonts w:asciiTheme="majorBidi" w:eastAsia="TimesNewRomanPSMT" w:hAnsiTheme="majorBidi" w:cstheme="majorBidi"/>
          <w:sz w:val="24"/>
          <w:szCs w:val="24"/>
        </w:rPr>
        <w:t>Rats were sacrificed 24 hours</w:t>
      </w:r>
      <w:r w:rsidRPr="00793DAC">
        <w:rPr>
          <w:rFonts w:asciiTheme="majorBidi" w:eastAsia="TimesNewRomanPSMT" w:hAnsiTheme="majorBidi" w:cstheme="majorBidi"/>
          <w:sz w:val="24"/>
          <w:szCs w:val="24"/>
        </w:rPr>
        <w:t xml:space="preserve"> </w:t>
      </w:r>
      <w:r w:rsidRPr="00F637E0">
        <w:rPr>
          <w:rFonts w:asciiTheme="majorBidi" w:eastAsia="TimesNewRomanPSMT" w:hAnsiTheme="majorBidi" w:cstheme="majorBidi"/>
          <w:sz w:val="24"/>
          <w:szCs w:val="24"/>
        </w:rPr>
        <w:t>after the</w:t>
      </w:r>
      <w:r>
        <w:rPr>
          <w:rFonts w:asciiTheme="majorBidi" w:eastAsia="TimesNewRomanPSMT" w:hAnsiTheme="majorBidi" w:cstheme="majorBidi"/>
          <w:sz w:val="24"/>
          <w:szCs w:val="24"/>
        </w:rPr>
        <w:t xml:space="preserve"> probe test, and their</w:t>
      </w:r>
      <w:r w:rsidRPr="00632A55">
        <w:rPr>
          <w:rFonts w:asciiTheme="majorBidi" w:eastAsia="TimesNewRomanPSMT" w:hAnsiTheme="majorBidi" w:cstheme="majorBidi"/>
          <w:sz w:val="24"/>
          <w:szCs w:val="24"/>
        </w:rPr>
        <w:t xml:space="preserve"> brains were quickly taken out</w:t>
      </w:r>
      <w:r>
        <w:rPr>
          <w:rFonts w:asciiTheme="majorBidi" w:eastAsia="TimesNewRomanPSMT" w:hAnsiTheme="majorBidi" w:cstheme="majorBidi"/>
          <w:sz w:val="24"/>
          <w:szCs w:val="24"/>
        </w:rPr>
        <w:t>,</w:t>
      </w:r>
      <w:r w:rsidRPr="00632A55">
        <w:rPr>
          <w:rFonts w:asciiTheme="majorBidi" w:eastAsia="TimesNewRomanPSMT" w:hAnsiTheme="majorBidi" w:cstheme="majorBidi"/>
          <w:sz w:val="24"/>
          <w:szCs w:val="24"/>
        </w:rPr>
        <w:t xml:space="preserve"> </w:t>
      </w:r>
      <w:r w:rsidRPr="00BA4756">
        <w:rPr>
          <w:rFonts w:asciiTheme="majorBidi" w:hAnsiTheme="majorBidi" w:cstheme="majorBidi"/>
          <w:sz w:val="24"/>
          <w:szCs w:val="24"/>
        </w:rPr>
        <w:t>cleaned with saline that was icy cold</w:t>
      </w:r>
      <w:r>
        <w:rPr>
          <w:rFonts w:asciiTheme="majorBidi" w:hAnsiTheme="majorBidi" w:cstheme="majorBidi"/>
          <w:sz w:val="24"/>
          <w:szCs w:val="24"/>
        </w:rPr>
        <w:t xml:space="preserve"> </w:t>
      </w:r>
      <w:r w:rsidRPr="003D23F3">
        <w:rPr>
          <w:rFonts w:asciiTheme="majorBidi" w:hAnsiTheme="majorBidi" w:cstheme="majorBidi"/>
          <w:color w:val="131413"/>
          <w:sz w:val="24"/>
          <w:szCs w:val="24"/>
        </w:rPr>
        <w:t xml:space="preserve">and </w:t>
      </w:r>
      <w:r w:rsidRPr="000840EE">
        <w:rPr>
          <w:rFonts w:asciiTheme="majorBidi" w:hAnsiTheme="majorBidi" w:cstheme="majorBidi"/>
          <w:color w:val="131413"/>
          <w:sz w:val="24"/>
          <w:szCs w:val="24"/>
        </w:rPr>
        <w:t>three cerebral areas include the hippocampus, frontal cortex and</w:t>
      </w:r>
      <w:r w:rsidRPr="000840EE">
        <w:t xml:space="preserve"> </w:t>
      </w:r>
      <w:r w:rsidRPr="000840EE">
        <w:rPr>
          <w:rFonts w:asciiTheme="majorBidi" w:hAnsiTheme="majorBidi" w:cstheme="majorBidi"/>
          <w:color w:val="131413"/>
          <w:sz w:val="24"/>
          <w:szCs w:val="24"/>
        </w:rPr>
        <w:t>cerebellum were dissected.</w:t>
      </w:r>
      <w:r w:rsidRPr="003D23F3">
        <w:rPr>
          <w:rFonts w:asciiTheme="majorBidi" w:hAnsiTheme="majorBidi" w:cstheme="majorBidi"/>
          <w:color w:val="131413"/>
          <w:sz w:val="24"/>
          <w:szCs w:val="24"/>
        </w:rPr>
        <w:t xml:space="preserve"> Then, the mitochondria were isolated</w:t>
      </w:r>
      <w:r>
        <w:rPr>
          <w:rFonts w:asciiTheme="majorBidi" w:hAnsiTheme="majorBidi" w:cstheme="majorBidi"/>
          <w:color w:val="131413"/>
          <w:sz w:val="24"/>
          <w:szCs w:val="24"/>
        </w:rPr>
        <w:t xml:space="preserve">, </w:t>
      </w:r>
      <w:r w:rsidRPr="003D23F3">
        <w:rPr>
          <w:rFonts w:asciiTheme="majorBidi" w:hAnsiTheme="majorBidi" w:cstheme="majorBidi"/>
          <w:color w:val="131413"/>
          <w:sz w:val="24"/>
          <w:szCs w:val="24"/>
        </w:rPr>
        <w:t xml:space="preserve">and mitochondrial toxicity parameters were evaluated. </w:t>
      </w:r>
      <w:r>
        <w:rPr>
          <w:rFonts w:asciiTheme="majorBidi" w:hAnsiTheme="majorBidi" w:cstheme="majorBidi"/>
          <w:color w:val="131413"/>
          <w:sz w:val="24"/>
          <w:szCs w:val="24"/>
        </w:rPr>
        <w:t>A</w:t>
      </w:r>
      <w:r w:rsidRPr="003D23F3">
        <w:rPr>
          <w:rFonts w:asciiTheme="majorBidi" w:hAnsiTheme="majorBidi" w:cstheme="majorBidi"/>
          <w:color w:val="131413"/>
          <w:sz w:val="24"/>
          <w:szCs w:val="24"/>
        </w:rPr>
        <w:t xml:space="preserve">nimal brain neurons were isolated </w:t>
      </w:r>
      <w:r>
        <w:rPr>
          <w:rFonts w:asciiTheme="majorBidi" w:hAnsiTheme="majorBidi" w:cstheme="majorBidi"/>
          <w:color w:val="131413"/>
          <w:sz w:val="24"/>
          <w:szCs w:val="24"/>
        </w:rPr>
        <w:t>f</w:t>
      </w:r>
      <w:r w:rsidRPr="003D23F3">
        <w:rPr>
          <w:rFonts w:asciiTheme="majorBidi" w:hAnsiTheme="majorBidi" w:cstheme="majorBidi"/>
          <w:color w:val="131413"/>
          <w:sz w:val="24"/>
          <w:szCs w:val="24"/>
        </w:rPr>
        <w:t>or evaluation</w:t>
      </w:r>
      <w:r>
        <w:rPr>
          <w:rFonts w:asciiTheme="majorBidi" w:hAnsiTheme="majorBidi" w:cstheme="majorBidi"/>
          <w:color w:val="131413"/>
          <w:sz w:val="24"/>
          <w:szCs w:val="24"/>
        </w:rPr>
        <w:t xml:space="preserve"> of miR-330, miR-132, Bax and Bcl-2 genes expression via real-time PCR.</w:t>
      </w:r>
    </w:p>
    <w:p w:rsidR="002800B7" w:rsidRDefault="002800B7" w:rsidP="002800B7">
      <w:pPr>
        <w:autoSpaceDE w:val="0"/>
        <w:autoSpaceDN w:val="0"/>
        <w:bidi w:val="0"/>
        <w:adjustRightInd w:val="0"/>
        <w:spacing w:after="0" w:line="360" w:lineRule="auto"/>
        <w:ind w:firstLine="720"/>
        <w:jc w:val="both"/>
        <w:rPr>
          <w:rFonts w:asciiTheme="majorBidi" w:hAnsiTheme="majorBidi" w:cstheme="majorBidi"/>
          <w:color w:val="131413"/>
          <w:sz w:val="24"/>
          <w:szCs w:val="24"/>
        </w:rPr>
      </w:pPr>
    </w:p>
    <w:p w:rsidR="002800B7" w:rsidRPr="00793DAC" w:rsidRDefault="002800B7" w:rsidP="002800B7">
      <w:pPr>
        <w:autoSpaceDE w:val="0"/>
        <w:autoSpaceDN w:val="0"/>
        <w:bidi w:val="0"/>
        <w:adjustRightInd w:val="0"/>
        <w:spacing w:after="0" w:line="360" w:lineRule="auto"/>
        <w:jc w:val="both"/>
        <w:rPr>
          <w:rFonts w:asciiTheme="majorBidi" w:hAnsiTheme="majorBidi" w:cstheme="majorBidi"/>
          <w:b/>
          <w:bCs/>
          <w:sz w:val="24"/>
          <w:szCs w:val="24"/>
        </w:rPr>
      </w:pPr>
      <w:r w:rsidRPr="004675D9">
        <w:rPr>
          <w:rFonts w:asciiTheme="majorBidi" w:eastAsia="TimesNewRomanPSMT" w:hAnsiTheme="majorBidi" w:cstheme="majorBidi"/>
          <w:b/>
          <w:bCs/>
          <w:sz w:val="24"/>
          <w:szCs w:val="24"/>
        </w:rPr>
        <w:t xml:space="preserve">2.9 | </w:t>
      </w:r>
      <w:r w:rsidRPr="00793DAC">
        <w:rPr>
          <w:rFonts w:asciiTheme="majorBidi" w:hAnsiTheme="majorBidi" w:cstheme="majorBidi"/>
          <w:b/>
          <w:bCs/>
          <w:color w:val="131413"/>
          <w:sz w:val="24"/>
          <w:szCs w:val="24"/>
        </w:rPr>
        <w:t>Isolation of Mitochondria</w:t>
      </w:r>
    </w:p>
    <w:p w:rsidR="002800B7" w:rsidRDefault="002800B7" w:rsidP="00D81A34">
      <w:pPr>
        <w:autoSpaceDE w:val="0"/>
        <w:autoSpaceDN w:val="0"/>
        <w:bidi w:val="0"/>
        <w:adjustRightInd w:val="0"/>
        <w:spacing w:after="0" w:line="360" w:lineRule="auto"/>
        <w:jc w:val="both"/>
        <w:rPr>
          <w:rFonts w:asciiTheme="majorBidi" w:hAnsiTheme="majorBidi" w:cstheme="majorBidi"/>
          <w:sz w:val="24"/>
          <w:szCs w:val="24"/>
        </w:rPr>
      </w:pPr>
      <w:r w:rsidRPr="007D475B">
        <w:rPr>
          <w:rFonts w:asciiTheme="majorBidi" w:hAnsiTheme="majorBidi" w:cstheme="majorBidi"/>
          <w:sz w:val="24"/>
          <w:szCs w:val="24"/>
        </w:rPr>
        <w:t xml:space="preserve">The brain tissue was </w:t>
      </w:r>
      <w:r>
        <w:rPr>
          <w:rFonts w:asciiTheme="majorBidi" w:hAnsiTheme="majorBidi" w:cstheme="majorBidi"/>
          <w:sz w:val="24"/>
          <w:szCs w:val="24"/>
        </w:rPr>
        <w:t>immersed</w:t>
      </w:r>
      <w:r w:rsidRPr="007D475B">
        <w:rPr>
          <w:rFonts w:asciiTheme="majorBidi" w:hAnsiTheme="majorBidi" w:cstheme="majorBidi"/>
          <w:sz w:val="24"/>
          <w:szCs w:val="24"/>
        </w:rPr>
        <w:t xml:space="preserve"> in an ice-cold isolation buffer containing 225 mM mannitol, 75 mM sucrose, 5 mM HEPES, 1 mg/ml fatty acid-free BSA, and 3 mM EGTA. The solution had a pH of 7.4 and was isotonized with </w:t>
      </w:r>
      <w:r>
        <w:rPr>
          <w:rFonts w:asciiTheme="majorBidi" w:hAnsiTheme="majorBidi" w:cstheme="majorBidi"/>
          <w:sz w:val="24"/>
          <w:szCs w:val="24"/>
        </w:rPr>
        <w:t>KOH</w:t>
      </w:r>
      <w:r w:rsidRPr="006700C9">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Using a </w:t>
      </w:r>
      <w:r w:rsidRPr="00863A2B">
        <w:rPr>
          <w:rFonts w:asciiTheme="majorBidi" w:hAnsiTheme="majorBidi" w:cstheme="majorBidi"/>
          <w:sz w:val="24"/>
          <w:szCs w:val="24"/>
        </w:rPr>
        <w:t>hand-held homogenizer</w:t>
      </w:r>
      <w:r>
        <w:rPr>
          <w:rFonts w:asciiTheme="majorBidi" w:hAnsiTheme="majorBidi" w:cstheme="majorBidi"/>
          <w:sz w:val="24"/>
          <w:szCs w:val="24"/>
        </w:rPr>
        <w:t>, the t</w:t>
      </w:r>
      <w:r w:rsidRPr="00863A2B">
        <w:rPr>
          <w:rFonts w:asciiTheme="majorBidi" w:hAnsiTheme="majorBidi" w:cstheme="majorBidi"/>
          <w:sz w:val="24"/>
          <w:szCs w:val="24"/>
        </w:rPr>
        <w:t>issues were m</w:t>
      </w:r>
      <w:r>
        <w:rPr>
          <w:rFonts w:asciiTheme="majorBidi" w:hAnsiTheme="majorBidi" w:cstheme="majorBidi"/>
          <w:sz w:val="24"/>
          <w:szCs w:val="24"/>
        </w:rPr>
        <w:t>inced and homogenized, and then, by performing</w:t>
      </w:r>
      <w:r w:rsidRPr="00863A2B">
        <w:rPr>
          <w:rFonts w:asciiTheme="majorBidi" w:hAnsiTheme="majorBidi" w:cstheme="majorBidi"/>
          <w:sz w:val="24"/>
          <w:szCs w:val="24"/>
        </w:rPr>
        <w:t xml:space="preserve"> </w:t>
      </w:r>
      <w:r w:rsidRPr="003A15AD">
        <w:rPr>
          <w:rFonts w:asciiTheme="majorBidi" w:hAnsiTheme="majorBidi" w:cstheme="majorBidi"/>
          <w:sz w:val="24"/>
          <w:szCs w:val="24"/>
        </w:rPr>
        <w:t>differential centrifugation</w:t>
      </w:r>
      <w:r>
        <w:rPr>
          <w:rFonts w:asciiTheme="majorBidi" w:hAnsiTheme="majorBidi" w:cstheme="majorBidi"/>
          <w:sz w:val="24"/>
          <w:szCs w:val="24"/>
        </w:rPr>
        <w:t xml:space="preserve"> technique,</w:t>
      </w:r>
      <w:r w:rsidRPr="00E5394D">
        <w:rPr>
          <w:rFonts w:asciiTheme="majorBidi" w:hAnsiTheme="majorBidi" w:cstheme="majorBidi"/>
          <w:sz w:val="24"/>
          <w:szCs w:val="24"/>
        </w:rPr>
        <w:t xml:space="preserve"> </w:t>
      </w:r>
      <w:r>
        <w:rPr>
          <w:rFonts w:asciiTheme="majorBidi" w:hAnsiTheme="majorBidi" w:cstheme="majorBidi"/>
          <w:sz w:val="24"/>
          <w:szCs w:val="24"/>
        </w:rPr>
        <w:t>m</w:t>
      </w:r>
      <w:r w:rsidRPr="003A15AD">
        <w:rPr>
          <w:rFonts w:asciiTheme="majorBidi" w:hAnsiTheme="majorBidi" w:cstheme="majorBidi"/>
          <w:sz w:val="24"/>
          <w:szCs w:val="24"/>
        </w:rPr>
        <w:t>itochondria</w:t>
      </w:r>
      <w:r>
        <w:rPr>
          <w:rFonts w:asciiTheme="majorBidi" w:hAnsiTheme="majorBidi" w:cstheme="majorBidi"/>
          <w:sz w:val="24"/>
          <w:szCs w:val="24"/>
        </w:rPr>
        <w:t xml:space="preserve"> of the collected tissues were extracted.</w:t>
      </w:r>
      <w:r w:rsidRPr="00863A2B">
        <w:rPr>
          <w:rFonts w:asciiTheme="majorBidi" w:hAnsiTheme="majorBidi" w:cstheme="majorBidi"/>
          <w:sz w:val="24"/>
          <w:szCs w:val="24"/>
        </w:rPr>
        <w:t xml:space="preserve"> </w:t>
      </w:r>
      <w:r w:rsidRPr="00A4358E">
        <w:rPr>
          <w:rFonts w:asciiTheme="majorBidi" w:hAnsiTheme="majorBidi" w:cstheme="majorBidi"/>
          <w:sz w:val="24"/>
          <w:szCs w:val="24"/>
        </w:rPr>
        <w:t>Before anything else, the wrecked cell debris and cores were centrifuged (2000 g, 10 min, 4 °C) and deposited in sediment from the specimens.</w:t>
      </w:r>
      <w:r w:rsidRPr="00863A2B">
        <w:rPr>
          <w:rFonts w:asciiTheme="majorBidi" w:hAnsiTheme="majorBidi" w:cstheme="majorBidi"/>
          <w:sz w:val="24"/>
          <w:szCs w:val="24"/>
        </w:rPr>
        <w:t xml:space="preserve"> </w:t>
      </w:r>
      <w:r w:rsidRPr="00A4358E">
        <w:rPr>
          <w:rFonts w:asciiTheme="majorBidi" w:hAnsiTheme="majorBidi" w:cstheme="majorBidi"/>
          <w:sz w:val="24"/>
          <w:szCs w:val="24"/>
        </w:rPr>
        <w:t>A second centrifugation (at 12000 g for 10 minutes at 4 °C) was applied to the supernatant.</w:t>
      </w:r>
      <w:r w:rsidRPr="00863A2B">
        <w:rPr>
          <w:rFonts w:asciiTheme="majorBidi" w:hAnsiTheme="majorBidi" w:cstheme="majorBidi"/>
          <w:sz w:val="24"/>
          <w:szCs w:val="24"/>
        </w:rPr>
        <w:t xml:space="preserve"> </w:t>
      </w:r>
      <w:r w:rsidRPr="00806259">
        <w:rPr>
          <w:rFonts w:asciiTheme="majorBidi" w:hAnsiTheme="majorBidi" w:cstheme="majorBidi"/>
          <w:sz w:val="24"/>
          <w:szCs w:val="24"/>
        </w:rPr>
        <w:t xml:space="preserve">The top layer was removed, and the mitochondrial pellet was </w:t>
      </w:r>
      <w:r>
        <w:rPr>
          <w:rFonts w:asciiTheme="majorBidi" w:hAnsiTheme="majorBidi" w:cstheme="majorBidi"/>
          <w:sz w:val="24"/>
          <w:szCs w:val="24"/>
        </w:rPr>
        <w:t>washed</w:t>
      </w:r>
      <w:r w:rsidRPr="00806259">
        <w:rPr>
          <w:rFonts w:asciiTheme="majorBidi" w:hAnsiTheme="majorBidi" w:cstheme="majorBidi"/>
          <w:sz w:val="24"/>
          <w:szCs w:val="24"/>
        </w:rPr>
        <w:t xml:space="preserve"> before being put in the extraction medium and centrifuged again (12000 g, 10 min, 4 °C).</w:t>
      </w:r>
      <w:r w:rsidRPr="00863A2B">
        <w:rPr>
          <w:rFonts w:asciiTheme="majorBidi" w:hAnsiTheme="majorBidi" w:cstheme="majorBidi"/>
          <w:sz w:val="24"/>
          <w:szCs w:val="24"/>
        </w:rPr>
        <w:t xml:space="preserve"> Then, the mitochondrial pellet was homogen</w:t>
      </w:r>
      <w:r>
        <w:rPr>
          <w:rFonts w:asciiTheme="majorBidi" w:hAnsiTheme="majorBidi" w:cstheme="majorBidi"/>
          <w:sz w:val="24"/>
          <w:szCs w:val="24"/>
        </w:rPr>
        <w:t>iz</w:t>
      </w:r>
      <w:r w:rsidRPr="00863A2B">
        <w:rPr>
          <w:rFonts w:asciiTheme="majorBidi" w:hAnsiTheme="majorBidi" w:cstheme="majorBidi"/>
          <w:sz w:val="24"/>
          <w:szCs w:val="24"/>
        </w:rPr>
        <w:t xml:space="preserve">ed and kept </w:t>
      </w:r>
      <w:r>
        <w:rPr>
          <w:rFonts w:asciiTheme="majorBidi" w:hAnsiTheme="majorBidi" w:cstheme="majorBidi"/>
          <w:sz w:val="24"/>
          <w:szCs w:val="24"/>
        </w:rPr>
        <w:t xml:space="preserve">cold by an ice </w:t>
      </w:r>
      <w:r w:rsidRPr="00863A2B">
        <w:rPr>
          <w:rFonts w:asciiTheme="majorBidi" w:hAnsiTheme="majorBidi" w:cstheme="majorBidi"/>
          <w:sz w:val="24"/>
          <w:szCs w:val="24"/>
        </w:rPr>
        <w:t xml:space="preserve">shower until the tests. </w:t>
      </w:r>
      <w:r w:rsidRPr="00785F60">
        <w:rPr>
          <w:rFonts w:asciiTheme="majorBidi" w:hAnsiTheme="majorBidi" w:cstheme="majorBidi"/>
          <w:sz w:val="24"/>
          <w:szCs w:val="24"/>
        </w:rPr>
        <w:t>Coomassie blue protein-binding method</w:t>
      </w:r>
      <w:r>
        <w:rPr>
          <w:rFonts w:asciiTheme="majorBidi" w:hAnsiTheme="majorBidi" w:cstheme="majorBidi"/>
          <w:sz w:val="24"/>
          <w:szCs w:val="24"/>
        </w:rPr>
        <w:t>, introduced as</w:t>
      </w:r>
      <w:r w:rsidRPr="00785F60">
        <w:t xml:space="preserve"> </w:t>
      </w:r>
      <w:r w:rsidRPr="00785F60">
        <w:rPr>
          <w:rFonts w:asciiTheme="majorBidi" w:hAnsiTheme="majorBidi" w:cstheme="majorBidi"/>
          <w:sz w:val="24"/>
          <w:szCs w:val="24"/>
        </w:rPr>
        <w:t>Bradford</w:t>
      </w:r>
      <w:r>
        <w:rPr>
          <w:rFonts w:asciiTheme="majorBidi" w:hAnsiTheme="majorBidi" w:cstheme="majorBidi"/>
          <w:sz w:val="24"/>
          <w:szCs w:val="24"/>
        </w:rPr>
        <w:t xml:space="preserve"> test, </w:t>
      </w:r>
      <w:r w:rsidRPr="00785F60">
        <w:rPr>
          <w:rFonts w:asciiTheme="majorBidi" w:hAnsiTheme="majorBidi" w:cstheme="majorBidi"/>
          <w:sz w:val="24"/>
          <w:szCs w:val="24"/>
        </w:rPr>
        <w:t xml:space="preserve">was used to </w:t>
      </w:r>
      <w:r>
        <w:rPr>
          <w:rFonts w:asciiTheme="majorBidi" w:hAnsiTheme="majorBidi" w:cstheme="majorBidi"/>
          <w:sz w:val="24"/>
          <w:szCs w:val="24"/>
        </w:rPr>
        <w:t>estimate</w:t>
      </w:r>
      <w:r w:rsidRPr="00785F60">
        <w:rPr>
          <w:rFonts w:asciiTheme="majorBidi" w:hAnsiTheme="majorBidi" w:cstheme="majorBidi"/>
          <w:sz w:val="24"/>
          <w:szCs w:val="24"/>
        </w:rPr>
        <w:t xml:space="preserve"> protein concentrations.</w:t>
      </w:r>
      <w:r>
        <w:rPr>
          <w:rFonts w:asciiTheme="majorBidi" w:hAnsiTheme="majorBidi" w:cstheme="majorBidi"/>
          <w:sz w:val="24"/>
          <w:szCs w:val="24"/>
        </w:rPr>
        <w:t xml:space="preserve"> T</w:t>
      </w:r>
      <w:r w:rsidRPr="00863A2B">
        <w:rPr>
          <w:rFonts w:asciiTheme="majorBidi" w:hAnsiTheme="majorBidi" w:cstheme="majorBidi"/>
          <w:sz w:val="24"/>
          <w:szCs w:val="24"/>
        </w:rPr>
        <w:t xml:space="preserve">he mitochondrial </w:t>
      </w:r>
      <w:r>
        <w:rPr>
          <w:rFonts w:asciiTheme="majorBidi" w:hAnsiTheme="majorBidi" w:cstheme="majorBidi"/>
          <w:sz w:val="24"/>
          <w:szCs w:val="24"/>
        </w:rPr>
        <w:t xml:space="preserve">samples were normalized based on protein concentration </w:t>
      </w:r>
      <w:r w:rsidRPr="00863A2B">
        <w:rPr>
          <w:rFonts w:asciiTheme="majorBidi" w:hAnsiTheme="majorBidi" w:cstheme="majorBidi"/>
          <w:sz w:val="24"/>
          <w:szCs w:val="24"/>
        </w:rPr>
        <w:t>(0.5 mg mitochondr</w:t>
      </w:r>
      <w:r>
        <w:rPr>
          <w:rFonts w:asciiTheme="majorBidi" w:hAnsiTheme="majorBidi" w:cstheme="majorBidi"/>
          <w:sz w:val="24"/>
          <w:szCs w:val="24"/>
        </w:rPr>
        <w:t>ial protein per ml). A</w:t>
      </w:r>
      <w:r w:rsidRPr="00723AB0">
        <w:rPr>
          <w:rFonts w:asciiTheme="majorBidi" w:hAnsiTheme="majorBidi" w:cstheme="majorBidi"/>
          <w:sz w:val="24"/>
          <w:szCs w:val="24"/>
        </w:rPr>
        <w:t xml:space="preserve">ll isolation procedures were </w:t>
      </w:r>
      <w:r>
        <w:rPr>
          <w:rFonts w:asciiTheme="majorBidi" w:hAnsiTheme="majorBidi" w:cstheme="majorBidi"/>
          <w:sz w:val="24"/>
          <w:szCs w:val="24"/>
        </w:rPr>
        <w:t>carried out</w:t>
      </w:r>
      <w:r w:rsidRPr="00723AB0">
        <w:rPr>
          <w:rFonts w:asciiTheme="majorBidi" w:hAnsiTheme="majorBidi" w:cstheme="majorBidi"/>
          <w:sz w:val="24"/>
          <w:szCs w:val="24"/>
        </w:rPr>
        <w:t xml:space="preserve"> on ice</w:t>
      </w:r>
      <w:r>
        <w:rPr>
          <w:rFonts w:asciiTheme="majorBidi" w:hAnsiTheme="majorBidi" w:cstheme="majorBidi"/>
          <w:sz w:val="24"/>
          <w:szCs w:val="24"/>
        </w:rPr>
        <w:t xml:space="preserve"> to </w:t>
      </w:r>
      <w:r w:rsidRPr="00723AB0">
        <w:rPr>
          <w:rFonts w:asciiTheme="majorBidi" w:hAnsiTheme="majorBidi" w:cstheme="majorBidi"/>
          <w:sz w:val="24"/>
          <w:szCs w:val="24"/>
        </w:rPr>
        <w:t>maintain mitochondrial quality during processing</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&lt;EndNote&gt;&lt;Cite&gt;&lt;Author&gt;Patel&lt;/Author&gt;&lt;Year&gt;2006&lt;/Year&gt;&lt;RecNum&gt;35&lt;/RecNum&gt;&lt;DisplayText&gt;(29)&lt;/DisplayText&gt;&lt;record&gt;&lt;rec-number&gt;35&lt;/rec-number&gt;&lt;foreign-keys&gt;&lt;key app="EN" db-id="sx9s5s90x00fz2eex5bpessys9te2ef5z9r9" timestamp="1688721742"&gt;35&lt;/key&gt;&lt;/foreign-keys&gt;&lt;ref-type name="Journal Article"&gt;17&lt;/ref-type&gt;&lt;contributors&gt;&lt;authors&gt;&lt;author&gt;Patel, Samir P&lt;/author&gt;&lt;author&gt;Katyare, Surendra S&lt;/author&gt;&lt;/authors&gt;&lt;/contributors&gt;&lt;titles&gt;&lt;title&gt;Effect of alloxan-diabetes and subsequent treatment with insulin on lipid/phospholipid composition of rat brain microsomes and mitochondria&lt;/title&gt;&lt;secondary-title&gt;Neuroscience letters&lt;/secondary-title&gt;&lt;/titles&gt;&lt;periodical&gt;&lt;full-title&gt;Neuroscience letters&lt;/full-title&gt;&lt;/periodical&gt;&lt;pages&gt;129-134&lt;/pages&gt;&lt;volume&gt;399&lt;/volume&gt;&lt;number&gt;1-2&lt;/number&gt;&lt;dates&gt;&lt;year&gt;2006&lt;/year&gt;&lt;/dates&gt;&lt;isbn&gt;0304-3940&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(29)</w:t>
      </w:r>
      <w:r>
        <w:rPr>
          <w:rFonts w:asciiTheme="majorBidi" w:hAnsiTheme="majorBidi" w:cstheme="majorBidi"/>
          <w:sz w:val="24"/>
          <w:szCs w:val="24"/>
        </w:rPr>
        <w:fldChar w:fldCharType="end"/>
      </w:r>
      <w:r>
        <w:rPr>
          <w:rFonts w:asciiTheme="majorBidi" w:hAnsiTheme="majorBidi" w:cstheme="majorBidi"/>
          <w:sz w:val="24"/>
          <w:szCs w:val="24"/>
        </w:rPr>
        <w:t>.</w:t>
      </w:r>
    </w:p>
    <w:p w:rsidR="00ED764B" w:rsidRDefault="00ED764B" w:rsidP="00ED764B">
      <w:pPr>
        <w:autoSpaceDE w:val="0"/>
        <w:autoSpaceDN w:val="0"/>
        <w:bidi w:val="0"/>
        <w:adjustRightInd w:val="0"/>
        <w:spacing w:after="0" w:line="360" w:lineRule="auto"/>
        <w:ind w:firstLine="720"/>
        <w:jc w:val="both"/>
        <w:rPr>
          <w:rFonts w:asciiTheme="majorBidi" w:hAnsiTheme="majorBidi" w:cstheme="majorBidi"/>
          <w:sz w:val="24"/>
          <w:szCs w:val="24"/>
        </w:rPr>
      </w:pPr>
    </w:p>
    <w:p w:rsidR="00D81A34" w:rsidRDefault="00ED764B"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sidRPr="004675D9">
        <w:rPr>
          <w:rFonts w:asciiTheme="majorBidi" w:hAnsiTheme="majorBidi" w:cstheme="majorBidi"/>
          <w:b/>
          <w:bCs/>
          <w:color w:val="131413"/>
          <w:sz w:val="24"/>
          <w:szCs w:val="24"/>
        </w:rPr>
        <w:t xml:space="preserve">2.10 | </w:t>
      </w:r>
      <w:r w:rsidRPr="00793DAC">
        <w:rPr>
          <w:rFonts w:asciiTheme="majorBidi" w:hAnsiTheme="majorBidi" w:cstheme="majorBidi"/>
          <w:b/>
          <w:bCs/>
          <w:color w:val="131413"/>
          <w:sz w:val="24"/>
          <w:szCs w:val="24"/>
        </w:rPr>
        <w:t>Succinate dehydrogenase</w:t>
      </w:r>
      <w:r>
        <w:rPr>
          <w:rFonts w:asciiTheme="majorBidi" w:hAnsiTheme="majorBidi" w:cstheme="majorBidi"/>
          <w:b/>
          <w:bCs/>
          <w:color w:val="131413"/>
          <w:sz w:val="24"/>
          <w:szCs w:val="24"/>
        </w:rPr>
        <w:t xml:space="preserve"> </w:t>
      </w:r>
      <w:r w:rsidR="00D81A34">
        <w:rPr>
          <w:rFonts w:asciiTheme="majorBidi" w:hAnsiTheme="majorBidi" w:cstheme="majorBidi"/>
          <w:b/>
          <w:bCs/>
          <w:color w:val="131413"/>
          <w:sz w:val="24"/>
          <w:szCs w:val="24"/>
        </w:rPr>
        <w:t>activity</w:t>
      </w:r>
    </w:p>
    <w:p w:rsidR="00ED764B" w:rsidRPr="005355C0" w:rsidRDefault="005355C0"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Pr>
          <w:rFonts w:asciiTheme="majorBidi" w:hAnsiTheme="majorBidi" w:cstheme="majorBidi"/>
          <w:b/>
          <w:bCs/>
          <w:color w:val="131413"/>
          <w:sz w:val="24"/>
          <w:szCs w:val="24"/>
        </w:rPr>
        <w:t xml:space="preserve"> </w:t>
      </w:r>
      <w:r w:rsidR="00ED764B" w:rsidRPr="005410E0">
        <w:rPr>
          <w:rFonts w:asciiTheme="majorBidi" w:hAnsiTheme="majorBidi" w:cstheme="majorBidi"/>
          <w:color w:val="211D1E"/>
          <w:sz w:val="24"/>
          <w:szCs w:val="24"/>
          <w:highlight w:val="magenta"/>
        </w:rPr>
        <w:t xml:space="preserve">To evaluate the activity of the </w:t>
      </w:r>
      <w:r w:rsidR="00ED764B" w:rsidRPr="005410E0">
        <w:rPr>
          <w:rFonts w:asciiTheme="majorBidi" w:hAnsiTheme="majorBidi" w:cstheme="majorBidi"/>
          <w:color w:val="131413"/>
          <w:sz w:val="24"/>
          <w:szCs w:val="24"/>
          <w:highlight w:val="magenta"/>
        </w:rPr>
        <w:t>Succinate</w:t>
      </w:r>
      <w:r w:rsidR="00ED764B" w:rsidRPr="005410E0">
        <w:rPr>
          <w:rFonts w:asciiTheme="majorBidi" w:hAnsiTheme="majorBidi" w:cstheme="majorBidi"/>
          <w:color w:val="211D1E"/>
          <w:sz w:val="24"/>
          <w:szCs w:val="24"/>
          <w:highlight w:val="magenta"/>
        </w:rPr>
        <w:t xml:space="preserve"> dehydrogenase</w:t>
      </w:r>
      <w:r w:rsidR="005410E0" w:rsidRPr="005410E0">
        <w:rPr>
          <w:rFonts w:asciiTheme="majorBidi" w:hAnsiTheme="majorBidi" w:cstheme="majorBidi"/>
          <w:color w:val="211D1E"/>
          <w:sz w:val="24"/>
          <w:szCs w:val="24"/>
          <w:highlight w:val="magenta"/>
        </w:rPr>
        <w:t xml:space="preserve"> </w:t>
      </w:r>
      <w:r w:rsidR="005410E0" w:rsidRPr="005410E0">
        <w:rPr>
          <w:rFonts w:asciiTheme="majorBidi" w:hAnsiTheme="majorBidi" w:cstheme="majorBidi"/>
          <w:color w:val="131413"/>
          <w:sz w:val="24"/>
          <w:szCs w:val="24"/>
          <w:highlight w:val="magenta"/>
        </w:rPr>
        <w:t>(SDH)</w:t>
      </w:r>
      <w:r w:rsidR="005410E0" w:rsidRPr="005410E0">
        <w:rPr>
          <w:rFonts w:asciiTheme="majorBidi" w:hAnsiTheme="majorBidi" w:cstheme="majorBidi"/>
          <w:color w:val="222222"/>
          <w:sz w:val="24"/>
          <w:szCs w:val="24"/>
          <w:highlight w:val="magenta"/>
          <w:shd w:val="clear" w:color="auto" w:fill="FFFFFF"/>
        </w:rPr>
        <w:t xml:space="preserve"> </w:t>
      </w:r>
      <w:r w:rsidR="00ED764B" w:rsidRPr="00ED764B">
        <w:rPr>
          <w:rFonts w:asciiTheme="majorBidi" w:hAnsiTheme="majorBidi" w:cstheme="majorBidi"/>
          <w:color w:val="222222"/>
          <w:sz w:val="24"/>
          <w:szCs w:val="24"/>
          <w:highlight w:val="magenta"/>
          <w:shd w:val="clear" w:color="auto" w:fill="FFFFFF"/>
        </w:rPr>
        <w:t>in the </w:t>
      </w:r>
      <w:r w:rsidR="00ED764B" w:rsidRPr="00ED764B">
        <w:rPr>
          <w:rFonts w:asciiTheme="majorBidi" w:hAnsiTheme="majorBidi" w:cstheme="majorBidi"/>
          <w:color w:val="000000"/>
          <w:sz w:val="24"/>
          <w:szCs w:val="24"/>
          <w:highlight w:val="magenta"/>
          <w:shd w:val="clear" w:color="auto" w:fill="FFFFFF"/>
        </w:rPr>
        <w:t>isolated</w:t>
      </w:r>
      <w:r w:rsidR="00ED764B" w:rsidRPr="00ED764B">
        <w:rPr>
          <w:rFonts w:asciiTheme="majorBidi" w:hAnsiTheme="majorBidi" w:cstheme="majorBidi"/>
          <w:color w:val="222222"/>
          <w:sz w:val="24"/>
          <w:szCs w:val="24"/>
          <w:highlight w:val="magenta"/>
          <w:shd w:val="clear" w:color="auto" w:fill="FFFFFF"/>
        </w:rPr>
        <w:t> </w:t>
      </w:r>
      <w:r w:rsidR="00ED764B" w:rsidRPr="00ED764B">
        <w:rPr>
          <w:rFonts w:asciiTheme="majorBidi" w:hAnsiTheme="majorBidi" w:cstheme="majorBidi"/>
          <w:color w:val="000000"/>
          <w:sz w:val="24"/>
          <w:szCs w:val="24"/>
          <w:highlight w:val="magenta"/>
          <w:shd w:val="clear" w:color="auto" w:fill="FFFFFF"/>
        </w:rPr>
        <w:t>mitochondria</w:t>
      </w:r>
      <w:r w:rsidR="00ED764B" w:rsidRPr="00ED764B">
        <w:rPr>
          <w:rFonts w:asciiTheme="majorBidi" w:hAnsiTheme="majorBidi" w:cstheme="majorBidi"/>
          <w:color w:val="211D1E"/>
          <w:sz w:val="24"/>
          <w:szCs w:val="24"/>
          <w:highlight w:val="magenta"/>
        </w:rPr>
        <w:t>,</w:t>
      </w:r>
    </w:p>
    <w:p w:rsidR="005355C0" w:rsidRDefault="00ED764B" w:rsidP="005410E0">
      <w:pPr>
        <w:autoSpaceDE w:val="0"/>
        <w:autoSpaceDN w:val="0"/>
        <w:bidi w:val="0"/>
        <w:adjustRightInd w:val="0"/>
        <w:spacing w:after="0" w:line="360" w:lineRule="auto"/>
        <w:jc w:val="both"/>
        <w:rPr>
          <w:rFonts w:asciiTheme="majorBidi" w:hAnsiTheme="majorBidi" w:cstheme="majorBidi"/>
          <w:color w:val="211D1E"/>
          <w:sz w:val="24"/>
          <w:szCs w:val="24"/>
        </w:rPr>
      </w:pPr>
      <w:r w:rsidRPr="00ED764B">
        <w:rPr>
          <w:rFonts w:asciiTheme="majorBidi" w:hAnsiTheme="majorBidi" w:cstheme="majorBidi"/>
          <w:color w:val="211D1E"/>
          <w:sz w:val="24"/>
          <w:szCs w:val="24"/>
          <w:highlight w:val="magenta"/>
        </w:rPr>
        <w:t xml:space="preserve">the reduction of MTT to formazan based on </w:t>
      </w:r>
      <w:r w:rsidRPr="00ED764B">
        <w:rPr>
          <w:rFonts w:asciiTheme="majorBidi" w:hAnsiTheme="majorBidi" w:cstheme="majorBidi"/>
          <w:color w:val="212121"/>
          <w:sz w:val="24"/>
          <w:szCs w:val="24"/>
          <w:highlight w:val="magenta"/>
          <w:shd w:val="clear" w:color="auto" w:fill="FFFFFF"/>
        </w:rPr>
        <w:t>Zhao</w:t>
      </w:r>
      <w:r w:rsidRPr="00ED764B">
        <w:rPr>
          <w:rFonts w:asciiTheme="majorBidi" w:hAnsiTheme="majorBidi" w:cstheme="majorBidi"/>
          <w:i/>
          <w:iCs/>
          <w:color w:val="212121"/>
          <w:sz w:val="24"/>
          <w:szCs w:val="24"/>
          <w:highlight w:val="magenta"/>
          <w:shd w:val="clear" w:color="auto" w:fill="FFFFFF"/>
        </w:rPr>
        <w:t> </w:t>
      </w:r>
      <w:r w:rsidRPr="00ED764B">
        <w:rPr>
          <w:rStyle w:val="Emphasis"/>
          <w:rFonts w:asciiTheme="majorBidi" w:hAnsiTheme="majorBidi" w:cstheme="majorBidi"/>
          <w:i w:val="0"/>
          <w:iCs w:val="0"/>
          <w:color w:val="212121"/>
          <w:sz w:val="24"/>
          <w:szCs w:val="24"/>
          <w:highlight w:val="magenta"/>
          <w:shd w:val="clear" w:color="auto" w:fill="FFFFFF"/>
        </w:rPr>
        <w:t>et al</w:t>
      </w:r>
      <w:r w:rsidR="00D81A34">
        <w:rPr>
          <w:rFonts w:asciiTheme="majorBidi" w:hAnsiTheme="majorBidi" w:cstheme="majorBidi"/>
          <w:i/>
          <w:iCs/>
          <w:color w:val="211D1E"/>
          <w:sz w:val="24"/>
          <w:szCs w:val="24"/>
          <w:highlight w:val="magenta"/>
        </w:rPr>
        <w:t xml:space="preserve">. </w:t>
      </w:r>
      <w:r w:rsidRPr="00ED764B">
        <w:rPr>
          <w:rFonts w:asciiTheme="majorBidi" w:hAnsiTheme="majorBidi" w:cstheme="majorBidi"/>
          <w:color w:val="211D1E"/>
          <w:sz w:val="24"/>
          <w:szCs w:val="24"/>
          <w:highlight w:val="magenta"/>
        </w:rPr>
        <w:t>2010</w:t>
      </w:r>
      <w:r w:rsidR="00D81A34">
        <w:rPr>
          <w:rFonts w:asciiTheme="majorBidi" w:hAnsiTheme="majorBidi" w:cstheme="majorBidi"/>
          <w:color w:val="211D1E"/>
          <w:sz w:val="24"/>
          <w:szCs w:val="24"/>
          <w:highlight w:val="magenta"/>
        </w:rPr>
        <w:t>;</w:t>
      </w:r>
      <w:r w:rsidRPr="00ED764B">
        <w:rPr>
          <w:rFonts w:asciiTheme="majorBidi" w:hAnsiTheme="majorBidi" w:cstheme="majorBidi"/>
          <w:color w:val="211D1E"/>
          <w:sz w:val="24"/>
          <w:szCs w:val="24"/>
          <w:highlight w:val="magenta"/>
        </w:rPr>
        <w:t xml:space="preserve"> method</w:t>
      </w:r>
      <w:r w:rsidRPr="00ED764B">
        <w:rPr>
          <w:rFonts w:asciiTheme="majorBidi" w:hAnsiTheme="majorBidi" w:cstheme="majorBidi"/>
          <w:i/>
          <w:iCs/>
          <w:color w:val="211D1E"/>
          <w:sz w:val="24"/>
          <w:szCs w:val="24"/>
          <w:highlight w:val="magenta"/>
        </w:rPr>
        <w:t xml:space="preserve"> </w:t>
      </w:r>
      <w:r w:rsidRPr="00ED764B">
        <w:rPr>
          <w:rFonts w:asciiTheme="majorBidi" w:hAnsiTheme="majorBidi" w:cstheme="majorBidi"/>
          <w:color w:val="211D1E"/>
          <w:sz w:val="24"/>
          <w:szCs w:val="24"/>
          <w:highlight w:val="magenta"/>
        </w:rPr>
        <w:t xml:space="preserve">was performed </w:t>
      </w:r>
      <w:r w:rsidRPr="00ED764B">
        <w:rPr>
          <w:rFonts w:asciiTheme="majorBidi" w:hAnsiTheme="majorBidi" w:cstheme="majorBidi"/>
          <w:color w:val="211D1E"/>
          <w:sz w:val="24"/>
          <w:szCs w:val="24"/>
          <w:highlight w:val="magenta"/>
        </w:rPr>
        <w:fldChar w:fldCharType="begin"/>
      </w:r>
      <w:r w:rsidRPr="00ED764B">
        <w:rPr>
          <w:rFonts w:asciiTheme="majorBidi" w:hAnsiTheme="majorBidi" w:cstheme="majorBidi"/>
          <w:color w:val="211D1E"/>
          <w:sz w:val="24"/>
          <w:szCs w:val="24"/>
          <w:highlight w:val="magenta"/>
        </w:rPr>
        <w:instrText xml:space="preserve"> ADDIN EN.CITE &lt;EndNote&gt;&lt;Cite&gt;&lt;Author&gt;Zhao&lt;/Author&gt;&lt;Year&gt;2010&lt;/Year&gt;&lt;RecNum&gt;36&lt;/RecNum&gt;&lt;DisplayText&gt;(30)&lt;/DisplayText&gt;&lt;record&gt;&lt;rec-number&gt;36&lt;/rec-number&gt;&lt;foreign-keys&gt;&lt;key app="EN" db-id="sx9s5s90x00fz2eex5bpessys9te2ef5z9r9" timestamp="1688724226"&gt;36&lt;/key&gt;&lt;/foreign-keys&gt;&lt;ref-type name="Journal Article"&gt;17&lt;/ref-type&gt;&lt;contributors&gt;&lt;authors&gt;&lt;author&gt;Zhao, Yuebin&lt;/author&gt;&lt;author&gt;Ye, Lihua&lt;/author&gt;&lt;author&gt;Liu, Huixue&lt;/author&gt;&lt;author&gt;Xia, Qing&lt;/author&gt;&lt;author&gt;Zhang, Yue&lt;/author&gt;&lt;author&gt;Yang, Xiaoda&lt;/author&gt;&lt;author&gt;Wang, Kui&lt;/author&gt;&lt;/authors&gt;&lt;/contributors&gt;&lt;titles&gt;&lt;title&gt;Vanadium compounds induced mitochondria permeability transition pore (PTP) opening related to oxidative stress&lt;/title&gt;&lt;secondary-title&gt;Journal of inorganic biochemistry&lt;/secondary-title&gt;&lt;/titles&gt;&lt;periodical&gt;&lt;full-title&gt;Journal of inorganic biochemistry&lt;/full-title&gt;&lt;/periodical&gt;&lt;pages&gt;371-378&lt;/pages&gt;&lt;volume&gt;104&lt;/volume&gt;&lt;number&gt;4&lt;/number&gt;&lt;dates&gt;&lt;year&gt;2010&lt;/year&gt;&lt;/dates&gt;&lt;isbn&gt;0162-0134&lt;/isbn&gt;&lt;urls&gt;&lt;/urls&gt;&lt;/record&gt;&lt;/Cite&gt;&lt;/EndNote&gt;</w:instrText>
      </w:r>
      <w:r w:rsidRPr="00ED764B">
        <w:rPr>
          <w:rFonts w:asciiTheme="majorBidi" w:hAnsiTheme="majorBidi" w:cstheme="majorBidi"/>
          <w:color w:val="211D1E"/>
          <w:sz w:val="24"/>
          <w:szCs w:val="24"/>
          <w:highlight w:val="magenta"/>
        </w:rPr>
        <w:fldChar w:fldCharType="separate"/>
      </w:r>
      <w:r w:rsidRPr="00ED764B">
        <w:rPr>
          <w:rFonts w:asciiTheme="majorBidi" w:hAnsiTheme="majorBidi" w:cstheme="majorBidi"/>
          <w:noProof/>
          <w:color w:val="211D1E"/>
          <w:sz w:val="24"/>
          <w:szCs w:val="24"/>
          <w:highlight w:val="magenta"/>
        </w:rPr>
        <w:t>(30)</w:t>
      </w:r>
      <w:r w:rsidRPr="00ED764B">
        <w:rPr>
          <w:rFonts w:asciiTheme="majorBidi" w:hAnsiTheme="majorBidi" w:cstheme="majorBidi"/>
          <w:color w:val="211D1E"/>
          <w:sz w:val="24"/>
          <w:szCs w:val="24"/>
          <w:highlight w:val="magenta"/>
        </w:rPr>
        <w:fldChar w:fldCharType="end"/>
      </w:r>
      <w:r w:rsidRPr="00ED764B">
        <w:rPr>
          <w:rFonts w:asciiTheme="majorBidi" w:hAnsiTheme="majorBidi" w:cstheme="majorBidi"/>
          <w:color w:val="211D1E"/>
          <w:sz w:val="24"/>
          <w:szCs w:val="24"/>
          <w:highlight w:val="magenta"/>
        </w:rPr>
        <w:t xml:space="preserve">. </w:t>
      </w:r>
    </w:p>
    <w:p w:rsidR="005410E0" w:rsidRPr="00435A89" w:rsidRDefault="005410E0" w:rsidP="005410E0">
      <w:pPr>
        <w:autoSpaceDE w:val="0"/>
        <w:autoSpaceDN w:val="0"/>
        <w:bidi w:val="0"/>
        <w:adjustRightInd w:val="0"/>
        <w:spacing w:after="0" w:line="360" w:lineRule="auto"/>
        <w:jc w:val="both"/>
        <w:rPr>
          <w:rFonts w:asciiTheme="majorBidi" w:hAnsiTheme="majorBidi" w:cstheme="majorBidi"/>
          <w:color w:val="211D1E"/>
          <w:sz w:val="24"/>
          <w:szCs w:val="24"/>
        </w:rPr>
      </w:pPr>
    </w:p>
    <w:p w:rsidR="00D81A34" w:rsidRDefault="005355C0" w:rsidP="00D81A34">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color w:val="131413"/>
          <w:sz w:val="24"/>
          <w:szCs w:val="24"/>
        </w:rPr>
        <w:t xml:space="preserve">2.11 | </w:t>
      </w:r>
      <w:r w:rsidRPr="00314A1F">
        <w:rPr>
          <w:rFonts w:asciiTheme="majorBidi" w:hAnsiTheme="majorBidi" w:cstheme="majorBidi"/>
          <w:b/>
          <w:bCs/>
          <w:color w:val="131413"/>
          <w:sz w:val="24"/>
          <w:szCs w:val="24"/>
        </w:rPr>
        <w:t>Mitochondrial ROS Level Measurement</w:t>
      </w:r>
    </w:p>
    <w:p w:rsidR="005410E0" w:rsidRPr="00D81A34" w:rsidRDefault="005355C0" w:rsidP="00D81A34">
      <w:pPr>
        <w:autoSpaceDE w:val="0"/>
        <w:autoSpaceDN w:val="0"/>
        <w:bidi w:val="0"/>
        <w:adjustRightInd w:val="0"/>
        <w:spacing w:after="0" w:line="360" w:lineRule="auto"/>
        <w:jc w:val="both"/>
        <w:rPr>
          <w:rFonts w:asciiTheme="majorBidi" w:hAnsiTheme="majorBidi" w:cstheme="majorBidi"/>
          <w:b/>
          <w:bCs/>
          <w:sz w:val="24"/>
          <w:szCs w:val="24"/>
        </w:rPr>
      </w:pPr>
      <w:r w:rsidRPr="003178C5">
        <w:rPr>
          <w:rFonts w:asciiTheme="majorBidi" w:hAnsiTheme="majorBidi" w:cstheme="majorBidi"/>
          <w:sz w:val="24"/>
          <w:szCs w:val="24"/>
        </w:rPr>
        <w:t xml:space="preserve"> </w:t>
      </w:r>
      <w:r w:rsidR="00D81A34">
        <w:rPr>
          <w:rFonts w:asciiTheme="majorBidi" w:hAnsiTheme="majorBidi" w:cstheme="majorBidi"/>
          <w:sz w:val="24"/>
          <w:szCs w:val="24"/>
          <w:highlight w:val="magenta"/>
        </w:rPr>
        <w:t>Based on the Gao et al.</w:t>
      </w:r>
      <w:r w:rsidR="003178C5" w:rsidRPr="003178C5">
        <w:rPr>
          <w:rFonts w:asciiTheme="majorBidi" w:hAnsiTheme="majorBidi" w:cstheme="majorBidi"/>
          <w:sz w:val="24"/>
          <w:szCs w:val="24"/>
          <w:highlight w:val="magenta"/>
        </w:rPr>
        <w:t xml:space="preserve"> 2009</w:t>
      </w:r>
      <w:r w:rsidR="00D81A34">
        <w:rPr>
          <w:rFonts w:asciiTheme="majorBidi" w:hAnsiTheme="majorBidi" w:cstheme="majorBidi"/>
          <w:sz w:val="24"/>
          <w:szCs w:val="24"/>
          <w:highlight w:val="magenta"/>
        </w:rPr>
        <w:t>;</w:t>
      </w:r>
      <w:r w:rsidRPr="003178C5">
        <w:rPr>
          <w:rFonts w:asciiTheme="majorBidi" w:hAnsiTheme="majorBidi" w:cstheme="majorBidi"/>
          <w:sz w:val="24"/>
          <w:szCs w:val="24"/>
          <w:highlight w:val="magenta"/>
        </w:rPr>
        <w:t xml:space="preserve"> method</w:t>
      </w:r>
      <w:r w:rsidR="003178C5" w:rsidRPr="003178C5">
        <w:rPr>
          <w:rFonts w:asciiTheme="majorBidi" w:hAnsiTheme="majorBidi" w:cstheme="majorBidi"/>
          <w:sz w:val="24"/>
          <w:szCs w:val="24"/>
          <w:highlight w:val="magenta"/>
        </w:rPr>
        <w:t>,</w:t>
      </w:r>
      <w:r w:rsidRPr="003178C5">
        <w:rPr>
          <w:rFonts w:asciiTheme="majorBidi" w:hAnsiTheme="majorBidi" w:cstheme="majorBidi"/>
          <w:sz w:val="24"/>
          <w:szCs w:val="24"/>
          <w:highlight w:val="magenta"/>
        </w:rPr>
        <w:t xml:space="preserve"> the amount of ROS in neuron mitochondria was measured using DCFH-DA fluorescence probe and Shimadzu RF-5000U fluorescence spectrophotometer</w:t>
      </w:r>
      <w:r w:rsidR="003178C5" w:rsidRPr="003178C5">
        <w:rPr>
          <w:rFonts w:asciiTheme="majorBidi" w:hAnsiTheme="majorBidi" w:cstheme="majorBidi"/>
          <w:sz w:val="24"/>
          <w:szCs w:val="24"/>
          <w:highlight w:val="magenta"/>
        </w:rPr>
        <w:t xml:space="preserve"> </w:t>
      </w:r>
      <w:r w:rsidR="003178C5" w:rsidRPr="003178C5">
        <w:rPr>
          <w:rFonts w:asciiTheme="majorBidi" w:hAnsiTheme="majorBidi" w:cstheme="majorBidi"/>
          <w:sz w:val="24"/>
          <w:szCs w:val="24"/>
          <w:highlight w:val="magenta"/>
        </w:rPr>
        <w:fldChar w:fldCharType="begin"/>
      </w:r>
      <w:r w:rsidR="003178C5" w:rsidRPr="003178C5">
        <w:rPr>
          <w:rFonts w:asciiTheme="majorBidi" w:hAnsiTheme="majorBidi" w:cstheme="majorBidi"/>
          <w:sz w:val="24"/>
          <w:szCs w:val="24"/>
          <w:highlight w:val="magenta"/>
        </w:rPr>
        <w:instrText xml:space="preserve"> ADDIN EN.CITE &lt;EndNote&gt;&lt;Cite&gt;&lt;Author&gt;Gao&lt;/Author&gt;&lt;Year&gt;2009&lt;/Year&gt;&lt;RecNum&gt;45&lt;/RecNum&gt;&lt;DisplayText&gt;(31)&lt;/DisplayText&gt;&lt;record&gt;&lt;rec-number&gt;45&lt;/rec-number&gt;&lt;foreign-keys&gt;&lt;key app="EN" db-id="sx9s5s90x00fz2eex5bpessys9te2ef5z9r9" timestamp="1689516163"&gt;45&lt;/key&gt;&lt;/foreign-keys&gt;&lt;ref-type name="Journal Article"&gt;17&lt;/ref-type&gt;&lt;contributors&gt;&lt;authors&gt;&lt;author&gt;Gao, Xin&lt;/author&gt;&lt;author&gt;Zheng, Chun Yan&lt;/author&gt;&lt;author&gt;Yang, Ling&lt;/author&gt;&lt;author&gt;Tang, Xi Can&lt;/author&gt;&lt;author&gt;Zhang, Hai Yan&lt;/author&gt;&lt;/authors&gt;&lt;/contributors&gt;&lt;titles&gt;&lt;title&gt;Huperzine A protects isolated rat brain mitochondria against β-amyloid peptide&lt;/title&gt;&lt;secondary-title&gt;Free Radical Biology and Medicine&lt;/secondary-title&gt;&lt;/titles&gt;&lt;periodical&gt;&lt;full-title&gt;Free Radical Biology and Medicine&lt;/full-title&gt;&lt;/periodical&gt;&lt;pages&gt;1454-1462&lt;/pages&gt;&lt;volume&gt;46&lt;/volume&gt;&lt;number&gt;11&lt;/number&gt;&lt;dates&gt;&lt;year&gt;2009&lt;/year&gt;&lt;/dates&gt;&lt;isbn&gt;0891-5849&lt;/isbn&gt;&lt;urls&gt;&lt;/urls&gt;&lt;/record&gt;&lt;/Cite&gt;&lt;/EndNote&gt;</w:instrText>
      </w:r>
      <w:r w:rsidR="003178C5" w:rsidRPr="003178C5">
        <w:rPr>
          <w:rFonts w:asciiTheme="majorBidi" w:hAnsiTheme="majorBidi" w:cstheme="majorBidi"/>
          <w:sz w:val="24"/>
          <w:szCs w:val="24"/>
          <w:highlight w:val="magenta"/>
        </w:rPr>
        <w:fldChar w:fldCharType="separate"/>
      </w:r>
      <w:r w:rsidR="003178C5" w:rsidRPr="003178C5">
        <w:rPr>
          <w:rFonts w:asciiTheme="majorBidi" w:hAnsiTheme="majorBidi" w:cstheme="majorBidi"/>
          <w:noProof/>
          <w:sz w:val="24"/>
          <w:szCs w:val="24"/>
          <w:highlight w:val="magenta"/>
        </w:rPr>
        <w:t>(31)</w:t>
      </w:r>
      <w:r w:rsidR="003178C5" w:rsidRPr="003178C5">
        <w:rPr>
          <w:rFonts w:asciiTheme="majorBidi" w:hAnsiTheme="majorBidi" w:cstheme="majorBidi"/>
          <w:sz w:val="24"/>
          <w:szCs w:val="24"/>
          <w:highlight w:val="magenta"/>
        </w:rPr>
        <w:fldChar w:fldCharType="end"/>
      </w:r>
      <w:r w:rsidRPr="003178C5">
        <w:rPr>
          <w:rFonts w:asciiTheme="majorBidi" w:hAnsiTheme="majorBidi" w:cstheme="majorBidi"/>
          <w:sz w:val="24"/>
          <w:szCs w:val="24"/>
          <w:highlight w:val="magenta"/>
        </w:rPr>
        <w:t>.</w:t>
      </w:r>
    </w:p>
    <w:p w:rsidR="005410E0" w:rsidRDefault="005410E0" w:rsidP="005410E0">
      <w:pPr>
        <w:autoSpaceDE w:val="0"/>
        <w:autoSpaceDN w:val="0"/>
        <w:bidi w:val="0"/>
        <w:adjustRightInd w:val="0"/>
        <w:spacing w:after="0" w:line="360" w:lineRule="auto"/>
        <w:jc w:val="both"/>
        <w:rPr>
          <w:rFonts w:asciiTheme="majorBidi" w:hAnsiTheme="majorBidi" w:cstheme="majorBidi"/>
          <w:sz w:val="24"/>
          <w:szCs w:val="24"/>
        </w:rPr>
      </w:pPr>
    </w:p>
    <w:p w:rsidR="00D81A34" w:rsidRDefault="005410E0" w:rsidP="00D81A34">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color w:val="131413"/>
          <w:sz w:val="24"/>
          <w:szCs w:val="24"/>
        </w:rPr>
        <w:t xml:space="preserve">2.12 | </w:t>
      </w:r>
      <w:r w:rsidRPr="00314A1F">
        <w:rPr>
          <w:rFonts w:asciiTheme="majorBidi" w:hAnsiTheme="majorBidi" w:cstheme="majorBidi"/>
          <w:b/>
          <w:bCs/>
          <w:color w:val="131413"/>
          <w:sz w:val="24"/>
          <w:szCs w:val="24"/>
        </w:rPr>
        <w:t>Mitochondrial Membrane Potential Measurement</w:t>
      </w:r>
    </w:p>
    <w:p w:rsidR="005410E0" w:rsidRPr="00D81A34" w:rsidRDefault="000E5DD8" w:rsidP="00D81A34">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sz w:val="24"/>
          <w:szCs w:val="24"/>
          <w:highlight w:val="magenta"/>
        </w:rPr>
        <w:t xml:space="preserve"> </w:t>
      </w:r>
      <w:r w:rsidR="00145CAA">
        <w:rPr>
          <w:rFonts w:asciiTheme="majorBidi" w:hAnsiTheme="majorBidi" w:cstheme="majorBidi"/>
          <w:sz w:val="24"/>
          <w:szCs w:val="24"/>
          <w:highlight w:val="magenta"/>
        </w:rPr>
        <w:t xml:space="preserve">To calculate </w:t>
      </w:r>
      <w:r w:rsidR="005410E0" w:rsidRPr="00715565">
        <w:rPr>
          <w:rFonts w:asciiTheme="majorBidi" w:hAnsiTheme="majorBidi" w:cstheme="majorBidi"/>
          <w:sz w:val="24"/>
          <w:szCs w:val="24"/>
          <w:highlight w:val="magenta"/>
        </w:rPr>
        <w:t xml:space="preserve">the mitochondrial membrane potentials (MMP), the cationic fluorescent dye, Rhodamine 123 (Rh123), </w:t>
      </w:r>
      <w:r w:rsidR="005410E0" w:rsidRPr="00715565">
        <w:rPr>
          <w:rFonts w:asciiTheme="majorBidi" w:hAnsiTheme="majorBidi" w:cstheme="majorBidi"/>
          <w:color w:val="131413"/>
          <w:sz w:val="24"/>
          <w:szCs w:val="24"/>
          <w:highlight w:val="magenta"/>
        </w:rPr>
        <w:t>and fluorescence spectrophotometer were used</w:t>
      </w:r>
      <w:r w:rsidR="00715565" w:rsidRPr="00715565">
        <w:rPr>
          <w:rFonts w:asciiTheme="majorBidi" w:hAnsiTheme="majorBidi" w:cstheme="majorBidi"/>
          <w:color w:val="131413"/>
          <w:sz w:val="24"/>
          <w:szCs w:val="24"/>
          <w:highlight w:val="magenta"/>
        </w:rPr>
        <w:t xml:space="preserve"> </w:t>
      </w:r>
      <w:r w:rsidR="00715565" w:rsidRPr="00715565">
        <w:rPr>
          <w:rFonts w:asciiTheme="majorBidi" w:hAnsiTheme="majorBidi" w:cstheme="majorBidi"/>
          <w:color w:val="131413"/>
          <w:sz w:val="24"/>
          <w:szCs w:val="24"/>
          <w:highlight w:val="magenta"/>
        </w:rPr>
        <w:fldChar w:fldCharType="begin"/>
      </w:r>
      <w:r w:rsidR="00715565" w:rsidRPr="00715565">
        <w:rPr>
          <w:rFonts w:asciiTheme="majorBidi" w:hAnsiTheme="majorBidi" w:cstheme="majorBidi"/>
          <w:color w:val="131413"/>
          <w:sz w:val="24"/>
          <w:szCs w:val="24"/>
          <w:highlight w:val="magenta"/>
        </w:rPr>
        <w:instrText xml:space="preserve"> ADDIN EN.CITE &lt;EndNote&gt;&lt;Cite&gt;&lt;Author&gt;Baracca&lt;/Author&gt;&lt;Year&gt;2003&lt;/Year&gt;&lt;RecNum&gt;46&lt;/RecNum&gt;&lt;DisplayText&gt;(32)&lt;/DisplayText&gt;&lt;record&gt;&lt;rec-number&gt;46&lt;/rec-number&gt;&lt;foreign-keys&gt;&lt;key app="EN" db-id="sx9s5s90x00fz2eex5bpessys9te2ef5z9r9" timestamp="1689516454"&gt;46&lt;/key&gt;&lt;/foreign-keys&gt;&lt;ref-type name="Journal Article"&gt;17&lt;/ref-type&gt;&lt;contributors&gt;&lt;authors&gt;&lt;author&gt;Baracca, Alessandra&lt;/author&gt;&lt;author&gt;Sgarbi, Gianluca&lt;/author&gt;&lt;author&gt;Solaini, Giancarlo&lt;/author&gt;&lt;author&gt;Lenaz, Giorgio&lt;/author&gt;&lt;/authors&gt;&lt;/contributors&gt;&lt;titles&gt;&lt;title&gt;Rhodamine 123 as a probe of mitochondrial membrane potential: evaluation of proton flux through F0 during ATP synthesis&lt;/title&gt;&lt;secondary-title&gt;Biochimica et biophysica acta (BBA)-bioenergetics&lt;/secondary-title&gt;&lt;/titles&gt;&lt;periodical&gt;&lt;full-title&gt;Biochimica et biophysica acta (BBA)-bioenergetics&lt;/full-title&gt;&lt;/periodical&gt;&lt;pages&gt;137-146&lt;/pages&gt;&lt;volume&gt;1606&lt;/volume&gt;&lt;number&gt;1-3&lt;/number&gt;&lt;dates&gt;&lt;year&gt;2003&lt;/year&gt;&lt;/dates&gt;&lt;isbn&gt;0005-2728&lt;/isbn&gt;&lt;urls&gt;&lt;/urls&gt;&lt;/record&gt;&lt;/Cite&gt;&lt;/EndNote&gt;</w:instrText>
      </w:r>
      <w:r w:rsidR="00715565" w:rsidRPr="00715565">
        <w:rPr>
          <w:rFonts w:asciiTheme="majorBidi" w:hAnsiTheme="majorBidi" w:cstheme="majorBidi"/>
          <w:color w:val="131413"/>
          <w:sz w:val="24"/>
          <w:szCs w:val="24"/>
          <w:highlight w:val="magenta"/>
        </w:rPr>
        <w:fldChar w:fldCharType="separate"/>
      </w:r>
      <w:r w:rsidR="00715565" w:rsidRPr="00715565">
        <w:rPr>
          <w:rFonts w:asciiTheme="majorBidi" w:hAnsiTheme="majorBidi" w:cstheme="majorBidi"/>
          <w:noProof/>
          <w:color w:val="131413"/>
          <w:sz w:val="24"/>
          <w:szCs w:val="24"/>
          <w:highlight w:val="magenta"/>
        </w:rPr>
        <w:t>(32)</w:t>
      </w:r>
      <w:r w:rsidR="00715565" w:rsidRPr="00715565">
        <w:rPr>
          <w:rFonts w:asciiTheme="majorBidi" w:hAnsiTheme="majorBidi" w:cstheme="majorBidi"/>
          <w:color w:val="131413"/>
          <w:sz w:val="24"/>
          <w:szCs w:val="24"/>
          <w:highlight w:val="magenta"/>
        </w:rPr>
        <w:fldChar w:fldCharType="end"/>
      </w:r>
      <w:r w:rsidR="005410E0" w:rsidRPr="00715565">
        <w:rPr>
          <w:rFonts w:asciiTheme="majorBidi" w:hAnsiTheme="majorBidi" w:cstheme="majorBidi"/>
          <w:color w:val="131413"/>
          <w:sz w:val="24"/>
          <w:szCs w:val="24"/>
          <w:highlight w:val="magenta"/>
        </w:rPr>
        <w:t>.</w:t>
      </w:r>
    </w:p>
    <w:p w:rsidR="003C724E" w:rsidRDefault="003C724E" w:rsidP="003C724E">
      <w:pPr>
        <w:autoSpaceDE w:val="0"/>
        <w:autoSpaceDN w:val="0"/>
        <w:bidi w:val="0"/>
        <w:adjustRightInd w:val="0"/>
        <w:spacing w:after="0" w:line="360" w:lineRule="auto"/>
        <w:jc w:val="both"/>
        <w:rPr>
          <w:rFonts w:asciiTheme="majorBidi" w:hAnsiTheme="majorBidi" w:cstheme="majorBidi"/>
          <w:color w:val="131413"/>
          <w:sz w:val="24"/>
          <w:szCs w:val="24"/>
        </w:rPr>
      </w:pPr>
    </w:p>
    <w:p w:rsidR="003C724E" w:rsidRPr="009900F7" w:rsidRDefault="003C724E" w:rsidP="003C724E">
      <w:pPr>
        <w:autoSpaceDE w:val="0"/>
        <w:autoSpaceDN w:val="0"/>
        <w:bidi w:val="0"/>
        <w:adjustRightInd w:val="0"/>
        <w:spacing w:after="0" w:line="360" w:lineRule="auto"/>
        <w:jc w:val="both"/>
        <w:rPr>
          <w:rFonts w:asciiTheme="majorBidi" w:hAnsiTheme="majorBidi" w:cstheme="majorBidi"/>
          <w:b/>
          <w:bCs/>
          <w:color w:val="131413"/>
          <w:sz w:val="24"/>
          <w:szCs w:val="24"/>
        </w:rPr>
      </w:pPr>
      <w:r w:rsidRPr="009900F7">
        <w:rPr>
          <w:rFonts w:asciiTheme="majorBidi" w:hAnsiTheme="majorBidi" w:cstheme="majorBidi"/>
          <w:b/>
          <w:bCs/>
          <w:color w:val="131413"/>
          <w:sz w:val="24"/>
          <w:szCs w:val="24"/>
        </w:rPr>
        <w:t>2.13 | Determination of mitochondrial swelling</w:t>
      </w:r>
    </w:p>
    <w:p w:rsidR="003C724E" w:rsidRDefault="003C724E" w:rsidP="003C724E">
      <w:pPr>
        <w:autoSpaceDE w:val="0"/>
        <w:autoSpaceDN w:val="0"/>
        <w:bidi w:val="0"/>
        <w:adjustRightInd w:val="0"/>
        <w:spacing w:after="0" w:line="360" w:lineRule="auto"/>
        <w:jc w:val="both"/>
        <w:rPr>
          <w:rFonts w:asciiTheme="majorBidi" w:hAnsiTheme="majorBidi" w:cstheme="majorBidi"/>
          <w:sz w:val="24"/>
          <w:szCs w:val="24"/>
        </w:rPr>
      </w:pPr>
      <w:r w:rsidRPr="009900F7">
        <w:rPr>
          <w:rFonts w:asciiTheme="majorBidi" w:hAnsiTheme="majorBidi" w:cstheme="majorBidi"/>
          <w:sz w:val="24"/>
          <w:szCs w:val="24"/>
        </w:rPr>
        <w:t>To determine mitochondrial swelling, light scattering changes at 540 nm were evaluated spectrophotometrically</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&lt;EndNote&gt;&lt;Cite&gt;&lt;Author&gt;Zhao&lt;/Author&gt;&lt;Year&gt;2010&lt;/Year&gt;&lt;RecNum&gt;36&lt;/RecNum&gt;&lt;DisplayText&gt;(30)&lt;/DisplayText&gt;&lt;record&gt;&lt;rec-number&gt;36&lt;/rec-number&gt;&lt;foreign-keys&gt;&lt;key app="EN" db-id="sx9s5s90x00fz2eex5bpessys9te2ef5z9r9" timestamp="1688724226"&gt;36&lt;/key&gt;&lt;/foreign-keys&gt;&lt;ref-type name="Journal Article"&gt;17&lt;/ref-type&gt;&lt;contributors&gt;&lt;authors&gt;&lt;author&gt;Zhao, Yuebin&lt;/author&gt;&lt;author&gt;Ye, Lihua&lt;/author&gt;&lt;author&gt;Liu, Huixue&lt;/author&gt;&lt;author&gt;Xia, Qing&lt;/author&gt;&lt;author&gt;Zhang, Yue&lt;/author&gt;&lt;author&gt;Yang, Xiaoda&lt;/author&gt;&lt;author&gt;Wang, Kui&lt;/author&gt;&lt;/authors&gt;&lt;/contributors&gt;&lt;titles&gt;&lt;title&gt;Vanadium compounds induced mitochondria permeability transition pore (PTP) opening related to oxidative stress&lt;/title&gt;&lt;secondary-title&gt;Journal of inorganic biochemistry&lt;/secondary-title&gt;&lt;/titles&gt;&lt;periodical&gt;&lt;full-title&gt;Journal of inorganic biochemistry&lt;/full-title&gt;&lt;/periodical&gt;&lt;pages&gt;371-378&lt;/pages&gt;&lt;volume&gt;104&lt;/volume&gt;&lt;number&gt;4&lt;/number&gt;&lt;dates&gt;&lt;year&gt;2010&lt;/year&gt;&lt;/dates&gt;&lt;isbn&gt;0162-0134&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(30)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9900F7">
        <w:rPr>
          <w:rFonts w:asciiTheme="majorBidi" w:hAnsiTheme="majorBidi" w:cstheme="majorBidi"/>
          <w:sz w:val="24"/>
          <w:szCs w:val="24"/>
        </w:rPr>
        <w:t>The absorbance was measured at 540 nm using an ELISA reader equipment after the isolated brain mitochondria were suspended in swelling buffer.</w:t>
      </w:r>
      <w:r>
        <w:rPr>
          <w:rFonts w:asciiTheme="majorBidi" w:hAnsiTheme="majorBidi" w:cstheme="majorBidi"/>
          <w:sz w:val="24"/>
          <w:szCs w:val="24"/>
        </w:rPr>
        <w:t xml:space="preserve"> </w:t>
      </w:r>
      <w:r w:rsidRPr="009900F7">
        <w:rPr>
          <w:rFonts w:asciiTheme="majorBidi" w:hAnsiTheme="majorBidi" w:cstheme="majorBidi"/>
          <w:sz w:val="24"/>
          <w:szCs w:val="24"/>
        </w:rPr>
        <w:t>The presence of swollen mitochondria was indicated by a decline in the absorbance</w:t>
      </w:r>
      <w:r>
        <w:rPr>
          <w:rFonts w:asciiTheme="majorBidi" w:hAnsiTheme="majorBidi" w:cstheme="majorBidi"/>
          <w:sz w:val="24"/>
          <w:szCs w:val="24"/>
        </w:rPr>
        <w:t>.</w:t>
      </w:r>
    </w:p>
    <w:p w:rsidR="003C724E" w:rsidRDefault="003C724E" w:rsidP="003C724E">
      <w:pPr>
        <w:autoSpaceDE w:val="0"/>
        <w:autoSpaceDN w:val="0"/>
        <w:bidi w:val="0"/>
        <w:adjustRightInd w:val="0"/>
        <w:spacing w:after="0" w:line="360" w:lineRule="auto"/>
        <w:jc w:val="both"/>
        <w:rPr>
          <w:rFonts w:asciiTheme="majorBidi" w:hAnsiTheme="majorBidi" w:cstheme="majorBidi"/>
          <w:sz w:val="24"/>
          <w:szCs w:val="24"/>
        </w:rPr>
      </w:pPr>
    </w:p>
    <w:p w:rsidR="00D81A34" w:rsidRDefault="000E5DD8"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Pr>
          <w:rFonts w:asciiTheme="majorBidi" w:hAnsiTheme="majorBidi" w:cstheme="majorBidi"/>
          <w:b/>
          <w:bCs/>
          <w:color w:val="131413"/>
          <w:sz w:val="24"/>
          <w:szCs w:val="24"/>
        </w:rPr>
        <w:t>2.14 | Release of cytochrome C</w:t>
      </w:r>
    </w:p>
    <w:p w:rsidR="003C724E" w:rsidRPr="000E5DD8" w:rsidRDefault="000E5DD8"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Pr>
          <w:rFonts w:asciiTheme="majorBidi" w:hAnsiTheme="majorBidi" w:cstheme="majorBidi"/>
          <w:b/>
          <w:bCs/>
          <w:color w:val="131413"/>
          <w:sz w:val="24"/>
          <w:szCs w:val="24"/>
        </w:rPr>
        <w:t xml:space="preserve"> </w:t>
      </w:r>
      <w:r w:rsidR="003C724E" w:rsidRPr="009900F7">
        <w:rPr>
          <w:rFonts w:asciiTheme="majorBidi" w:hAnsiTheme="majorBidi" w:cstheme="majorBidi"/>
          <w:color w:val="131413"/>
          <w:sz w:val="24"/>
          <w:szCs w:val="24"/>
        </w:rPr>
        <w:t>The Quantikine Rat/Mouse Cytochrome c Immunoassay kit from R&amp;D Systems, Inc., Minneapolis, MN, USA, was used to measure cytochrome c release.</w:t>
      </w:r>
      <w:r w:rsidR="003C724E" w:rsidRPr="009900F7">
        <w:rPr>
          <w:rFonts w:asciiTheme="majorBidi" w:hAnsiTheme="majorBidi" w:cstheme="majorBidi" w:hint="cs"/>
          <w:color w:val="131413"/>
          <w:sz w:val="24"/>
          <w:szCs w:val="24"/>
          <w:rtl/>
        </w:rPr>
        <w:t xml:space="preserve"> </w:t>
      </w:r>
      <w:r w:rsidR="003C724E" w:rsidRPr="009900F7">
        <w:rPr>
          <w:rFonts w:asciiTheme="majorBidi" w:hAnsiTheme="majorBidi" w:cstheme="majorBidi"/>
          <w:color w:val="131413"/>
          <w:sz w:val="24"/>
          <w:szCs w:val="24"/>
        </w:rPr>
        <w:t>This kit employs the quantitative sandwich enzyme immunoassay technique</w:t>
      </w:r>
      <w:r w:rsidR="003C724E">
        <w:rPr>
          <w:rFonts w:asciiTheme="majorBidi" w:hAnsiTheme="majorBidi" w:cstheme="majorBidi"/>
          <w:color w:val="131413"/>
          <w:sz w:val="24"/>
          <w:szCs w:val="24"/>
        </w:rPr>
        <w:t xml:space="preserve"> </w:t>
      </w:r>
      <w:r w:rsidR="003C724E">
        <w:rPr>
          <w:rFonts w:asciiTheme="majorBidi" w:hAnsiTheme="majorBidi" w:cstheme="majorBidi"/>
          <w:color w:val="131413"/>
          <w:sz w:val="24"/>
          <w:szCs w:val="24"/>
        </w:rPr>
        <w:fldChar w:fldCharType="begin"/>
      </w:r>
      <w:r w:rsidR="003C724E">
        <w:rPr>
          <w:rFonts w:asciiTheme="majorBidi" w:hAnsiTheme="majorBidi" w:cstheme="majorBidi"/>
          <w:color w:val="131413"/>
          <w:sz w:val="24"/>
          <w:szCs w:val="24"/>
        </w:rPr>
        <w:instrText xml:space="preserve"> ADDIN EN.CITE &lt;EndNote&gt;&lt;Cite&gt;&lt;Author&gt;Samiei&lt;/Author&gt;&lt;Year&gt;2020&lt;/Year&gt;&lt;RecNum&gt;40&lt;/RecNum&gt;&lt;DisplayText&gt;(33)&lt;/DisplayText&gt;&lt;record&gt;&lt;rec-number&gt;40&lt;/rec-number&gt;&lt;foreign-keys&gt;&lt;key app="EN" db-id="sx9s5s90x00fz2eex5bpessys9te2ef5z9r9" timestamp="1688724873"&gt;40&lt;/key&gt;&lt;/foreign-keys&gt;&lt;ref-type name="Journal Article"&gt;17&lt;/ref-type&gt;&lt;contributors&gt;&lt;authors&gt;&lt;author&gt;Samiei, Fatemeh&lt;/author&gt;&lt;author&gt;Shirazi, Farshad Hosseini&lt;/author&gt;&lt;author&gt;Naserzadeh, Parvaneh&lt;/author&gt;&lt;author&gt;Dousti, Faezeh&lt;/author&gt;&lt;author&gt;Seydi, Enayatollah&lt;/author&gt;&lt;author&gt;Pourahmad, Jalal&lt;/author&gt;&lt;/authors&gt;&lt;/contributors&gt;&lt;titles&gt;&lt;title&gt;Toxicity of multi-wall carbon nanotubes inhalation on the brain of rats&lt;/title&gt;&lt;secondary-title&gt;Environmental Science and Pollution Research&lt;/secondary-title&gt;&lt;/titles&gt;&lt;periodical&gt;&lt;full-title&gt;Environmental Science and Pollution Research&lt;/full-title&gt;&lt;/periodical&gt;&lt;pages&gt;12096-12111&lt;/pages&gt;&lt;volume&gt;27&lt;/volume&gt;&lt;dates&gt;&lt;year&gt;2020&lt;/year&gt;&lt;/dates&gt;&lt;isbn&gt;0944-1344&lt;/isbn&gt;&lt;urls&gt;&lt;/urls&gt;&lt;/record&gt;&lt;/Cite&gt;&lt;/EndNote&gt;</w:instrText>
      </w:r>
      <w:r w:rsidR="003C724E">
        <w:rPr>
          <w:rFonts w:asciiTheme="majorBidi" w:hAnsiTheme="majorBidi" w:cstheme="majorBidi"/>
          <w:color w:val="131413"/>
          <w:sz w:val="24"/>
          <w:szCs w:val="24"/>
        </w:rPr>
        <w:fldChar w:fldCharType="separate"/>
      </w:r>
      <w:r w:rsidR="003C724E">
        <w:rPr>
          <w:rFonts w:asciiTheme="majorBidi" w:hAnsiTheme="majorBidi" w:cstheme="majorBidi"/>
          <w:noProof/>
          <w:color w:val="131413"/>
          <w:sz w:val="24"/>
          <w:szCs w:val="24"/>
        </w:rPr>
        <w:t>(33)</w:t>
      </w:r>
      <w:r w:rsidR="003C724E">
        <w:rPr>
          <w:rFonts w:asciiTheme="majorBidi" w:hAnsiTheme="majorBidi" w:cstheme="majorBidi"/>
          <w:color w:val="131413"/>
          <w:sz w:val="24"/>
          <w:szCs w:val="24"/>
        </w:rPr>
        <w:fldChar w:fldCharType="end"/>
      </w:r>
      <w:r w:rsidR="003C724E">
        <w:rPr>
          <w:rFonts w:asciiTheme="majorBidi" w:hAnsiTheme="majorBidi" w:cstheme="majorBidi"/>
          <w:color w:val="131413"/>
          <w:sz w:val="24"/>
          <w:szCs w:val="24"/>
        </w:rPr>
        <w:t>.</w:t>
      </w:r>
    </w:p>
    <w:p w:rsidR="003C724E" w:rsidRDefault="003C724E" w:rsidP="003C724E">
      <w:pPr>
        <w:autoSpaceDE w:val="0"/>
        <w:autoSpaceDN w:val="0"/>
        <w:bidi w:val="0"/>
        <w:adjustRightInd w:val="0"/>
        <w:spacing w:after="0" w:line="360" w:lineRule="auto"/>
        <w:jc w:val="both"/>
        <w:rPr>
          <w:rFonts w:asciiTheme="majorBidi" w:hAnsiTheme="majorBidi" w:cstheme="majorBidi"/>
          <w:color w:val="131413"/>
          <w:sz w:val="24"/>
          <w:szCs w:val="24"/>
        </w:rPr>
      </w:pPr>
    </w:p>
    <w:p w:rsidR="003C724E" w:rsidRPr="007A0BB9" w:rsidRDefault="003C724E" w:rsidP="003C724E">
      <w:pPr>
        <w:autoSpaceDE w:val="0"/>
        <w:autoSpaceDN w:val="0"/>
        <w:bidi w:val="0"/>
        <w:adjustRightInd w:val="0"/>
        <w:spacing w:after="0" w:line="360" w:lineRule="auto"/>
        <w:jc w:val="both"/>
        <w:rPr>
          <w:rFonts w:asciiTheme="majorBidi" w:hAnsiTheme="majorBidi" w:cstheme="majorBidi"/>
          <w:color w:val="131413"/>
          <w:sz w:val="24"/>
          <w:szCs w:val="24"/>
        </w:rPr>
      </w:pPr>
      <w:r w:rsidRPr="007A0BB9">
        <w:rPr>
          <w:rFonts w:asciiTheme="majorBidi" w:eastAsia="Times New Roman" w:hAnsiTheme="majorBidi" w:cstheme="majorBidi"/>
          <w:b/>
          <w:bCs/>
          <w:color w:val="000000" w:themeColor="text1"/>
          <w:sz w:val="24"/>
          <w:szCs w:val="24"/>
        </w:rPr>
        <w:t>2.15 | Rat neurons isolation</w:t>
      </w:r>
    </w:p>
    <w:p w:rsidR="003C724E" w:rsidRDefault="003C724E" w:rsidP="000E5DD8">
      <w:pPr>
        <w:bidi w:val="0"/>
        <w:spacing w:after="150" w:line="360" w:lineRule="auto"/>
        <w:jc w:val="both"/>
        <w:outlineLvl w:val="3"/>
        <w:rPr>
          <w:rFonts w:asciiTheme="majorBidi" w:hAnsiTheme="majorBidi" w:cstheme="majorBidi"/>
          <w:color w:val="000000"/>
          <w:sz w:val="24"/>
          <w:szCs w:val="24"/>
        </w:rPr>
      </w:pPr>
      <w:r w:rsidRPr="007A0BB9">
        <w:rPr>
          <w:rFonts w:asciiTheme="majorBidi" w:hAnsiTheme="majorBidi" w:cstheme="majorBidi"/>
          <w:color w:val="000000"/>
          <w:sz w:val="24"/>
          <w:szCs w:val="24"/>
        </w:rPr>
        <w:t xml:space="preserve">Brewer et al.'s method was used to isolate neurons from rats </w:t>
      </w:r>
      <w:r w:rsidRPr="007A0BB9">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ADDIN EN.CITE &lt;EndNote&gt;&lt;Cite&gt;&lt;Author&gt;Seydi&lt;/Author&gt;&lt;Year&gt;2022&lt;/Year&gt;&lt;RecNum&gt;31&lt;/RecNum&gt;&lt;DisplayText&gt;(34)&lt;/DisplayText&gt;&lt;record&gt;&lt;rec-number&gt;31&lt;/rec-number&gt;&lt;foreign-keys&gt;&lt;key app="EN" db-id="az25expd9zpewdeff03xz9s4zzdw9w2tf50w" timestamp="1676370214"&gt;31&lt;/key&gt;&lt;/foreign-keys&gt;&lt;ref-type name="Journal Article"&gt;17&lt;/ref-type&gt;&lt;contributors&gt;&lt;authors&gt;&lt;author&gt;Seydi, Enayatollah&lt;/author&gt;&lt;author&gt;Irandoost, Zahra&lt;/author&gt;&lt;author&gt;Khansari, Mahmoud Ghazi&lt;/author&gt;&lt;author&gt;Naserzadeh, Parvaneh&lt;/author&gt;&lt;author&gt;Tanbakosazan, Farahnaz&lt;/author&gt;&lt;author&gt;Pourahmad, Jalal&lt;/author&gt;&lt;/authors&gt;&lt;/contributors&gt;&lt;titles&gt;&lt;title&gt;Toxicity of Hydrogen Sulfide on Rat Brain Neurons&lt;/title&gt;&lt;secondary-title&gt;Drug Research&lt;/secondary-title&gt;&lt;/titles&gt;&lt;periodical&gt;&lt;full-title&gt;Drug Research&lt;/full-title&gt;&lt;/periodical&gt;&lt;pages&gt;197-202&lt;/pages&gt;&lt;volume&gt;72&lt;/volume&gt;&lt;number&gt;04&lt;/number&gt;&lt;dates&gt;&lt;year&gt;2022&lt;/year&gt;&lt;/dates&gt;&lt;isbn&gt;2194-9379&lt;/isbn&gt;&lt;urls&gt;&lt;/urls&gt;&lt;/record&gt;&lt;/Cite&gt;&lt;/EndNote&gt;</w:instrText>
      </w:r>
      <w:r w:rsidRPr="007A0BB9">
        <w:rPr>
          <w:rFonts w:asciiTheme="majorBidi" w:hAnsiTheme="majorBidi" w:cstheme="majorBidi"/>
          <w:color w:val="000000"/>
          <w:sz w:val="24"/>
          <w:szCs w:val="24"/>
        </w:rPr>
        <w:fldChar w:fldCharType="separate"/>
      </w:r>
      <w:r>
        <w:rPr>
          <w:rFonts w:asciiTheme="majorBidi" w:hAnsiTheme="majorBidi" w:cstheme="majorBidi"/>
          <w:noProof/>
          <w:color w:val="000000"/>
          <w:sz w:val="24"/>
          <w:szCs w:val="24"/>
        </w:rPr>
        <w:t>(34)</w:t>
      </w:r>
      <w:r w:rsidRPr="007A0BB9">
        <w:rPr>
          <w:rFonts w:asciiTheme="majorBidi" w:hAnsiTheme="majorBidi" w:cstheme="majorBidi"/>
          <w:color w:val="000000"/>
          <w:sz w:val="24"/>
          <w:szCs w:val="24"/>
        </w:rPr>
        <w:fldChar w:fldCharType="end"/>
      </w:r>
      <w:r w:rsidRPr="007A0BB9">
        <w:rPr>
          <w:rFonts w:asciiTheme="majorBidi" w:hAnsiTheme="majorBidi" w:cstheme="majorBidi"/>
          <w:color w:val="000000"/>
          <w:sz w:val="24"/>
          <w:szCs w:val="24"/>
        </w:rPr>
        <w:t xml:space="preserve">. The cortex, hippocampus, and other parts were dissected briefly. After that, 0.5-mm slices were cut, and papain was used to digest them for 30 minutes at 30 °C. The cells were triturated for release in the subsequent step. Density gradients were utilized to purify the neurons. The cells were concentrated and resuspended in the desired medium in the next step. After that, the neurons were plated on a poly-Lys-coated glass </w:t>
      </w:r>
      <w:r w:rsidRPr="007A0BB9">
        <w:rPr>
          <w:rFonts w:asciiTheme="majorBidi" w:hAnsiTheme="majorBidi" w:cstheme="majorBidi"/>
          <w:color w:val="000000"/>
          <w:sz w:val="24"/>
          <w:szCs w:val="24"/>
        </w:rPr>
        <w:lastRenderedPageBreak/>
        <w:t>substrate and placed in the Neurobasal/B27 with growth factors added. At 37 degrees Celsius, they were then incubated with 9 percent oxygen and 5 percent CO2.</w:t>
      </w:r>
    </w:p>
    <w:p w:rsidR="003C724E" w:rsidRPr="007A0BB9" w:rsidRDefault="003C724E" w:rsidP="003C724E">
      <w:pPr>
        <w:bidi w:val="0"/>
        <w:spacing w:after="150" w:line="360" w:lineRule="auto"/>
        <w:jc w:val="both"/>
        <w:outlineLvl w:val="3"/>
        <w:rPr>
          <w:rFonts w:asciiTheme="majorBidi" w:hAnsiTheme="majorBidi" w:cstheme="majorBidi"/>
          <w:sz w:val="24"/>
          <w:szCs w:val="24"/>
        </w:rPr>
      </w:pPr>
      <w:r w:rsidRPr="007A0BB9">
        <w:rPr>
          <w:rFonts w:asciiTheme="majorBidi" w:hAnsiTheme="majorBidi" w:cstheme="majorBidi"/>
          <w:b/>
          <w:bCs/>
          <w:sz w:val="24"/>
          <w:szCs w:val="24"/>
        </w:rPr>
        <w:t>2.16 | Quantitative real-time PCR</w:t>
      </w:r>
    </w:p>
    <w:p w:rsidR="003C724E" w:rsidRDefault="003C724E" w:rsidP="00D81A34">
      <w:pPr>
        <w:autoSpaceDE w:val="0"/>
        <w:autoSpaceDN w:val="0"/>
        <w:bidi w:val="0"/>
        <w:adjustRightInd w:val="0"/>
        <w:spacing w:after="0" w:line="360" w:lineRule="auto"/>
        <w:jc w:val="both"/>
        <w:rPr>
          <w:rFonts w:asciiTheme="majorBidi" w:hAnsiTheme="majorBidi" w:cstheme="majorBidi"/>
          <w:sz w:val="24"/>
          <w:szCs w:val="24"/>
        </w:rPr>
      </w:pPr>
      <w:r w:rsidRPr="007A0BB9">
        <w:rPr>
          <w:rFonts w:asciiTheme="majorBidi" w:hAnsiTheme="majorBidi" w:cstheme="majorBidi"/>
          <w:sz w:val="24"/>
          <w:szCs w:val="24"/>
          <w:shd w:val="clear" w:color="auto" w:fill="FFFFFF"/>
        </w:rPr>
        <w:t>The expressions of miR</w:t>
      </w:r>
      <w:r w:rsidRPr="007A0BB9">
        <w:rPr>
          <w:rFonts w:asciiTheme="majorBidi" w:eastAsiaTheme="minorEastAsia" w:hAnsiTheme="majorBidi" w:cstheme="majorBidi"/>
          <w:kern w:val="24"/>
          <w:sz w:val="24"/>
          <w:szCs w:val="24"/>
        </w:rPr>
        <w:t>-132</w:t>
      </w:r>
      <w:r w:rsidRPr="007A0BB9">
        <w:rPr>
          <w:rFonts w:asciiTheme="majorBidi" w:hAnsiTheme="majorBidi" w:cstheme="majorBidi"/>
          <w:sz w:val="24"/>
          <w:szCs w:val="24"/>
          <w:shd w:val="clear" w:color="auto" w:fill="FFFFFF"/>
        </w:rPr>
        <w:t>,</w:t>
      </w:r>
      <w:r w:rsidRPr="007A0BB9">
        <w:rPr>
          <w:rFonts w:asciiTheme="majorBidi" w:eastAsiaTheme="minorEastAsia" w:hAnsiTheme="majorBidi" w:cstheme="majorBidi"/>
          <w:kern w:val="24"/>
          <w:sz w:val="24"/>
          <w:szCs w:val="24"/>
        </w:rPr>
        <w:t xml:space="preserve"> miR-330</w:t>
      </w:r>
      <w:r w:rsidRPr="007A0BB9">
        <w:rPr>
          <w:rFonts w:asciiTheme="majorBidi" w:hAnsiTheme="majorBidi" w:cstheme="majorBidi"/>
          <w:sz w:val="24"/>
          <w:szCs w:val="24"/>
          <w:shd w:val="clear" w:color="auto" w:fill="FFFFFF"/>
        </w:rPr>
        <w:t>, Bcl-2 and Bax genes were determined using RT-qPCR</w:t>
      </w:r>
      <w:r>
        <w:rPr>
          <w:rFonts w:asciiTheme="majorBidi" w:hAnsiTheme="majorBidi" w:cstheme="majorBidi"/>
          <w:sz w:val="24"/>
          <w:szCs w:val="24"/>
        </w:rPr>
        <w:t xml:space="preserve">. The RNeasy Mini Kit </w:t>
      </w:r>
      <w:r w:rsidRPr="007A0BB9">
        <w:rPr>
          <w:rFonts w:asciiTheme="majorBidi" w:hAnsiTheme="majorBidi" w:cstheme="majorBidi"/>
          <w:sz w:val="24"/>
          <w:szCs w:val="24"/>
        </w:rPr>
        <w:t>(QIAGEN, Hilden, Germany) and miRNA Isolation Kit (</w:t>
      </w:r>
      <w:r w:rsidRPr="007A0BB9">
        <w:rPr>
          <w:rFonts w:asciiTheme="majorBidi" w:hAnsiTheme="majorBidi" w:cstheme="majorBidi"/>
          <w:sz w:val="24"/>
          <w:szCs w:val="24"/>
          <w:shd w:val="clear" w:color="auto" w:fill="FFFFFF"/>
        </w:rPr>
        <w:t>Yekta Tajhiz Co., Iran</w:t>
      </w:r>
      <w:r w:rsidRPr="007A0BB9">
        <w:rPr>
          <w:rFonts w:asciiTheme="majorBidi" w:hAnsiTheme="majorBidi" w:cstheme="majorBidi"/>
          <w:sz w:val="24"/>
          <w:szCs w:val="24"/>
        </w:rPr>
        <w:t>) were used to isolate total RNA from rat brain neurons according to the directions given by the manufacturer. miRNAs were transcribed into</w:t>
      </w:r>
      <w:r w:rsidRPr="007A0BB9">
        <w:rPr>
          <w:rFonts w:asciiTheme="majorBidi" w:hAnsiTheme="majorBidi" w:cstheme="majorBidi"/>
          <w:sz w:val="24"/>
          <w:szCs w:val="24"/>
          <w:shd w:val="clear" w:color="auto" w:fill="FFFFFF"/>
        </w:rPr>
        <w:t xml:space="preserve"> complementary DNA (cDNA)</w:t>
      </w:r>
      <w:r w:rsidRPr="007A0BB9">
        <w:rPr>
          <w:rFonts w:asciiTheme="majorBidi" w:hAnsiTheme="majorBidi" w:cstheme="majorBidi"/>
          <w:sz w:val="24"/>
          <w:szCs w:val="24"/>
        </w:rPr>
        <w:t xml:space="preserve"> by using the stem-loop RT primer hybridization, based on the M-MLV Reverse Transcriptase Kit (</w:t>
      </w:r>
      <w:r w:rsidRPr="007A0BB9">
        <w:rPr>
          <w:rFonts w:asciiTheme="majorBidi" w:hAnsiTheme="majorBidi" w:cstheme="majorBidi"/>
          <w:sz w:val="24"/>
          <w:szCs w:val="24"/>
          <w:shd w:val="clear" w:color="auto" w:fill="FFFFFF"/>
        </w:rPr>
        <w:t xml:space="preserve">Yekta Tajhiz Co., Iran). </w:t>
      </w:r>
      <w:r w:rsidRPr="007A0BB9">
        <w:rPr>
          <w:rFonts w:asciiTheme="majorBidi" w:hAnsiTheme="majorBidi" w:cstheme="majorBidi"/>
          <w:sz w:val="24"/>
          <w:szCs w:val="24"/>
        </w:rPr>
        <w:t xml:space="preserve">The stem-loop RT structures were designed according to the previous studies </w:t>
      </w:r>
      <w:r w:rsidRPr="007A0BB9">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&lt;EndNote&gt;&lt;Cite&gt;&lt;Author&gt;Zhang&lt;/Author&gt;&lt;Year&gt;2014&lt;/Year&gt;&lt;RecNum&gt;32&lt;/RecNum&gt;&lt;DisplayText&gt;(35, 36)&lt;/DisplayText&gt;&lt;record&gt;&lt;rec-number&gt;32&lt;/rec-number&gt;&lt;foreign-keys&gt;&lt;key app="EN" db-id="az25expd9zpewdeff03xz9s4zzdw9w2tf50w" timestamp="1676370214"&gt;32&lt;/key&gt;&lt;/foreign-keys&gt;&lt;ref-type name="Journal Article"&gt;17&lt;/ref-type&gt;&lt;contributors&gt;&lt;authors&gt;&lt;author&gt;Zhang, Yanfen&lt;/author&gt;&lt;author&gt;Chen, Mingxin&lt;/author&gt;&lt;author&gt;Zhang, Yanan&lt;/author&gt;&lt;author&gt;Peng, Peng&lt;/author&gt;&lt;author&gt;Li, Jie&lt;/author&gt;&lt;author&gt;Xin, Xiaomin&lt;/author&gt;&lt;/authors&gt;&lt;/contributors&gt;&lt;titles&gt;&lt;title&gt;miR-96 and miR-330 overexpressed and targeted AQP5 in lipopolysaccharide-induced rat lung damage of disseminated intravascular coagulation&lt;/title&gt;&lt;secondary-title&gt;Blood Coagulation &amp;amp; Fibrinolysis&lt;/secondary-title&gt;&lt;/titles&gt;&lt;periodical&gt;&lt;full-title&gt;Blood Coagulation &amp;amp; Fibrinolysis&lt;/full-title&gt;&lt;/periodical&gt;&lt;pages&gt;731-737&lt;/pages&gt;&lt;volume&gt;25&lt;/volume&gt;&lt;number&gt;7&lt;/number&gt;&lt;dates&gt;&lt;year&gt;2014&lt;/year&gt;&lt;/dates&gt;&lt;isbn&gt;0957-5235&lt;/isbn&gt;&lt;urls&gt;&lt;/urls&gt;&lt;/record&gt;&lt;/Cite&gt;&lt;Cite&gt;&lt;Author&gt;Jia&lt;/Author&gt;&lt;Year&gt;2019&lt;/Year&gt;&lt;RecNum&gt;33&lt;/RecNum&gt;&lt;record&gt;&lt;rec-number&gt;33&lt;/rec-number&gt;&lt;foreign-keys&gt;&lt;key app="EN" db-id="az25expd9zpewdeff03xz9s4zzdw9w2tf50w" timestamp="1676370214"&gt;33&lt;/key&gt;&lt;/foreign-keys&gt;&lt;ref-type name="Journal Article"&gt;17&lt;/ref-type&gt;&lt;contributors&gt;&lt;authors&gt;&lt;author&gt;Jia, Meng&lt;/author&gt;&lt;author&gt;Wang, Xuewei&lt;/author&gt;&lt;author&gt;Zhang, Haolin&lt;/author&gt;&lt;author&gt;Ye, Can&lt;/author&gt;&lt;author&gt;Ma, Hui&lt;/author&gt;&lt;author&gt;Yang, Mingda&lt;/author&gt;&lt;author&gt;Li, Yijing&lt;/author&gt;&lt;author&gt;Cui, Cailian&lt;/author&gt;&lt;/authors&gt;&lt;/contributors&gt;&lt;titles&gt;&lt;title&gt;MicroRNA-132 in the adult dentate gyrus is involved in opioid addiction via modifying the differentiation of neural stem cells&lt;/title&gt;&lt;secondary-title&gt;Neuroscience bulletin&lt;/secondary-title&gt;&lt;/titles&gt;&lt;periodical&gt;&lt;full-title&gt;Neuroscience bulletin&lt;/full-title&gt;&lt;/periodical&gt;&lt;pages&gt;486-496&lt;/pages&gt;&lt;volume&gt;35&lt;/volume&gt;&lt;dates&gt;&lt;year&gt;2019&lt;/year&gt;&lt;/dates&gt;&lt;isbn&gt;1673-7067&lt;/isbn&gt;&lt;urls&gt;&lt;/urls&gt;&lt;/record&gt;&lt;/Cite&gt;&lt;/EndNote&gt;</w:instrText>
      </w:r>
      <w:r w:rsidRPr="007A0BB9">
        <w:rPr>
          <w:rFonts w:asciiTheme="majorBidi" w:hAnsiTheme="majorBidi" w:cstheme="majorBidi"/>
          <w:sz w:val="24"/>
          <w:szCs w:val="24"/>
        </w:rPr>
        <w:fldChar w:fldCharType="separate"/>
      </w:r>
      <w:r>
        <w:rPr>
          <w:rFonts w:asciiTheme="majorBidi" w:hAnsiTheme="majorBidi" w:cstheme="majorBidi"/>
          <w:noProof/>
          <w:sz w:val="24"/>
          <w:szCs w:val="24"/>
        </w:rPr>
        <w:t>(35, 36)</w:t>
      </w:r>
      <w:r w:rsidRPr="007A0BB9">
        <w:rPr>
          <w:rFonts w:asciiTheme="majorBidi" w:hAnsiTheme="majorBidi" w:cstheme="majorBidi"/>
          <w:sz w:val="24"/>
          <w:szCs w:val="24"/>
        </w:rPr>
        <w:fldChar w:fldCharType="end"/>
      </w:r>
      <w:r w:rsidRPr="007A0BB9">
        <w:rPr>
          <w:rFonts w:asciiTheme="majorBidi" w:hAnsiTheme="majorBidi" w:cstheme="majorBidi"/>
          <w:sz w:val="24"/>
          <w:szCs w:val="24"/>
        </w:rPr>
        <w:t xml:space="preserve">. A Mic qPCR Cycler (Biomolecular Systems, Australia) and a SYBR Green kit (Yekta Tajhiz Co., Iran) were utilized for the real-time quantitative RT-PCR analysis and amplification of cDNA. The thermal cycle conditions for miRNAs were 15 s at 95°C and 30 s at 60°C for 40 cycles and for Bax and Bcl-2 were as follows: 10 s at 95 °C, 20 s at 60 °C, and 15 s at 72 °C for 40 cycles. To normalize the cDNA variation, β-actin was used as a housekeeping gene </w:t>
      </w:r>
      <w:r w:rsidRPr="007A0BB9">
        <w:rPr>
          <w:rFonts w:asciiTheme="majorBidi" w:hAnsiTheme="majorBidi" w:cstheme="majorBidi"/>
          <w:sz w:val="24"/>
          <w:szCs w:val="24"/>
          <w:shd w:val="clear" w:color="auto" w:fill="FFFFFF"/>
        </w:rPr>
        <w:t>for</w:t>
      </w:r>
      <w:r w:rsidRPr="007A0BB9">
        <w:rPr>
          <w:rFonts w:asciiTheme="majorBidi" w:hAnsiTheme="majorBidi" w:cstheme="majorBidi"/>
          <w:i/>
          <w:iCs/>
          <w:sz w:val="24"/>
          <w:szCs w:val="24"/>
          <w:shd w:val="clear" w:color="auto" w:fill="FFFFFF"/>
        </w:rPr>
        <w:t xml:space="preserve"> </w:t>
      </w:r>
      <w:r w:rsidRPr="007A0BB9">
        <w:rPr>
          <w:rFonts w:asciiTheme="majorBidi" w:hAnsiTheme="majorBidi" w:cstheme="majorBidi"/>
          <w:sz w:val="24"/>
          <w:szCs w:val="24"/>
          <w:shd w:val="clear" w:color="auto" w:fill="FFFFFF"/>
        </w:rPr>
        <w:t xml:space="preserve">Bcl-2 and Bax genes and </w:t>
      </w:r>
      <w:r w:rsidRPr="007A0BB9">
        <w:rPr>
          <w:rFonts w:asciiTheme="majorBidi" w:hAnsiTheme="majorBidi" w:cstheme="majorBidi"/>
          <w:sz w:val="24"/>
          <w:szCs w:val="24"/>
        </w:rPr>
        <w:t>the relative amount of miRNAs were normalized by U6 small nuclear RNA.</w:t>
      </w:r>
      <w:r w:rsidRPr="007A0BB9">
        <w:rPr>
          <w:rFonts w:asciiTheme="majorBidi" w:hAnsiTheme="majorBidi" w:cstheme="majorBidi"/>
          <w:sz w:val="24"/>
          <w:szCs w:val="24"/>
          <w:shd w:val="clear" w:color="auto" w:fill="FFFFFF"/>
        </w:rPr>
        <w:t xml:space="preserve"> The Pffafl method was utilized for relative quantification.</w:t>
      </w:r>
      <w:r w:rsidRPr="007A0BB9">
        <w:rPr>
          <w:rFonts w:asciiTheme="majorBidi" w:hAnsiTheme="majorBidi" w:cstheme="majorBidi"/>
          <w:sz w:val="24"/>
          <w:szCs w:val="24"/>
        </w:rPr>
        <w:t xml:space="preserve"> Analysis using the Pffafle method indicates that a ratio more than 2 indicates Overexpression, whereas a ratio less than 0.5 indicates Low Expression </w:t>
      </w:r>
      <w:r w:rsidRPr="007A0BB9">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&lt;EndNote&gt;&lt;Cite&gt;&lt;Author&gt;Jalali&lt;/Author&gt;&lt;Year&gt;2017&lt;/Year&gt;&lt;RecNum&gt;25&lt;/RecNum&gt;&lt;DisplayText&gt;(37)&lt;/DisplayText&gt;&lt;record&gt;&lt;rec-number&gt;25&lt;/rec-number&gt;&lt;foreign-keys&gt;&lt;key app="EN" db-id="sx9s5s90x00fz2eex5bpessys9te2ef5z9r9" timestamp="1688719348"&gt;25&lt;/key&gt;&lt;/foreign-keys&gt;&lt;ref-type name="Book Section"&gt;5&lt;/ref-type&gt;&lt;contributors&gt;&lt;authors&gt;&lt;author&gt;Jalali, Mehdi&lt;/author&gt;&lt;author&gt;Zaborowska, Justyna&lt;/author&gt;&lt;author&gt;Jalali, Morteza&lt;/author&gt;&lt;/authors&gt;&lt;/contributors&gt;&lt;titles&gt;&lt;title&gt;The polymerase chain reaction: PCR, qPCR, and RT-PCR&lt;/title&gt;&lt;secondary-title&gt;Basic science methods for clinical researchers&lt;/secondary-title&gt;&lt;/titles&gt;&lt;pages&gt;1-18&lt;/pages&gt;&lt;dates&gt;&lt;year&gt;2017&lt;/year&gt;&lt;/dates&gt;&lt;publisher&gt;Elsevier&lt;/publisher&gt;&lt;urls&gt;&lt;/urls&gt;&lt;/record&gt;&lt;/Cite&gt;&lt;/EndNote&gt;</w:instrText>
      </w:r>
      <w:r w:rsidRPr="007A0BB9">
        <w:rPr>
          <w:rFonts w:asciiTheme="majorBidi" w:hAnsiTheme="majorBidi" w:cstheme="majorBidi"/>
          <w:sz w:val="24"/>
          <w:szCs w:val="24"/>
        </w:rPr>
        <w:fldChar w:fldCharType="separate"/>
      </w:r>
      <w:r>
        <w:rPr>
          <w:rFonts w:asciiTheme="majorBidi" w:hAnsiTheme="majorBidi" w:cstheme="majorBidi"/>
          <w:noProof/>
          <w:sz w:val="24"/>
          <w:szCs w:val="24"/>
        </w:rPr>
        <w:t>(37)</w:t>
      </w:r>
      <w:r w:rsidRPr="007A0BB9">
        <w:rPr>
          <w:rFonts w:asciiTheme="majorBidi" w:hAnsiTheme="majorBidi" w:cstheme="majorBidi"/>
          <w:sz w:val="24"/>
          <w:szCs w:val="24"/>
        </w:rPr>
        <w:fldChar w:fldCharType="end"/>
      </w:r>
      <w:r w:rsidRPr="007A0BB9">
        <w:rPr>
          <w:rFonts w:asciiTheme="majorBidi" w:hAnsiTheme="majorBidi" w:cstheme="majorBidi"/>
          <w:sz w:val="24"/>
          <w:szCs w:val="24"/>
        </w:rPr>
        <w:t>. Table 1 shows the primer sequences.</w:t>
      </w:r>
    </w:p>
    <w:tbl>
      <w:tblPr>
        <w:tblpPr w:leftFromText="180" w:rightFromText="180" w:bottomFromText="160" w:horzAnchor="margin" w:tblpXSpec="center" w:tblpY="315"/>
        <w:bidiVisual/>
        <w:tblW w:w="10214" w:type="dxa"/>
        <w:tblLayout w:type="fixed"/>
        <w:tblCellMar>
          <w:left w:w="0" w:type="dxa"/>
          <w:right w:w="0" w:type="dxa"/>
        </w:tblCellMar>
        <w:tblLook w:val="04A0" w:firstRow="1" w:lastRow="0" w:firstColumn="1" w:lastColumn="0" w:noHBand="0" w:noVBand="1"/>
      </w:tblPr>
      <w:tblGrid>
        <w:gridCol w:w="7648"/>
        <w:gridCol w:w="1283"/>
        <w:gridCol w:w="1283"/>
      </w:tblGrid>
      <w:tr w:rsidR="00B21FDB" w:rsidRPr="00314A1F" w:rsidTr="00B21FDB">
        <w:trPr>
          <w:trHeight w:val="386"/>
        </w:trPr>
        <w:tc>
          <w:tcPr>
            <w:tcW w:w="7648" w:type="dxa"/>
            <w:tcBorders>
              <w:top w:val="single" w:sz="18" w:space="0" w:color="auto"/>
              <w:bottom w:val="single" w:sz="12" w:space="0" w:color="auto"/>
            </w:tcBorders>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r w:rsidRPr="00ED27F2">
              <w:rPr>
                <w:rFonts w:asciiTheme="majorBidi" w:hAnsiTheme="majorBidi" w:cstheme="majorBidi"/>
                <w:noProof/>
                <w:sz w:val="20"/>
                <w:szCs w:val="20"/>
              </w:rPr>
              <w:lastRenderedPageBreak/>
              <mc:AlternateContent>
                <mc:Choice Requires="wps">
                  <w:drawing>
                    <wp:anchor distT="0" distB="0" distL="114300" distR="114300" simplePos="0" relativeHeight="251661312" behindDoc="0" locked="0" layoutInCell="1" allowOverlap="1" wp14:anchorId="190ACA46" wp14:editId="4DFE977A">
                      <wp:simplePos x="0" y="0"/>
                      <wp:positionH relativeFrom="column">
                        <wp:posOffset>2733040</wp:posOffset>
                      </wp:positionH>
                      <wp:positionV relativeFrom="paragraph">
                        <wp:posOffset>88265</wp:posOffset>
                      </wp:positionV>
                      <wp:extent cx="3714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C84F56" id="_x0000_t32" coordsize="21600,21600" o:spt="32" o:oned="t" path="m,l21600,21600e" filled="f">
                      <v:path arrowok="t" fillok="f" o:connecttype="none"/>
                      <o:lock v:ext="edit" shapetype="t"/>
                    </v:shapetype>
                    <v:shape id="Straight Arrow Connector 2" o:spid="_x0000_s1026" type="#_x0000_t32" style="position:absolute;left:0;text-align:left;margin-left:215.2pt;margin-top:6.95pt;width:2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5W5wEAALcDAAAOAAAAZHJzL2Uyb0RvYy54bWysU8tu2zAQvBfoPxC817Kd5gHBclDYTS9F&#10;ayDpB2woSiLAF3ZZy/77LmlFSdtbUR2opRY7nBmONvcnZ8VRI5ngG7laLKXQXoXW+L6RP54ePtxJ&#10;QQl8CzZ43cizJnm/ff9uM8Zar8MQbKtRMIineoyNHFKKdVWRGrQDWoSoPTe7gA4Sb7GvWoSR0Z2t&#10;1svlTTUGbCMGpYn46/7SlNuC33Vape9dRzoJ20jmlsqKZX3Oa7XdQN0jxMGoiQb8AwsHxvOhM9Qe&#10;EoifaP6CckZhoNClhQquCl1nlC4aWM1q+YeaxwGiLlrYHIqzTfT/YNW34wGFaRu5lsKD4yt6TAim&#10;H5L4hBhGsQves40BxTq7NUaqeWjnDzjtKB4wSz916PKbRYlTcfg8O6xPSSj+eHW7+nh7LYV6aVWv&#10;cxEpfdHBiVw0kiYa8/mrYjAcv1Lik3nwZSAf6sODsbbcpvVibOTN1TXftwLOVGchcekiqyTfSwG2&#10;57CqhAWRgjVtns44dKadRXEEzgvHrA3jE3OXwgIlbrCg8mQnmMFvo5nOHmi4DJfWJV7OJM64Na6R&#10;d/M01AmM/exbkc6RXU9owPdWT8jWZza6JHgSnJ2/eJ2r59CeyxVUecfpKISmJOf4vd1z/fZ/2/4C&#10;AAD//wMAUEsDBBQABgAIAAAAIQByjNYi3QAAAAkBAAAPAAAAZHJzL2Rvd25yZXYueG1sTI/BTsMw&#10;EETvSPyDtUhcELVLIhTSOFWFxKlIEYUPcOOtE4jXUey2ga9nEQe47e6MZt9U69kP4oRT7ANpWC4U&#10;CKQ22J6chrfXp9sCREyGrBkCoYZPjLCuLy8qU9pwphc87ZITHEKxNBq6lMZSyth26E1chBGJtUOY&#10;vEm8Tk7ayZw53A/yTql76U1P/KEzIz522H7sjl4D3hhqlo36en9u0pi5TeO2W6n19dW8WYFIOKc/&#10;M/zgMzrUzLQPR7JRDBryTOVsZSF7AMGGvCh42P8eZF3J/w3qbwAAAP//AwBQSwECLQAUAAYACAAA&#10;ACEAtoM4kv4AAADhAQAAEwAAAAAAAAAAAAAAAAAAAAAAW0NvbnRlbnRfVHlwZXNdLnhtbFBLAQIt&#10;ABQABgAIAAAAIQA4/SH/1gAAAJQBAAALAAAAAAAAAAAAAAAAAC8BAABfcmVscy8ucmVsc1BLAQIt&#10;ABQABgAIAAAAIQAUeV5W5wEAALcDAAAOAAAAAAAAAAAAAAAAAC4CAABkcnMvZTJvRG9jLnhtbFBL&#10;AQItABQABgAIAAAAIQByjNYi3QAAAAkBAAAPAAAAAAAAAAAAAAAAAEEEAABkcnMvZG93bnJldi54&#10;bWxQSwUGAAAAAAQABADzAAAASwUAAAAA&#10;" strokecolor="windowText" strokeweight=".5pt">
                      <v:stroke endarrow="block" joinstyle="miter"/>
                    </v:shape>
                  </w:pict>
                </mc:Fallback>
              </mc:AlternateContent>
            </w:r>
            <w:r w:rsidRPr="00314A1F">
              <w:rPr>
                <w:rFonts w:asciiTheme="majorBidi" w:hAnsiTheme="majorBidi" w:cstheme="majorBidi"/>
                <w:b/>
                <w:bCs/>
                <w:sz w:val="20"/>
                <w:szCs w:val="20"/>
              </w:rPr>
              <w:t>Sequence of primer 5</w:t>
            </w:r>
            <w:r w:rsidRPr="00314A1F">
              <w:rPr>
                <w:rFonts w:asciiTheme="majorBidi" w:hAnsiTheme="majorBidi" w:cstheme="majorBidi"/>
                <w:b/>
                <w:bCs/>
                <w:sz w:val="20"/>
                <w:szCs w:val="20"/>
              </w:rPr>
              <w:sym w:font="Symbol" w:char="F0A2"/>
            </w:r>
            <w:r w:rsidRPr="00314A1F">
              <w:rPr>
                <w:rFonts w:asciiTheme="majorBidi" w:hAnsiTheme="majorBidi" w:cstheme="majorBidi"/>
                <w:b/>
                <w:bCs/>
                <w:sz w:val="20"/>
                <w:szCs w:val="20"/>
              </w:rPr>
              <w:t xml:space="preserve">     </w:t>
            </w:r>
            <w:r>
              <w:rPr>
                <w:rFonts w:asciiTheme="majorBidi" w:hAnsiTheme="majorBidi" w:cstheme="majorBidi" w:hint="cs"/>
                <w:b/>
                <w:bCs/>
                <w:sz w:val="20"/>
                <w:szCs w:val="20"/>
                <w:rtl/>
              </w:rPr>
              <w:t xml:space="preserve">       </w:t>
            </w:r>
            <w:r w:rsidRPr="00314A1F">
              <w:rPr>
                <w:rFonts w:asciiTheme="majorBidi" w:hAnsiTheme="majorBidi" w:cstheme="majorBidi"/>
                <w:b/>
                <w:bCs/>
                <w:sz w:val="20"/>
                <w:szCs w:val="20"/>
              </w:rPr>
              <w:t xml:space="preserve">     3</w:t>
            </w:r>
          </w:p>
        </w:tc>
        <w:tc>
          <w:tcPr>
            <w:tcW w:w="1283" w:type="dxa"/>
            <w:tcBorders>
              <w:top w:val="single" w:sz="18" w:space="0" w:color="auto"/>
              <w:bottom w:val="single" w:sz="12" w:space="0" w:color="auto"/>
            </w:tcBorders>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b/>
                <w:bCs/>
                <w:sz w:val="20"/>
                <w:szCs w:val="20"/>
              </w:rPr>
              <w:t>Gene</w:t>
            </w:r>
          </w:p>
        </w:tc>
        <w:tc>
          <w:tcPr>
            <w:tcW w:w="1283" w:type="dxa"/>
            <w:tcBorders>
              <w:top w:val="single" w:sz="18" w:space="0" w:color="auto"/>
              <w:bottom w:val="single" w:sz="12" w:space="0" w:color="auto"/>
            </w:tcBorders>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b/>
                <w:bCs/>
                <w:sz w:val="20"/>
                <w:szCs w:val="20"/>
              </w:rPr>
            </w:pPr>
          </w:p>
        </w:tc>
      </w:tr>
      <w:tr w:rsidR="00B21FDB" w:rsidRPr="00314A1F" w:rsidTr="00B21FDB">
        <w:trPr>
          <w:trHeight w:val="701"/>
        </w:trPr>
        <w:tc>
          <w:tcPr>
            <w:tcW w:w="7648" w:type="dxa"/>
            <w:tcBorders>
              <w:top w:val="single" w:sz="12" w:space="0" w:color="auto"/>
            </w:tcBorders>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 CCCGAGAGGTCTTTTTCCGAG</w:t>
            </w: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 CCAGCCCATGATGGTTCTGAT</w:t>
            </w:r>
          </w:p>
        </w:tc>
        <w:tc>
          <w:tcPr>
            <w:tcW w:w="1283" w:type="dxa"/>
            <w:tcBorders>
              <w:top w:val="single" w:sz="12" w:space="0" w:color="auto"/>
            </w:tcBorders>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Bax</w:t>
            </w:r>
          </w:p>
        </w:tc>
        <w:tc>
          <w:tcPr>
            <w:tcW w:w="1283" w:type="dxa"/>
            <w:tcBorders>
              <w:top w:val="single" w:sz="12" w:space="0" w:color="auto"/>
            </w:tcBorders>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701"/>
        </w:trPr>
        <w:tc>
          <w:tcPr>
            <w:tcW w:w="7648"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 GGTGGGGTCATGTGTGTGTGG</w:t>
            </w: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 CGGTTCAGGTACTCAGTCATCC</w:t>
            </w:r>
          </w:p>
        </w:tc>
        <w:tc>
          <w:tcPr>
            <w:tcW w:w="1283"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Bcl-2</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603"/>
        </w:trPr>
        <w:tc>
          <w:tcPr>
            <w:tcW w:w="7648"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 AACGGTGAAGGTGACAGCAGTCG</w:t>
            </w: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 GGCAAGGGACTTCCTGTAACAACG</w:t>
            </w:r>
          </w:p>
        </w:tc>
        <w:tc>
          <w:tcPr>
            <w:tcW w:w="1283"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ACTB</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724"/>
        </w:trPr>
        <w:tc>
          <w:tcPr>
            <w:tcW w:w="7648"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F:AAGCGCTCTCTGGGCCTGTG</w:t>
            </w: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R:CAGTGCGTGTCGTGTCGTGGAG</w:t>
            </w:r>
          </w:p>
        </w:tc>
        <w:tc>
          <w:tcPr>
            <w:tcW w:w="1283"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miR-330</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603"/>
        </w:trPr>
        <w:tc>
          <w:tcPr>
            <w:tcW w:w="7648"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F:CGCTAACAGTCTACAGCC</w:t>
            </w: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R:GCAGGGTCCGAGGTATTC</w:t>
            </w:r>
          </w:p>
        </w:tc>
        <w:tc>
          <w:tcPr>
            <w:tcW w:w="1283" w:type="dxa"/>
            <w:shd w:val="clear" w:color="auto" w:fill="auto"/>
            <w:tcMar>
              <w:top w:w="15" w:type="dxa"/>
              <w:left w:w="15" w:type="dxa"/>
              <w:bottom w:w="0" w:type="dxa"/>
              <w:right w:w="15"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miR-132</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701"/>
        </w:trPr>
        <w:tc>
          <w:tcPr>
            <w:tcW w:w="7648" w:type="dxa"/>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F:GCTTCGGCAGCACATATACTAAAAT</w:t>
            </w:r>
          </w:p>
          <w:p w:rsidR="00B21FDB" w:rsidRPr="00314A1F" w:rsidRDefault="00B21FDB" w:rsidP="00125D7B">
            <w:pPr>
              <w:tabs>
                <w:tab w:val="left" w:pos="6690"/>
              </w:tabs>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R:CGCTTCACGAATTTGCGTGTCAT</w:t>
            </w:r>
          </w:p>
        </w:tc>
        <w:tc>
          <w:tcPr>
            <w:tcW w:w="1283" w:type="dxa"/>
            <w:shd w:val="clear" w:color="auto" w:fill="auto"/>
            <w:tcMar>
              <w:top w:w="15" w:type="dxa"/>
              <w:left w:w="15" w:type="dxa"/>
              <w:bottom w:w="0" w:type="dxa"/>
              <w:right w:w="15"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U6</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653"/>
        </w:trPr>
        <w:tc>
          <w:tcPr>
            <w:tcW w:w="7648" w:type="dxa"/>
            <w:shd w:val="clear" w:color="auto" w:fill="auto"/>
            <w:tcMar>
              <w:top w:w="15" w:type="dxa"/>
              <w:left w:w="100" w:type="dxa"/>
              <w:bottom w:w="0" w:type="dxa"/>
              <w:right w:w="100" w:type="dxa"/>
            </w:tcMar>
            <w:vAlign w:val="center"/>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Pr>
            </w:pPr>
            <w:r w:rsidRPr="00314A1F">
              <w:rPr>
                <w:rFonts w:asciiTheme="majorBidi" w:hAnsiTheme="majorBidi" w:cstheme="majorBidi"/>
                <w:sz w:val="20"/>
                <w:szCs w:val="20"/>
              </w:rPr>
              <w:t>GTCGTATCCAGTGCAGGGTCCGAGGTATTCGCACTGGATACGACCGACCAT</w:t>
            </w:r>
          </w:p>
        </w:tc>
        <w:tc>
          <w:tcPr>
            <w:tcW w:w="1283" w:type="dxa"/>
            <w:shd w:val="clear" w:color="auto" w:fill="auto"/>
            <w:tcMar>
              <w:top w:w="15" w:type="dxa"/>
              <w:left w:w="15" w:type="dxa"/>
              <w:bottom w:w="0" w:type="dxa"/>
              <w:right w:w="15"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RT-miR132</w:t>
            </w:r>
          </w:p>
        </w:tc>
        <w:tc>
          <w:tcPr>
            <w:tcW w:w="1283" w:type="dxa"/>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r w:rsidR="00B21FDB" w:rsidRPr="00314A1F" w:rsidTr="00B21FDB">
        <w:trPr>
          <w:trHeight w:val="567"/>
        </w:trPr>
        <w:tc>
          <w:tcPr>
            <w:tcW w:w="7648" w:type="dxa"/>
            <w:tcBorders>
              <w:bottom w:val="single" w:sz="12" w:space="0" w:color="auto"/>
            </w:tcBorders>
            <w:shd w:val="clear" w:color="auto" w:fill="auto"/>
            <w:tcMar>
              <w:top w:w="15" w:type="dxa"/>
              <w:left w:w="100" w:type="dxa"/>
              <w:bottom w:w="0" w:type="dxa"/>
              <w:right w:w="100" w:type="dxa"/>
            </w:tcMar>
            <w:vAlign w:val="center"/>
            <w:hideMark/>
          </w:tcPr>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p>
          <w:p w:rsidR="00B21FDB" w:rsidRPr="00314A1F" w:rsidRDefault="00B21FDB" w:rsidP="00125D7B">
            <w:pPr>
              <w:autoSpaceDE w:val="0"/>
              <w:autoSpaceDN w:val="0"/>
              <w:bidi w:val="0"/>
              <w:adjustRightInd w:val="0"/>
              <w:spacing w:after="0" w:line="360" w:lineRule="auto"/>
              <w:rPr>
                <w:rFonts w:asciiTheme="majorBidi" w:hAnsiTheme="majorBidi" w:cstheme="majorBidi"/>
                <w:sz w:val="20"/>
                <w:szCs w:val="20"/>
                <w:rtl/>
              </w:rPr>
            </w:pPr>
            <w:r w:rsidRPr="00314A1F">
              <w:rPr>
                <w:rFonts w:asciiTheme="majorBidi" w:hAnsiTheme="majorBidi" w:cstheme="majorBidi"/>
                <w:sz w:val="20"/>
                <w:szCs w:val="20"/>
              </w:rPr>
              <w:t>GTCGTATCCAGTGCGTGTCGTGGAGTCGGCAATTGCACTGGATACGACGCCTAA</w:t>
            </w:r>
          </w:p>
        </w:tc>
        <w:tc>
          <w:tcPr>
            <w:tcW w:w="1283" w:type="dxa"/>
            <w:tcBorders>
              <w:bottom w:val="single" w:sz="12" w:space="0" w:color="auto"/>
            </w:tcBorders>
            <w:shd w:val="clear" w:color="auto" w:fill="auto"/>
            <w:tcMar>
              <w:top w:w="15" w:type="dxa"/>
              <w:left w:w="15" w:type="dxa"/>
              <w:bottom w:w="0" w:type="dxa"/>
              <w:right w:w="15" w:type="dxa"/>
            </w:tcMar>
            <w:vAlign w:val="center"/>
            <w:hideMark/>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tl/>
              </w:rPr>
            </w:pPr>
            <w:r w:rsidRPr="00314A1F">
              <w:rPr>
                <w:rFonts w:asciiTheme="majorBidi" w:hAnsiTheme="majorBidi" w:cstheme="majorBidi"/>
                <w:sz w:val="20"/>
                <w:szCs w:val="20"/>
              </w:rPr>
              <w:t>RT-miR-330</w:t>
            </w:r>
          </w:p>
        </w:tc>
        <w:tc>
          <w:tcPr>
            <w:tcW w:w="1283" w:type="dxa"/>
            <w:tcBorders>
              <w:bottom w:val="single" w:sz="12" w:space="0" w:color="auto"/>
            </w:tcBorders>
          </w:tcPr>
          <w:p w:rsidR="00B21FDB" w:rsidRPr="00314A1F" w:rsidRDefault="00B21FDB" w:rsidP="00125D7B">
            <w:pPr>
              <w:autoSpaceDE w:val="0"/>
              <w:autoSpaceDN w:val="0"/>
              <w:bidi w:val="0"/>
              <w:adjustRightInd w:val="0"/>
              <w:spacing w:after="0" w:line="360" w:lineRule="auto"/>
              <w:jc w:val="center"/>
              <w:rPr>
                <w:rFonts w:asciiTheme="majorBidi" w:hAnsiTheme="majorBidi" w:cstheme="majorBidi"/>
                <w:sz w:val="20"/>
                <w:szCs w:val="20"/>
              </w:rPr>
            </w:pPr>
          </w:p>
        </w:tc>
      </w:tr>
    </w:tbl>
    <w:p w:rsidR="0044389D" w:rsidRDefault="0044389D" w:rsidP="0044389D">
      <w:pPr>
        <w:autoSpaceDE w:val="0"/>
        <w:autoSpaceDN w:val="0"/>
        <w:bidi w:val="0"/>
        <w:adjustRightInd w:val="0"/>
        <w:spacing w:after="0" w:line="360" w:lineRule="auto"/>
        <w:jc w:val="both"/>
        <w:rPr>
          <w:rFonts w:asciiTheme="majorBidi" w:hAnsiTheme="majorBidi" w:cstheme="majorBidi"/>
          <w:sz w:val="24"/>
          <w:szCs w:val="24"/>
        </w:rPr>
      </w:pPr>
    </w:p>
    <w:p w:rsidR="00C77014" w:rsidRDefault="00C77014" w:rsidP="00C77014">
      <w:pPr>
        <w:autoSpaceDE w:val="0"/>
        <w:autoSpaceDN w:val="0"/>
        <w:bidi w:val="0"/>
        <w:adjustRightInd w:val="0"/>
        <w:spacing w:after="0" w:line="360" w:lineRule="auto"/>
        <w:ind w:firstLine="720"/>
        <w:jc w:val="both"/>
        <w:rPr>
          <w:rFonts w:asciiTheme="majorBidi" w:hAnsiTheme="majorBidi" w:cstheme="majorBidi"/>
          <w:sz w:val="24"/>
          <w:szCs w:val="24"/>
        </w:rPr>
      </w:pPr>
    </w:p>
    <w:p w:rsidR="00D81A34" w:rsidRDefault="00C77014"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sidRPr="007A0BB9">
        <w:rPr>
          <w:rFonts w:asciiTheme="majorBidi" w:hAnsiTheme="majorBidi" w:cstheme="majorBidi"/>
          <w:b/>
          <w:bCs/>
          <w:color w:val="131413"/>
          <w:sz w:val="24"/>
          <w:szCs w:val="24"/>
        </w:rPr>
        <w:t>2.17 | Statistical Analysis</w:t>
      </w:r>
    </w:p>
    <w:p w:rsidR="00C77014" w:rsidRPr="00D81A34" w:rsidRDefault="00C77014" w:rsidP="00D81A34">
      <w:pPr>
        <w:autoSpaceDE w:val="0"/>
        <w:autoSpaceDN w:val="0"/>
        <w:bidi w:val="0"/>
        <w:adjustRightInd w:val="0"/>
        <w:spacing w:after="0" w:line="360" w:lineRule="auto"/>
        <w:jc w:val="both"/>
        <w:rPr>
          <w:rFonts w:asciiTheme="majorBidi" w:hAnsiTheme="majorBidi" w:cstheme="majorBidi"/>
          <w:b/>
          <w:bCs/>
          <w:color w:val="131413"/>
          <w:sz w:val="24"/>
          <w:szCs w:val="24"/>
        </w:rPr>
      </w:pPr>
      <w:r w:rsidRPr="007A0BB9">
        <w:rPr>
          <w:rFonts w:asciiTheme="majorBidi" w:hAnsiTheme="majorBidi" w:cstheme="majorBidi"/>
          <w:color w:val="131413"/>
          <w:sz w:val="24"/>
          <w:szCs w:val="24"/>
        </w:rPr>
        <w:t xml:space="preserve">Graph Pad Prism was utilized for each and every statistical analysis (Graph Pad Prism software, version 8). </w:t>
      </w:r>
      <w:r w:rsidRPr="007A0BB9">
        <w:rPr>
          <w:rFonts w:asciiTheme="majorBidi" w:hAnsiTheme="majorBidi" w:cstheme="majorBidi"/>
          <w:color w:val="1C1D1E"/>
          <w:sz w:val="24"/>
          <w:szCs w:val="24"/>
          <w:shd w:val="clear" w:color="auto" w:fill="FFFFFF"/>
        </w:rPr>
        <w:t>Two-way ANOVA followed by Bonferroni's post hoc test was used for parameters of the training days of RAWM and one-way ANOVA followed by Turkey's post hoc test for parameters of the probe test.</w:t>
      </w:r>
      <w:r w:rsidRPr="007A0BB9">
        <w:rPr>
          <w:rFonts w:asciiTheme="majorBidi" w:hAnsiTheme="majorBidi" w:cstheme="majorBidi"/>
          <w:color w:val="131413"/>
          <w:sz w:val="24"/>
          <w:szCs w:val="24"/>
        </w:rPr>
        <w:t xml:space="preserve"> The one-way ANOVA was used to compare various mitochondrial parameters across the experimental groups, followed by Turkey's post hoc test. For RT-qPCR</w:t>
      </w:r>
      <w:r w:rsidRPr="007A0BB9">
        <w:rPr>
          <w:rFonts w:ascii="VnmwvvAdvTT86d47313" w:hAnsi="VnmwvvAdvTT86d47313" w:cs="VnmwvvAdvTT86d47313"/>
          <w:color w:val="131413"/>
          <w:sz w:val="20"/>
          <w:szCs w:val="20"/>
        </w:rPr>
        <w:t xml:space="preserve">, </w:t>
      </w:r>
      <w:r w:rsidRPr="007A0BB9">
        <w:rPr>
          <w:rFonts w:asciiTheme="majorBidi" w:hAnsiTheme="majorBidi" w:cstheme="majorBidi"/>
          <w:color w:val="131413"/>
          <w:sz w:val="24"/>
          <w:szCs w:val="24"/>
        </w:rPr>
        <w:t xml:space="preserve">the </w:t>
      </w:r>
      <w:r w:rsidRPr="007A0BB9">
        <w:rPr>
          <w:rFonts w:asciiTheme="majorBidi" w:hAnsiTheme="majorBidi" w:cstheme="majorBidi"/>
          <w:color w:val="1C1D1E"/>
          <w:sz w:val="24"/>
          <w:szCs w:val="24"/>
          <w:shd w:val="clear" w:color="auto" w:fill="FFFFFF"/>
        </w:rPr>
        <w:t>one-way ANOVA</w:t>
      </w:r>
      <w:r w:rsidRPr="007A0BB9">
        <w:rPr>
          <w:rFonts w:asciiTheme="majorBidi" w:hAnsiTheme="majorBidi" w:cstheme="majorBidi"/>
          <w:color w:val="131413"/>
          <w:sz w:val="24"/>
          <w:szCs w:val="24"/>
        </w:rPr>
        <w:t xml:space="preserve"> test and Turkey's</w:t>
      </w:r>
      <w:r w:rsidRPr="007A0BB9">
        <w:rPr>
          <w:rFonts w:asciiTheme="majorBidi" w:hAnsiTheme="majorBidi" w:cstheme="majorBidi"/>
          <w:color w:val="1C1D1E"/>
          <w:sz w:val="24"/>
          <w:szCs w:val="24"/>
          <w:shd w:val="clear" w:color="auto" w:fill="FFFFFF"/>
        </w:rPr>
        <w:t xml:space="preserve"> </w:t>
      </w:r>
      <w:r w:rsidRPr="007A0BB9">
        <w:rPr>
          <w:rFonts w:asciiTheme="majorBidi" w:hAnsiTheme="majorBidi" w:cstheme="majorBidi"/>
          <w:color w:val="131413"/>
          <w:sz w:val="24"/>
          <w:szCs w:val="24"/>
        </w:rPr>
        <w:t xml:space="preserve">post hoc test were performed. Data are reported as mean ± SEM.  Statistical significance was set at </w:t>
      </w:r>
      <w:r w:rsidRPr="007A0BB9">
        <w:rPr>
          <w:rFonts w:asciiTheme="majorBidi" w:hAnsiTheme="majorBidi" w:cstheme="majorBidi"/>
          <w:sz w:val="24"/>
          <w:szCs w:val="24"/>
        </w:rPr>
        <w:t>P &lt; 0.05.</w:t>
      </w:r>
    </w:p>
    <w:p w:rsidR="0044389D" w:rsidRPr="00B21FDB" w:rsidRDefault="0044389D" w:rsidP="00B21FDB">
      <w:pPr>
        <w:pStyle w:val="Caption"/>
        <w:keepNext/>
        <w:bidi w:val="0"/>
        <w:rPr>
          <w:rFonts w:asciiTheme="majorBidi" w:hAnsiTheme="majorBidi" w:cstheme="majorBidi"/>
          <w:i w:val="0"/>
          <w:iCs w:val="0"/>
          <w:color w:val="auto"/>
          <w:sz w:val="20"/>
          <w:szCs w:val="20"/>
        </w:rPr>
      </w:pPr>
      <w:r w:rsidRPr="00B21FDB">
        <w:rPr>
          <w:rFonts w:asciiTheme="majorBidi" w:hAnsiTheme="majorBidi" w:cstheme="majorBidi"/>
          <w:i w:val="0"/>
          <w:iCs w:val="0"/>
          <w:color w:val="auto"/>
          <w:sz w:val="20"/>
          <w:szCs w:val="20"/>
        </w:rPr>
        <w:t>Table</w:t>
      </w:r>
      <w:r w:rsidR="00B21FDB" w:rsidRPr="00B21FDB">
        <w:rPr>
          <w:rFonts w:asciiTheme="majorBidi" w:hAnsiTheme="majorBidi" w:cstheme="majorBidi"/>
          <w:i w:val="0"/>
          <w:iCs w:val="0"/>
          <w:color w:val="auto"/>
          <w:sz w:val="20"/>
          <w:szCs w:val="20"/>
        </w:rPr>
        <w:t>1.</w:t>
      </w:r>
      <w:r w:rsidRPr="00B21FDB">
        <w:rPr>
          <w:rFonts w:asciiTheme="majorBidi" w:hAnsiTheme="majorBidi" w:cstheme="majorBidi"/>
          <w:i w:val="0"/>
          <w:iCs w:val="0"/>
          <w:color w:val="auto"/>
          <w:sz w:val="20"/>
          <w:szCs w:val="20"/>
        </w:rPr>
        <w:t xml:space="preserve"> PCR primer sequences for reverse transcription and qRT-PCR</w:t>
      </w:r>
    </w:p>
    <w:p w:rsidR="00C77014" w:rsidRDefault="00C77014" w:rsidP="00C77014">
      <w:pPr>
        <w:autoSpaceDE w:val="0"/>
        <w:autoSpaceDN w:val="0"/>
        <w:bidi w:val="0"/>
        <w:adjustRightInd w:val="0"/>
        <w:spacing w:after="0" w:line="360" w:lineRule="auto"/>
        <w:ind w:firstLine="720"/>
        <w:jc w:val="both"/>
        <w:rPr>
          <w:rFonts w:asciiTheme="majorBidi" w:hAnsiTheme="majorBidi" w:cstheme="majorBidi"/>
          <w:sz w:val="24"/>
          <w:szCs w:val="24"/>
        </w:rPr>
      </w:pPr>
    </w:p>
    <w:p w:rsidR="00C77014" w:rsidRDefault="00C77014" w:rsidP="00394FB5">
      <w:pPr>
        <w:autoSpaceDE w:val="0"/>
        <w:autoSpaceDN w:val="0"/>
        <w:bidi w:val="0"/>
        <w:adjustRightInd w:val="0"/>
        <w:spacing w:after="0" w:line="360" w:lineRule="auto"/>
        <w:jc w:val="both"/>
        <w:rPr>
          <w:rFonts w:asciiTheme="majorBidi" w:hAnsiTheme="majorBidi" w:cstheme="majorBidi"/>
          <w:b/>
          <w:bCs/>
          <w:sz w:val="32"/>
          <w:szCs w:val="32"/>
        </w:rPr>
      </w:pPr>
      <w:r w:rsidRPr="007A0BB9">
        <w:rPr>
          <w:rFonts w:asciiTheme="majorBidi" w:hAnsiTheme="majorBidi" w:cstheme="majorBidi"/>
          <w:b/>
          <w:bCs/>
          <w:color w:val="211D1E"/>
          <w:sz w:val="32"/>
          <w:szCs w:val="32"/>
        </w:rPr>
        <w:t>3 | Results</w:t>
      </w:r>
      <w:r w:rsidRPr="007A0BB9">
        <w:rPr>
          <w:rFonts w:asciiTheme="majorBidi" w:hAnsiTheme="majorBidi" w:cstheme="majorBidi"/>
          <w:b/>
          <w:bCs/>
          <w:sz w:val="32"/>
          <w:szCs w:val="32"/>
        </w:rPr>
        <w:t xml:space="preserve"> </w:t>
      </w:r>
    </w:p>
    <w:p w:rsidR="00394FB5" w:rsidRPr="007A0BB9" w:rsidRDefault="00394FB5" w:rsidP="00394FB5">
      <w:pPr>
        <w:autoSpaceDE w:val="0"/>
        <w:autoSpaceDN w:val="0"/>
        <w:bidi w:val="0"/>
        <w:adjustRightInd w:val="0"/>
        <w:spacing w:after="0" w:line="360" w:lineRule="auto"/>
        <w:jc w:val="both"/>
        <w:rPr>
          <w:rFonts w:asciiTheme="majorBidi" w:hAnsiTheme="majorBidi" w:cstheme="majorBidi"/>
          <w:b/>
          <w:bCs/>
          <w:sz w:val="32"/>
          <w:szCs w:val="32"/>
        </w:rPr>
      </w:pPr>
    </w:p>
    <w:p w:rsidR="00C77014" w:rsidRPr="007A0BB9" w:rsidRDefault="00C77014" w:rsidP="00C77014">
      <w:pPr>
        <w:shd w:val="clear" w:color="auto" w:fill="FFFFFF"/>
        <w:bidi w:val="0"/>
        <w:spacing w:after="0" w:line="360" w:lineRule="auto"/>
        <w:jc w:val="both"/>
        <w:outlineLvl w:val="3"/>
        <w:rPr>
          <w:rFonts w:asciiTheme="majorBidi" w:eastAsia="Times New Roman" w:hAnsiTheme="majorBidi" w:cstheme="majorBidi"/>
          <w:b/>
          <w:bCs/>
          <w:color w:val="000000"/>
          <w:sz w:val="24"/>
          <w:szCs w:val="24"/>
        </w:rPr>
      </w:pPr>
      <w:r w:rsidRPr="007A0BB9">
        <w:rPr>
          <w:rFonts w:asciiTheme="majorBidi" w:eastAsia="Times New Roman" w:hAnsiTheme="majorBidi" w:cstheme="majorBidi"/>
          <w:b/>
          <w:bCs/>
          <w:color w:val="000000"/>
          <w:sz w:val="24"/>
          <w:szCs w:val="24"/>
        </w:rPr>
        <w:t>3.1 |</w:t>
      </w:r>
      <w:r>
        <w:rPr>
          <w:rFonts w:asciiTheme="majorBidi" w:eastAsia="Times New Roman" w:hAnsiTheme="majorBidi" w:cstheme="majorBidi"/>
          <w:b/>
          <w:bCs/>
          <w:color w:val="000000"/>
          <w:sz w:val="24"/>
          <w:szCs w:val="24"/>
        </w:rPr>
        <w:t xml:space="preserve"> Standardization and</w:t>
      </w:r>
      <w:r w:rsidRPr="007A0BB9">
        <w:rPr>
          <w:rFonts w:asciiTheme="majorBidi" w:eastAsia="Times New Roman" w:hAnsiTheme="majorBidi" w:cstheme="majorBidi"/>
          <w:b/>
          <w:bCs/>
          <w:color w:val="000000"/>
          <w:sz w:val="24"/>
          <w:szCs w:val="24"/>
        </w:rPr>
        <w:t xml:space="preserve"> Characterization of </w:t>
      </w:r>
      <w:r w:rsidRPr="007A0BB9">
        <w:rPr>
          <w:rFonts w:asciiTheme="majorBidi" w:eastAsiaTheme="minorEastAsia" w:hAnsiTheme="majorBidi" w:cstheme="majorBidi"/>
          <w:b/>
          <w:bCs/>
          <w:i/>
          <w:iCs/>
          <w:color w:val="000000" w:themeColor="text1"/>
          <w:kern w:val="24"/>
          <w:sz w:val="24"/>
          <w:szCs w:val="24"/>
        </w:rPr>
        <w:t>A. jesdianum</w:t>
      </w:r>
      <w:r w:rsidRPr="007A0BB9">
        <w:rPr>
          <w:rFonts w:asciiTheme="majorBidi" w:eastAsia="TimesNewRomanPSMT" w:hAnsiTheme="majorBidi" w:cstheme="majorBidi"/>
          <w:b/>
          <w:bCs/>
          <w:sz w:val="24"/>
          <w:szCs w:val="24"/>
        </w:rPr>
        <w:t xml:space="preserve"> </w:t>
      </w:r>
      <w:r w:rsidRPr="007A0BB9">
        <w:rPr>
          <w:rFonts w:asciiTheme="majorBidi" w:eastAsiaTheme="minorEastAsia" w:hAnsiTheme="majorBidi" w:cstheme="majorBidi"/>
          <w:b/>
          <w:bCs/>
          <w:color w:val="000000" w:themeColor="text1"/>
          <w:kern w:val="24"/>
          <w:sz w:val="24"/>
          <w:szCs w:val="24"/>
        </w:rPr>
        <w:t>hydroalcoholic</w:t>
      </w:r>
      <w:r w:rsidRPr="007A0BB9">
        <w:rPr>
          <w:rFonts w:asciiTheme="majorBidi" w:eastAsia="Times New Roman" w:hAnsiTheme="majorBidi" w:cstheme="majorBidi"/>
          <w:b/>
          <w:bCs/>
          <w:color w:val="000000"/>
          <w:sz w:val="24"/>
          <w:szCs w:val="24"/>
        </w:rPr>
        <w:t xml:space="preserve"> extract</w:t>
      </w:r>
    </w:p>
    <w:p w:rsidR="00C77014" w:rsidRDefault="00D81A34" w:rsidP="00C77014">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shd w:val="clear" w:color="auto" w:fill="FFFFFF"/>
        </w:rPr>
        <w:lastRenderedPageBreak/>
        <w:t xml:space="preserve"> </w:t>
      </w:r>
      <w:r w:rsidR="00C77014">
        <w:rPr>
          <w:rFonts w:asciiTheme="majorBidi" w:hAnsiTheme="majorBidi" w:cstheme="majorBidi"/>
          <w:color w:val="000000"/>
          <w:sz w:val="24"/>
          <w:szCs w:val="24"/>
          <w:shd w:val="clear" w:color="auto" w:fill="FFFFFF"/>
        </w:rPr>
        <w:t xml:space="preserve">We found </w:t>
      </w:r>
      <w:r w:rsidR="00C77014" w:rsidRPr="00826D56">
        <w:rPr>
          <w:rFonts w:asciiTheme="majorBidi" w:eastAsia="TimesNewRomanPSMT" w:hAnsiTheme="majorBidi" w:cstheme="majorBidi"/>
          <w:sz w:val="24"/>
          <w:szCs w:val="24"/>
        </w:rPr>
        <w:t>that the total phenolic compounds and total flavonoid of the</w:t>
      </w:r>
      <w:r w:rsidR="00C77014" w:rsidRPr="00826D56">
        <w:rPr>
          <w:rFonts w:asciiTheme="majorBidi" w:eastAsiaTheme="minorEastAsia" w:hAnsiTheme="majorBidi" w:cstheme="majorBidi"/>
          <w:i/>
          <w:iCs/>
          <w:color w:val="000000" w:themeColor="text1"/>
          <w:kern w:val="24"/>
          <w:sz w:val="24"/>
          <w:szCs w:val="24"/>
        </w:rPr>
        <w:t xml:space="preserve"> A. jesdianum</w:t>
      </w:r>
      <w:r w:rsidR="00C77014" w:rsidRPr="00826D56">
        <w:rPr>
          <w:rFonts w:asciiTheme="majorBidi" w:eastAsia="TimesNewRomanPSMT" w:hAnsiTheme="majorBidi" w:cstheme="majorBidi"/>
          <w:sz w:val="24"/>
          <w:szCs w:val="24"/>
        </w:rPr>
        <w:t xml:space="preserve"> extract were</w:t>
      </w:r>
      <w:r w:rsidR="00C77014" w:rsidRPr="00826D56">
        <w:rPr>
          <w:rFonts w:asciiTheme="majorBidi" w:eastAsia="Calibri" w:hAnsiTheme="majorBidi" w:cstheme="majorBidi"/>
          <w:color w:val="000000"/>
          <w:kern w:val="24"/>
          <w:sz w:val="24"/>
          <w:szCs w:val="24"/>
        </w:rPr>
        <w:t xml:space="preserve"> 157.6</w:t>
      </w:r>
      <w:r w:rsidR="00C77014" w:rsidRPr="00826D56">
        <w:rPr>
          <w:rFonts w:asciiTheme="majorBidi" w:eastAsia="STIXGeneral-Regular" w:hAnsiTheme="majorBidi" w:cstheme="majorBidi"/>
          <w:color w:val="000000" w:themeColor="text1"/>
          <w:kern w:val="24"/>
          <w:sz w:val="24"/>
          <w:szCs w:val="24"/>
        </w:rPr>
        <w:t xml:space="preserve"> </w:t>
      </w:r>
      <w:r w:rsidR="00C77014" w:rsidRPr="00826D56">
        <w:rPr>
          <w:rFonts w:asciiTheme="majorBidi" w:eastAsia="Calibri" w:hAnsiTheme="majorBidi" w:cstheme="majorBidi"/>
          <w:color w:val="000000"/>
          <w:kern w:val="24"/>
          <w:sz w:val="24"/>
          <w:szCs w:val="24"/>
          <w:rtl/>
        </w:rPr>
        <w:t>±</w:t>
      </w:r>
      <w:r w:rsidR="00C77014" w:rsidRPr="00826D56">
        <w:rPr>
          <w:rFonts w:asciiTheme="majorBidi" w:eastAsia="STIXGeneral-Regular" w:hAnsiTheme="majorBidi" w:cstheme="majorBidi"/>
          <w:color w:val="000000" w:themeColor="text1"/>
          <w:kern w:val="24"/>
          <w:sz w:val="24"/>
          <w:szCs w:val="24"/>
        </w:rPr>
        <w:t xml:space="preserve"> 13.4</w:t>
      </w:r>
      <w:r w:rsidR="00C77014" w:rsidRPr="00826D56">
        <w:rPr>
          <w:rFonts w:asciiTheme="majorBidi" w:eastAsia="TimesNewRomanPSMT" w:hAnsiTheme="majorBidi" w:cstheme="majorBidi"/>
          <w:sz w:val="24"/>
          <w:szCs w:val="24"/>
        </w:rPr>
        <w:t xml:space="preserve"> mg of gallic acid equivalent per ml and </w:t>
      </w:r>
      <w:r w:rsidR="00C77014" w:rsidRPr="00826D56">
        <w:rPr>
          <w:rFonts w:asciiTheme="majorBidi" w:eastAsia="Calibri" w:hAnsiTheme="majorBidi" w:cstheme="majorBidi"/>
          <w:color w:val="000000"/>
          <w:kern w:val="24"/>
          <w:sz w:val="24"/>
          <w:szCs w:val="24"/>
        </w:rPr>
        <w:t>114.7</w:t>
      </w:r>
      <w:r w:rsidR="00C77014" w:rsidRPr="00826D56">
        <w:rPr>
          <w:rFonts w:asciiTheme="majorBidi" w:eastAsia="STIXGeneral-Regular" w:hAnsiTheme="majorBidi" w:cstheme="majorBidi"/>
          <w:color w:val="000000" w:themeColor="text1"/>
          <w:kern w:val="24"/>
          <w:sz w:val="24"/>
          <w:szCs w:val="24"/>
        </w:rPr>
        <w:t xml:space="preserve"> </w:t>
      </w:r>
      <w:r w:rsidR="00C77014" w:rsidRPr="00826D56">
        <w:rPr>
          <w:rFonts w:asciiTheme="majorBidi" w:eastAsia="Calibri" w:hAnsiTheme="majorBidi" w:cstheme="majorBidi"/>
          <w:color w:val="000000"/>
          <w:kern w:val="24"/>
          <w:sz w:val="24"/>
          <w:szCs w:val="24"/>
          <w:rtl/>
        </w:rPr>
        <w:t>±</w:t>
      </w:r>
      <w:r w:rsidR="00C77014" w:rsidRPr="00826D56">
        <w:rPr>
          <w:rFonts w:asciiTheme="majorBidi" w:eastAsia="STIXGeneral-Regular" w:hAnsiTheme="majorBidi" w:cstheme="majorBidi"/>
          <w:color w:val="000000" w:themeColor="text1"/>
          <w:kern w:val="24"/>
          <w:sz w:val="24"/>
          <w:szCs w:val="24"/>
        </w:rPr>
        <w:t xml:space="preserve"> 10</w:t>
      </w:r>
      <w:r w:rsidR="00C77014" w:rsidRPr="00826D56">
        <w:rPr>
          <w:rFonts w:asciiTheme="majorBidi" w:eastAsia="TimesNewRomanPSMT" w:hAnsiTheme="majorBidi" w:cstheme="majorBidi"/>
          <w:sz w:val="24"/>
          <w:szCs w:val="24"/>
        </w:rPr>
        <w:t xml:space="preserve"> mg of quercetin equivalent per ml, respectively</w:t>
      </w:r>
      <w:r w:rsidR="00C77014">
        <w:rPr>
          <w:rFonts w:asciiTheme="majorBidi" w:eastAsia="TimesNewRomanPSMT" w:hAnsiTheme="majorBidi" w:cstheme="majorBidi"/>
          <w:sz w:val="24"/>
          <w:szCs w:val="24"/>
        </w:rPr>
        <w:t>.</w:t>
      </w:r>
    </w:p>
    <w:p w:rsidR="00C77014" w:rsidRPr="00ED1107" w:rsidRDefault="00D81A34" w:rsidP="00C77014">
      <w:pPr>
        <w:autoSpaceDE w:val="0"/>
        <w:autoSpaceDN w:val="0"/>
        <w:bidi w:val="0"/>
        <w:adjustRightInd w:val="0"/>
        <w:spacing w:after="0" w:line="360" w:lineRule="auto"/>
        <w:rPr>
          <w:rFonts w:asciiTheme="majorBidi" w:hAnsiTheme="majorBidi" w:cstheme="majorBidi"/>
          <w:color w:val="000000"/>
          <w:sz w:val="24"/>
          <w:szCs w:val="24"/>
          <w:highlight w:val="yellow"/>
          <w:rtl/>
        </w:rPr>
      </w:pPr>
      <w:r>
        <w:rPr>
          <w:rFonts w:asciiTheme="majorBidi" w:hAnsiTheme="majorBidi" w:cstheme="majorBidi"/>
          <w:color w:val="000000"/>
          <w:sz w:val="24"/>
          <w:szCs w:val="24"/>
          <w:highlight w:val="yellow"/>
        </w:rPr>
        <w:t xml:space="preserve"> </w:t>
      </w:r>
      <w:r w:rsidR="00C77014" w:rsidRPr="00ED1107">
        <w:rPr>
          <w:rFonts w:asciiTheme="majorBidi" w:hAnsiTheme="majorBidi" w:cstheme="majorBidi"/>
          <w:color w:val="000000"/>
          <w:sz w:val="24"/>
          <w:szCs w:val="24"/>
          <w:highlight w:val="yellow"/>
        </w:rPr>
        <w:t>In a study conducted by</w:t>
      </w:r>
      <w:r w:rsidR="00C77014" w:rsidRPr="00ED1107">
        <w:rPr>
          <w:rFonts w:asciiTheme="majorBidi" w:hAnsiTheme="majorBidi" w:cstheme="majorBidi"/>
          <w:noProof/>
          <w:color w:val="212121"/>
          <w:sz w:val="24"/>
          <w:szCs w:val="24"/>
          <w:highlight w:val="yellow"/>
          <w:shd w:val="clear" w:color="auto" w:fill="FFFFFF"/>
        </w:rPr>
        <w:t xml:space="preserve"> Alidadi et al</w:t>
      </w:r>
      <w:r w:rsidR="00C77014">
        <w:rPr>
          <w:rFonts w:asciiTheme="majorBidi" w:hAnsiTheme="majorBidi" w:cstheme="majorBidi"/>
          <w:color w:val="000000"/>
          <w:sz w:val="24"/>
          <w:szCs w:val="24"/>
          <w:highlight w:val="yellow"/>
        </w:rPr>
        <w:t>.</w:t>
      </w:r>
      <w:r w:rsidR="000E5DD8">
        <w:rPr>
          <w:rFonts w:asciiTheme="majorBidi" w:hAnsiTheme="majorBidi" w:cstheme="majorBidi"/>
          <w:color w:val="000000"/>
          <w:sz w:val="24"/>
          <w:szCs w:val="24"/>
          <w:highlight w:val="yellow"/>
        </w:rPr>
        <w:t xml:space="preserve"> </w:t>
      </w:r>
      <w:r w:rsidR="00C77014">
        <w:rPr>
          <w:rFonts w:asciiTheme="majorBidi" w:hAnsiTheme="majorBidi" w:cstheme="majorBidi"/>
          <w:color w:val="000000"/>
          <w:sz w:val="24"/>
          <w:szCs w:val="24"/>
          <w:highlight w:val="yellow"/>
        </w:rPr>
        <w:t>2021</w:t>
      </w:r>
      <w:r w:rsidR="000E5DD8">
        <w:rPr>
          <w:rFonts w:asciiTheme="majorBidi" w:hAnsiTheme="majorBidi" w:cstheme="majorBidi"/>
          <w:color w:val="000000"/>
          <w:sz w:val="24"/>
          <w:szCs w:val="24"/>
          <w:highlight w:val="yellow"/>
        </w:rPr>
        <w:t>;</w:t>
      </w:r>
      <w:r w:rsidR="00C77014" w:rsidRPr="00ED1107">
        <w:rPr>
          <w:rFonts w:asciiTheme="majorBidi" w:hAnsiTheme="majorBidi" w:cstheme="majorBidi"/>
          <w:color w:val="000000"/>
          <w:sz w:val="24"/>
          <w:szCs w:val="24"/>
          <w:highlight w:val="yellow"/>
        </w:rPr>
        <w:t xml:space="preserve"> 12 Phyto-components of hydro-alcoholic </w:t>
      </w:r>
      <w:r w:rsidR="00C77014" w:rsidRPr="00ED1107">
        <w:rPr>
          <w:rFonts w:asciiTheme="majorBidi" w:hAnsiTheme="majorBidi" w:cstheme="majorBidi"/>
          <w:i/>
          <w:iCs/>
          <w:color w:val="000000"/>
          <w:sz w:val="24"/>
          <w:szCs w:val="24"/>
          <w:highlight w:val="yellow"/>
        </w:rPr>
        <w:t>A. jesdianum</w:t>
      </w:r>
      <w:r w:rsidR="00C77014" w:rsidRPr="00ED1107">
        <w:rPr>
          <w:rFonts w:asciiTheme="majorBidi" w:hAnsiTheme="majorBidi" w:cstheme="majorBidi"/>
          <w:color w:val="000000"/>
          <w:sz w:val="24"/>
          <w:szCs w:val="24"/>
          <w:highlight w:val="yellow"/>
        </w:rPr>
        <w:t xml:space="preserve"> extract </w:t>
      </w:r>
      <w:r w:rsidR="00C77014">
        <w:rPr>
          <w:rFonts w:asciiTheme="majorBidi" w:hAnsiTheme="majorBidi" w:cstheme="majorBidi"/>
          <w:color w:val="000000"/>
          <w:sz w:val="24"/>
          <w:szCs w:val="24"/>
          <w:highlight w:val="yellow"/>
        </w:rPr>
        <w:t>were</w:t>
      </w:r>
      <w:r w:rsidR="00C77014" w:rsidRPr="00ED1107">
        <w:rPr>
          <w:rFonts w:asciiTheme="majorBidi" w:hAnsiTheme="majorBidi" w:cstheme="majorBidi"/>
          <w:color w:val="000000"/>
          <w:sz w:val="24"/>
          <w:szCs w:val="24"/>
          <w:highlight w:val="yellow"/>
        </w:rPr>
        <w:t xml:space="preserve"> identified by gas chromatography and mass spectroscopy (GCMS)</w:t>
      </w:r>
      <w:r w:rsidR="00C77014" w:rsidRPr="00ED1107">
        <w:rPr>
          <w:rFonts w:asciiTheme="majorBidi" w:hAnsiTheme="majorBidi" w:cstheme="majorBidi"/>
          <w:color w:val="212121"/>
          <w:sz w:val="24"/>
          <w:szCs w:val="24"/>
          <w:highlight w:val="yellow"/>
          <w:shd w:val="clear" w:color="auto" w:fill="FFFFFF"/>
        </w:rPr>
        <w:t xml:space="preserve">. </w:t>
      </w:r>
    </w:p>
    <w:p w:rsidR="003C724E" w:rsidRPr="007A0BB9" w:rsidRDefault="00C77014" w:rsidP="000E5DD8">
      <w:pPr>
        <w:bidi w:val="0"/>
        <w:spacing w:after="150" w:line="360" w:lineRule="auto"/>
        <w:jc w:val="both"/>
        <w:outlineLvl w:val="3"/>
        <w:rPr>
          <w:rFonts w:asciiTheme="majorBidi" w:hAnsiTheme="majorBidi" w:cstheme="majorBidi"/>
          <w:color w:val="000000"/>
          <w:sz w:val="24"/>
          <w:szCs w:val="24"/>
        </w:rPr>
      </w:pPr>
      <w:r w:rsidRPr="00ED1107">
        <w:rPr>
          <w:rFonts w:asciiTheme="majorBidi" w:eastAsiaTheme="majorEastAsia" w:hAnsiTheme="majorBidi" w:cstheme="majorBidi"/>
          <w:highlight w:val="yellow"/>
        </w:rPr>
        <w:t xml:space="preserve">The major bioactive compounds present </w:t>
      </w:r>
      <w:r w:rsidRPr="00ED1107">
        <w:rPr>
          <w:rFonts w:asciiTheme="majorBidi" w:eastAsia="Times New Roman" w:hAnsiTheme="majorBidi" w:cstheme="majorBidi"/>
          <w:kern w:val="36"/>
          <w:highlight w:val="yellow"/>
        </w:rPr>
        <w:t xml:space="preserve">in the </w:t>
      </w:r>
      <w:r w:rsidRPr="00ED1107">
        <w:rPr>
          <w:rFonts w:asciiTheme="majorBidi" w:hAnsiTheme="majorBidi" w:cstheme="majorBidi"/>
          <w:i/>
          <w:iCs/>
          <w:highlight w:val="yellow"/>
        </w:rPr>
        <w:t>A. jesdianum</w:t>
      </w:r>
      <w:r w:rsidRPr="00ED1107">
        <w:rPr>
          <w:rFonts w:asciiTheme="majorBidi" w:eastAsia="Times New Roman" w:hAnsiTheme="majorBidi" w:cstheme="majorBidi"/>
          <w:kern w:val="36"/>
          <w:highlight w:val="yellow"/>
        </w:rPr>
        <w:t xml:space="preserve"> extract were </w:t>
      </w:r>
      <w:r w:rsidRPr="00ED1107">
        <w:rPr>
          <w:rFonts w:asciiTheme="majorBidi" w:hAnsiTheme="majorBidi" w:cstheme="majorBidi"/>
          <w:highlight w:val="yellow"/>
        </w:rPr>
        <w:t>Dimethyl- sulfide</w:t>
      </w:r>
      <w:r w:rsidRPr="00ED1107">
        <w:rPr>
          <w:rFonts w:asciiTheme="majorBidi" w:eastAsia="Times New Roman" w:hAnsiTheme="majorBidi" w:cstheme="majorBidi"/>
          <w:kern w:val="36"/>
          <w:highlight w:val="yellow"/>
        </w:rPr>
        <w:t>,</w:t>
      </w:r>
      <w:r w:rsidRPr="00ED1107">
        <w:rPr>
          <w:rFonts w:asciiTheme="majorBidi" w:hAnsiTheme="majorBidi" w:cstheme="majorBidi"/>
          <w:highlight w:val="yellow"/>
        </w:rPr>
        <w:t xml:space="preserve"> Allyll alcohol, Allicin, Cyclopentasiloxane-decamethyl, β-Pinene, α-Pinene, 2-pentylfuran, 2-phenyl-5-methylindole, Methyl ethyl cyclopentene , γ-Tocopherol , Pentasiloxane and  dodecamethyl, Bicyclo[4.3.0]nonane, 3-methylene </w:t>
      </w:r>
      <w:r w:rsidRPr="00ED1107">
        <w:rPr>
          <w:rFonts w:asciiTheme="majorBidi" w:hAnsiTheme="majorBidi" w:cstheme="majorBidi"/>
          <w:highlight w:val="yellow"/>
        </w:rPr>
        <w:fldChar w:fldCharType="begin"/>
      </w:r>
      <w:r>
        <w:rPr>
          <w:rFonts w:asciiTheme="majorBidi" w:hAnsiTheme="majorBidi" w:cstheme="majorBidi"/>
          <w:highlight w:val="yellow"/>
        </w:rPr>
        <w:instrText xml:space="preserve"> ADDIN EN.CITE &lt;EndNote&gt;&lt;Cite&gt;&lt;Author&gt;Alidadi&lt;/Author&gt;&lt;Year&gt;2021&lt;/Year&gt;&lt;RecNum&gt;41&lt;/RecNum&gt;&lt;DisplayText&gt;(38)&lt;/DisplayText&gt;&lt;record&gt;&lt;rec-number&gt;41&lt;/rec-number&gt;&lt;foreign-keys&gt;&lt;key app="EN" db-id="sx9s5s90x00fz2eex5bpessys9te2ef5z9r9" timestamp="1688725352"&gt;41&lt;/key&gt;&lt;/foreign-keys&gt;&lt;ref-type name="Journal Article"&gt;17&lt;/ref-type&gt;&lt;contributors&gt;&lt;authors&gt;&lt;author&gt;Alidadi, Hadis&lt;/author&gt;&lt;author&gt;Shirani, Maryam&lt;/author&gt;&lt;author&gt;Samimi, Azin&lt;/author&gt;&lt;author&gt;Salimi, Anayatollah&lt;/author&gt;&lt;author&gt;Ashtari, Atefeh&lt;/author&gt;&lt;author&gt;Khorsandi, Layasadat&lt;/author&gt;&lt;/authors&gt;&lt;/contributors&gt;&lt;titles&gt;&lt;title&gt;Allium jesdianum Extract Induces Oxidative Stress and Necroptosis in Human Colorectal Cancer (HT-29) Cell Line&lt;/title&gt;&lt;secondary-title&gt;Brazilian Archives of Biology and Technology&lt;/secondary-title&gt;&lt;/titles&gt;&lt;periodical&gt;&lt;full-title&gt;Brazilian Archives of Biology and Technology&lt;/full-title&gt;&lt;/periodical&gt;&lt;pages&gt;e21200491&lt;/pages&gt;&lt;volume&gt;64&lt;/volume&gt;&lt;dates&gt;&lt;year&gt;2021&lt;/year&gt;&lt;/dates&gt;&lt;isbn&gt;1516-8913&lt;/isbn&gt;&lt;urls&gt;&lt;/urls&gt;&lt;/record&gt;&lt;/Cite&gt;&lt;/EndNote&gt;</w:instrText>
      </w:r>
      <w:r w:rsidRPr="00ED1107">
        <w:rPr>
          <w:rFonts w:asciiTheme="majorBidi" w:hAnsiTheme="majorBidi" w:cstheme="majorBidi"/>
          <w:highlight w:val="yellow"/>
        </w:rPr>
        <w:fldChar w:fldCharType="separate"/>
      </w:r>
      <w:r>
        <w:rPr>
          <w:rFonts w:asciiTheme="majorBidi" w:hAnsiTheme="majorBidi" w:cstheme="majorBidi"/>
          <w:noProof/>
          <w:highlight w:val="yellow"/>
        </w:rPr>
        <w:t>(38)</w:t>
      </w:r>
      <w:r w:rsidRPr="00ED1107">
        <w:rPr>
          <w:rFonts w:asciiTheme="majorBidi" w:hAnsiTheme="majorBidi" w:cstheme="majorBidi"/>
          <w:highlight w:val="yellow"/>
        </w:rPr>
        <w:fldChar w:fldCharType="end"/>
      </w:r>
      <w:r w:rsidRPr="00ED1107">
        <w:rPr>
          <w:rFonts w:asciiTheme="majorBidi" w:hAnsiTheme="majorBidi" w:cstheme="majorBidi"/>
          <w:highlight w:val="yellow"/>
        </w:rPr>
        <w:t>.</w:t>
      </w:r>
    </w:p>
    <w:p w:rsidR="00394FB5" w:rsidRPr="00314A1F" w:rsidRDefault="00394FB5" w:rsidP="00394FB5">
      <w:pPr>
        <w:autoSpaceDE w:val="0"/>
        <w:autoSpaceDN w:val="0"/>
        <w:bidi w:val="0"/>
        <w:adjustRightInd w:val="0"/>
        <w:spacing w:after="0" w:line="360" w:lineRule="auto"/>
        <w:jc w:val="both"/>
        <w:rPr>
          <w:rFonts w:asciiTheme="majorBidi" w:hAnsiTheme="majorBidi" w:cstheme="majorBidi"/>
          <w:b/>
          <w:bCs/>
          <w:sz w:val="24"/>
          <w:szCs w:val="24"/>
        </w:rPr>
      </w:pPr>
      <w:r w:rsidRPr="00FC60B4">
        <w:rPr>
          <w:rFonts w:asciiTheme="majorBidi" w:hAnsiTheme="majorBidi" w:cstheme="majorBidi"/>
          <w:b/>
          <w:bCs/>
          <w:sz w:val="24"/>
          <w:szCs w:val="24"/>
        </w:rPr>
        <w:t>3.2 | RAWM results</w:t>
      </w:r>
    </w:p>
    <w:p w:rsidR="00394FB5" w:rsidRPr="00314A1F" w:rsidRDefault="00394FB5" w:rsidP="00394FB5">
      <w:pPr>
        <w:autoSpaceDE w:val="0"/>
        <w:autoSpaceDN w:val="0"/>
        <w:bidi w:val="0"/>
        <w:adjustRightInd w:val="0"/>
        <w:spacing w:after="0" w:line="360" w:lineRule="auto"/>
        <w:jc w:val="both"/>
        <w:rPr>
          <w:rFonts w:asciiTheme="majorBidi" w:eastAsia="TimesNewRomanPSMT" w:hAnsiTheme="majorBidi" w:cstheme="majorBidi"/>
          <w:sz w:val="24"/>
          <w:szCs w:val="24"/>
        </w:rPr>
      </w:pPr>
      <w:r w:rsidRPr="00314A1F">
        <w:rPr>
          <w:rFonts w:asciiTheme="majorBidi" w:eastAsia="TimesNewRomanPSMT" w:hAnsiTheme="majorBidi" w:cstheme="majorBidi"/>
          <w:sz w:val="24"/>
          <w:szCs w:val="24"/>
        </w:rPr>
        <w:t xml:space="preserve">In order to assess the </w:t>
      </w:r>
      <w:r w:rsidRPr="00B14DAF">
        <w:rPr>
          <w:rFonts w:asciiTheme="majorBidi" w:eastAsia="TimesNewRomanPSMT" w:hAnsiTheme="majorBidi" w:cstheme="majorBidi"/>
          <w:i/>
          <w:iCs/>
          <w:sz w:val="24"/>
          <w:szCs w:val="24"/>
        </w:rPr>
        <w:t>A.jesdianum</w:t>
      </w:r>
      <w:r w:rsidRPr="00314A1F">
        <w:rPr>
          <w:rFonts w:asciiTheme="majorBidi" w:eastAsia="TimesNewRomanPSMT" w:hAnsiTheme="majorBidi" w:cstheme="majorBidi"/>
          <w:sz w:val="24"/>
          <w:szCs w:val="24"/>
        </w:rPr>
        <w:t>'s protective efficacy against STZ-induced memory loss in rats, the radial arm water maze assay (RAWM) were performed.  Figure 1 displays the RAWM results of all the experimental groups in the first two days of the training experiment. In the majority of trials, animals in the STZ group required considerably longer time to locate the position of the platform</w:t>
      </w:r>
      <w:r w:rsidRPr="00292390">
        <w:rPr>
          <w:rFonts w:asciiTheme="majorBidi" w:eastAsia="TimesNewRomanPSMT" w:hAnsiTheme="majorBidi" w:cstheme="majorBidi"/>
          <w:sz w:val="24"/>
          <w:szCs w:val="24"/>
        </w:rPr>
        <w:t>,</w:t>
      </w:r>
      <w:r w:rsidRPr="00314A1F">
        <w:rPr>
          <w:rFonts w:asciiTheme="majorBidi" w:eastAsia="TimesNewRomanPSMT" w:hAnsiTheme="majorBidi" w:cstheme="majorBidi"/>
          <w:sz w:val="24"/>
          <w:szCs w:val="24"/>
        </w:rPr>
        <w:t xml:space="preserve"> and the frequency of reference memory errors in the STZ group was significantly greater than the sham group throughout the training test days.</w:t>
      </w:r>
    </w:p>
    <w:p w:rsidR="00394FB5" w:rsidRDefault="00394FB5" w:rsidP="00394FB5">
      <w:pPr>
        <w:autoSpaceDE w:val="0"/>
        <w:autoSpaceDN w:val="0"/>
        <w:bidi w:val="0"/>
        <w:adjustRightInd w:val="0"/>
        <w:spacing w:after="0" w:line="360" w:lineRule="auto"/>
        <w:jc w:val="both"/>
        <w:rPr>
          <w:rFonts w:asciiTheme="majorBidi" w:hAnsiTheme="majorBidi" w:cstheme="majorBidi"/>
          <w:color w:val="131413"/>
          <w:sz w:val="24"/>
          <w:szCs w:val="24"/>
        </w:rPr>
      </w:pPr>
      <w:r w:rsidRPr="00314A1F">
        <w:rPr>
          <w:rFonts w:asciiTheme="majorBidi" w:eastAsia="TimesNewRomanPSMT" w:hAnsiTheme="majorBidi" w:cstheme="majorBidi"/>
          <w:sz w:val="24"/>
          <w:szCs w:val="24"/>
        </w:rPr>
        <w:t>As shown in Fig. 1A</w:t>
      </w:r>
      <w:r w:rsidRPr="00314A1F">
        <w:rPr>
          <w:rFonts w:asciiTheme="majorBidi" w:hAnsiTheme="majorBidi" w:cstheme="majorBidi"/>
          <w:color w:val="131413"/>
          <w:sz w:val="24"/>
          <w:szCs w:val="24"/>
        </w:rPr>
        <w:t>,</w:t>
      </w:r>
      <w:r w:rsidRPr="00314A1F">
        <w:rPr>
          <w:rFonts w:asciiTheme="majorBidi" w:hAnsiTheme="majorBidi" w:cstheme="majorBidi"/>
        </w:rPr>
        <w:t xml:space="preserve"> </w:t>
      </w:r>
      <w:r w:rsidRPr="00314A1F">
        <w:rPr>
          <w:rFonts w:asciiTheme="majorBidi" w:hAnsiTheme="majorBidi" w:cstheme="majorBidi"/>
          <w:color w:val="131413"/>
          <w:sz w:val="24"/>
          <w:szCs w:val="24"/>
        </w:rPr>
        <w:t xml:space="preserve">the animals that received the dose of 200 mg/kg </w:t>
      </w:r>
      <w:r w:rsidRPr="00314A1F">
        <w:rPr>
          <w:rFonts w:asciiTheme="majorBidi" w:hAnsiTheme="majorBidi" w:cstheme="majorBidi"/>
          <w:i/>
          <w:iCs/>
          <w:color w:val="131413"/>
          <w:sz w:val="24"/>
          <w:szCs w:val="24"/>
        </w:rPr>
        <w:t>A. jesdianum</w:t>
      </w:r>
      <w:r w:rsidRPr="00314A1F">
        <w:rPr>
          <w:rFonts w:asciiTheme="majorBidi" w:hAnsiTheme="majorBidi" w:cstheme="majorBidi"/>
          <w:color w:val="131413"/>
          <w:sz w:val="24"/>
          <w:szCs w:val="24"/>
        </w:rPr>
        <w:t xml:space="preserve"> extract in trial 12 and the animals treated with donepezil in trials 6, 12 and 24 found the platform significantly faster than the STZ group.</w:t>
      </w:r>
      <w:r w:rsidRPr="00314A1F">
        <w:rPr>
          <w:rFonts w:asciiTheme="majorBidi" w:eastAsia="TimesNewRomanPSMT" w:hAnsiTheme="majorBidi" w:cstheme="majorBidi"/>
          <w:sz w:val="24"/>
          <w:szCs w:val="24"/>
        </w:rPr>
        <w:t xml:space="preserve"> </w:t>
      </w:r>
      <w:r>
        <w:rPr>
          <w:rFonts w:asciiTheme="majorBidi" w:hAnsiTheme="majorBidi" w:cstheme="majorBidi"/>
          <w:color w:val="131413"/>
          <w:sz w:val="24"/>
          <w:szCs w:val="24"/>
        </w:rPr>
        <w:t xml:space="preserve"> </w:t>
      </w:r>
      <w:r w:rsidRPr="00314A1F">
        <w:rPr>
          <w:rFonts w:asciiTheme="majorBidi" w:eastAsia="TimesNewRomanPSMT" w:hAnsiTheme="majorBidi" w:cstheme="majorBidi"/>
          <w:sz w:val="24"/>
          <w:szCs w:val="24"/>
        </w:rPr>
        <w:t>Figure 2B shows</w:t>
      </w:r>
      <w:r w:rsidRPr="00314A1F">
        <w:rPr>
          <w:rFonts w:asciiTheme="majorBidi" w:hAnsiTheme="majorBidi" w:cstheme="majorBidi"/>
          <w:color w:val="131413"/>
          <w:sz w:val="24"/>
          <w:szCs w:val="24"/>
        </w:rPr>
        <w:t xml:space="preserve"> that the </w:t>
      </w:r>
      <w:r w:rsidRPr="007D475B">
        <w:rPr>
          <w:rFonts w:asciiTheme="majorBidi" w:eastAsia="TimesNewRomanPSMT" w:hAnsiTheme="majorBidi" w:cstheme="majorBidi"/>
          <w:i/>
          <w:iCs/>
          <w:sz w:val="24"/>
          <w:szCs w:val="24"/>
        </w:rPr>
        <w:t>A.jesdianum</w:t>
      </w:r>
      <w:r w:rsidRPr="00314A1F">
        <w:rPr>
          <w:rFonts w:asciiTheme="majorBidi" w:hAnsiTheme="majorBidi" w:cstheme="majorBidi"/>
          <w:color w:val="131413"/>
          <w:sz w:val="24"/>
          <w:szCs w:val="24"/>
        </w:rPr>
        <w:t xml:space="preserve"> at a dose of 200 mg/kg in trial 3, the dose of 400 mg/kg in trials 12 and 30 and donepezil in trials 27 and 30 were able to significantly reduce the number of entries into the non-target arm compar</w:t>
      </w:r>
      <w:r>
        <w:rPr>
          <w:rFonts w:asciiTheme="majorBidi" w:hAnsiTheme="majorBidi" w:cstheme="majorBidi"/>
          <w:color w:val="131413"/>
          <w:sz w:val="24"/>
          <w:szCs w:val="24"/>
        </w:rPr>
        <w:t>ing</w:t>
      </w:r>
      <w:r w:rsidRPr="00314A1F">
        <w:rPr>
          <w:rFonts w:asciiTheme="majorBidi" w:hAnsiTheme="majorBidi" w:cstheme="majorBidi"/>
          <w:color w:val="131413"/>
          <w:sz w:val="24"/>
          <w:szCs w:val="24"/>
        </w:rPr>
        <w:t xml:space="preserve"> to the STZ group.</w:t>
      </w:r>
      <w:r w:rsidRPr="00314A1F">
        <w:rPr>
          <w:rFonts w:asciiTheme="majorBidi" w:hAnsiTheme="majorBidi" w:cstheme="majorBidi"/>
          <w:color w:val="211D1E"/>
          <w:sz w:val="24"/>
          <w:szCs w:val="24"/>
        </w:rPr>
        <w:t xml:space="preserve"> </w:t>
      </w: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color w:val="131413"/>
          <w:sz w:val="24"/>
          <w:szCs w:val="24"/>
        </w:rPr>
      </w:pPr>
      <w:r w:rsidRPr="00314A1F">
        <w:rPr>
          <w:rFonts w:asciiTheme="majorBidi" w:hAnsiTheme="majorBidi" w:cstheme="majorBidi"/>
          <w:noProof/>
          <w:color w:val="131413"/>
          <w:sz w:val="24"/>
          <w:szCs w:val="24"/>
        </w:rPr>
      </w:r>
      <w:r w:rsidR="004E2C9D" w:rsidRPr="00314A1F">
        <w:rPr>
          <w:rFonts w:asciiTheme="majorBidi" w:hAnsiTheme="majorBidi" w:cstheme="majorBidi"/>
          <w:noProof/>
          <w:color w:val="131413"/>
          <w:sz w:val="24"/>
          <w:szCs w:val="24"/>
        </w:rPr>
        <w:object w:dxaOrig="14162"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45pt;height:4in" o:ole="">
            <v:imagedata r:id="rId7" o:title=""/>
          </v:shape>
          <o:OLEObject Type="Embed" ProgID="Prism8.Document" ShapeID="_x0000_i1025" DrawAspect="Content" ObjectID="_1751122200" r:id="rId8"/>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color w:val="131413"/>
          <w:sz w:val="24"/>
          <w:szCs w:val="24"/>
        </w:rPr>
      </w:pPr>
      <w:r w:rsidRPr="00314A1F">
        <w:rPr>
          <w:rFonts w:asciiTheme="majorBidi" w:hAnsiTheme="majorBidi" w:cstheme="majorBidi"/>
          <w:noProof/>
          <w:color w:val="131413"/>
          <w:sz w:val="24"/>
          <w:szCs w:val="24"/>
        </w:rPr>
      </w:r>
      <w:r w:rsidR="004E2C9D" w:rsidRPr="00314A1F">
        <w:rPr>
          <w:rFonts w:asciiTheme="majorBidi" w:hAnsiTheme="majorBidi" w:cstheme="majorBidi"/>
          <w:noProof/>
          <w:color w:val="131413"/>
          <w:sz w:val="24"/>
          <w:szCs w:val="24"/>
        </w:rPr>
        <w:object w:dxaOrig="12470" w:dyaOrig="10862">
          <v:shape id="_x0000_i1026" type="#_x0000_t75" style="width:330.15pt;height:4in" o:ole="">
            <v:imagedata r:id="rId9" o:title=""/>
          </v:shape>
          <o:OLEObject Type="Embed" ProgID="Prism8.Document" ShapeID="_x0000_i1026" DrawAspect="Content" ObjectID="_1751122201" r:id="rId10"/>
        </w:object>
      </w:r>
    </w:p>
    <w:p w:rsidR="00834675" w:rsidRPr="00314A1F" w:rsidRDefault="00834675" w:rsidP="00834675">
      <w:pPr>
        <w:pStyle w:val="NormalWeb"/>
        <w:spacing w:before="0" w:beforeAutospacing="0" w:after="0" w:afterAutospacing="0" w:line="360" w:lineRule="auto"/>
        <w:jc w:val="both"/>
        <w:rPr>
          <w:rFonts w:asciiTheme="majorBidi" w:hAnsiTheme="majorBidi" w:cstheme="majorBidi"/>
          <w:sz w:val="20"/>
          <w:szCs w:val="20"/>
          <w:rtl/>
        </w:rPr>
      </w:pPr>
      <w:r w:rsidRPr="00314A1F">
        <w:rPr>
          <w:rFonts w:asciiTheme="majorBidi" w:hAnsiTheme="majorBidi" w:cstheme="majorBidi"/>
          <w:b/>
          <w:bCs/>
          <w:sz w:val="20"/>
          <w:szCs w:val="20"/>
        </w:rPr>
        <w:t>Figure 1</w:t>
      </w:r>
      <w:r w:rsidRPr="00B14DAF">
        <w:rPr>
          <w:rFonts w:asciiTheme="majorBidi" w:hAnsiTheme="majorBidi" w:cstheme="majorBidi"/>
          <w:b/>
          <w:bCs/>
          <w:sz w:val="20"/>
          <w:szCs w:val="20"/>
        </w:rPr>
        <w:t xml:space="preserve">: </w:t>
      </w:r>
      <w:r w:rsidRPr="00314A1F">
        <w:rPr>
          <w:rFonts w:asciiTheme="majorBidi" w:hAnsiTheme="majorBidi" w:cstheme="majorBidi"/>
          <w:color w:val="211D1E"/>
          <w:sz w:val="20"/>
          <w:szCs w:val="20"/>
        </w:rPr>
        <w:t xml:space="preserve">Effect of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jesdianum</w:t>
      </w:r>
      <w:r w:rsidRPr="00314A1F">
        <w:rPr>
          <w:rFonts w:asciiTheme="majorBidi" w:hAnsiTheme="majorBidi" w:cstheme="majorBidi"/>
          <w:color w:val="211D1E"/>
          <w:sz w:val="20"/>
          <w:szCs w:val="20"/>
        </w:rPr>
        <w:t xml:space="preserve"> and donepezil </w:t>
      </w:r>
      <w:r w:rsidRPr="00314A1F">
        <w:rPr>
          <w:rFonts w:asciiTheme="majorBidi" w:hAnsiTheme="majorBidi" w:cstheme="majorBidi"/>
          <w:color w:val="131413"/>
          <w:sz w:val="20"/>
          <w:szCs w:val="20"/>
        </w:rPr>
        <w:t xml:space="preserve">on </w:t>
      </w:r>
      <w:r w:rsidRPr="00314A1F">
        <w:rPr>
          <w:rFonts w:asciiTheme="majorBidi" w:hAnsiTheme="majorBidi" w:cstheme="majorBidi"/>
          <w:color w:val="211D1E"/>
          <w:sz w:val="20"/>
          <w:szCs w:val="20"/>
        </w:rPr>
        <w:t xml:space="preserve">latency to locate platform (A) and reference memory errors </w:t>
      </w:r>
      <w:r>
        <w:rPr>
          <w:rFonts w:asciiTheme="majorBidi" w:hAnsiTheme="majorBidi" w:cstheme="majorBidi"/>
          <w:color w:val="211D1E"/>
          <w:sz w:val="20"/>
          <w:szCs w:val="20"/>
        </w:rPr>
        <w:t xml:space="preserve">number </w:t>
      </w:r>
      <w:r w:rsidRPr="00314A1F">
        <w:rPr>
          <w:rFonts w:asciiTheme="majorBidi" w:hAnsiTheme="majorBidi" w:cstheme="majorBidi"/>
          <w:color w:val="211D1E"/>
          <w:sz w:val="20"/>
          <w:szCs w:val="20"/>
        </w:rPr>
        <w:t>(B) on training days in the radial arm water maze test</w:t>
      </w:r>
      <w:r>
        <w:rPr>
          <w:rFonts w:asciiTheme="majorBidi" w:hAnsiTheme="majorBidi" w:cstheme="majorBidi"/>
          <w:color w:val="211D1E"/>
          <w:sz w:val="20"/>
          <w:szCs w:val="20"/>
        </w:rPr>
        <w:t>. Two</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w:t>
      </w:r>
      <w:r>
        <w:rPr>
          <w:rFonts w:asciiTheme="majorBidi" w:hAnsiTheme="majorBidi" w:cstheme="majorBidi"/>
          <w:color w:val="131413"/>
          <w:sz w:val="20"/>
          <w:szCs w:val="20"/>
        </w:rPr>
        <w:lastRenderedPageBreak/>
        <w:t>are the forms of data that presented;</w:t>
      </w:r>
      <w:r w:rsidRPr="00314A1F">
        <w:rPr>
          <w:rFonts w:asciiTheme="majorBidi" w:hAnsiTheme="majorBidi" w:cstheme="majorBidi"/>
          <w:color w:val="000000"/>
          <w:kern w:val="24"/>
          <w:sz w:val="20"/>
          <w:szCs w:val="20"/>
        </w:rPr>
        <w:t xml:space="preserve"> </w:t>
      </w:r>
      <w:r w:rsidRPr="00314A1F">
        <w:rPr>
          <w:rFonts w:asciiTheme="majorBidi" w:eastAsiaTheme="minorEastAsia" w:hAnsiTheme="majorBidi" w:cstheme="majorBidi"/>
          <w:color w:val="000000" w:themeColor="dark1"/>
          <w:kern w:val="24"/>
          <w:sz w:val="20"/>
          <w:szCs w:val="20"/>
        </w:rPr>
        <w:t>*p&lt;0.05, **p&lt;0.01,</w:t>
      </w:r>
      <w:r w:rsidRPr="00314A1F">
        <w:rPr>
          <w:rFonts w:asciiTheme="majorBidi" w:hAnsiTheme="majorBidi" w:cstheme="majorBidi"/>
          <w:color w:val="000000"/>
          <w:kern w:val="24"/>
          <w:sz w:val="20"/>
          <w:szCs w:val="20"/>
        </w:rPr>
        <w:t xml:space="preserve"> ***p&lt;0.001</w:t>
      </w:r>
      <w:r w:rsidRPr="00314A1F">
        <w:rPr>
          <w:rFonts w:asciiTheme="majorBidi" w:hAnsiTheme="majorBidi" w:cstheme="majorBidi"/>
          <w:color w:val="221E1F"/>
          <w:sz w:val="20"/>
          <w:szCs w:val="20"/>
        </w:rPr>
        <w:t xml:space="preserve"> compared to the STZ group. </w:t>
      </w:r>
      <w:r w:rsidRPr="00314A1F">
        <w:rPr>
          <w:rFonts w:asciiTheme="majorBidi" w:eastAsiaTheme="minorEastAsia" w:hAnsiTheme="majorBidi" w:cstheme="majorBidi"/>
          <w:color w:val="000000" w:themeColor="dark1"/>
          <w:kern w:val="24"/>
          <w:sz w:val="20"/>
          <w:szCs w:val="20"/>
        </w:rPr>
        <w:t>#p&lt;0.05, ##p&lt;0.01, ###p&lt;0.001, #### p&lt;0.0001</w:t>
      </w:r>
      <w:r w:rsidRPr="00314A1F">
        <w:rPr>
          <w:rFonts w:asciiTheme="majorBidi" w:hAnsiTheme="majorBidi" w:cstheme="majorBidi"/>
          <w:color w:val="221E1F"/>
          <w:sz w:val="20"/>
          <w:szCs w:val="20"/>
        </w:rPr>
        <w:t xml:space="preserve"> compared to the</w:t>
      </w:r>
      <w:r w:rsidRPr="00314A1F">
        <w:rPr>
          <w:rFonts w:asciiTheme="majorBidi" w:hAnsiTheme="majorBidi" w:cstheme="majorBidi"/>
          <w:sz w:val="20"/>
          <w:szCs w:val="20"/>
        </w:rPr>
        <w:t xml:space="preserve"> sham group.</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sz w:val="24"/>
          <w:szCs w:val="24"/>
        </w:rPr>
      </w:pP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r w:rsidRPr="003E2CDB">
        <w:rPr>
          <w:rFonts w:asciiTheme="majorBidi" w:hAnsiTheme="majorBidi" w:cstheme="majorBidi"/>
          <w:color w:val="131413"/>
          <w:sz w:val="24"/>
          <w:szCs w:val="24"/>
        </w:rPr>
        <w:t xml:space="preserve">To </w:t>
      </w:r>
      <w:r>
        <w:rPr>
          <w:rFonts w:asciiTheme="majorBidi" w:hAnsiTheme="majorBidi" w:cstheme="majorBidi"/>
          <w:color w:val="131413"/>
          <w:sz w:val="24"/>
          <w:szCs w:val="24"/>
        </w:rPr>
        <w:t>access</w:t>
      </w:r>
      <w:r w:rsidRPr="003E2CDB">
        <w:rPr>
          <w:rFonts w:asciiTheme="majorBidi" w:hAnsiTheme="majorBidi" w:cstheme="majorBidi"/>
          <w:color w:val="131413"/>
          <w:sz w:val="24"/>
          <w:szCs w:val="24"/>
        </w:rPr>
        <w:t xml:space="preserve"> memory</w:t>
      </w:r>
      <w:r>
        <w:rPr>
          <w:rFonts w:asciiTheme="majorBidi" w:hAnsiTheme="majorBidi" w:cstheme="majorBidi"/>
          <w:color w:val="131413"/>
          <w:sz w:val="24"/>
          <w:szCs w:val="24"/>
        </w:rPr>
        <w:t xml:space="preserve"> recall</w:t>
      </w:r>
      <w:r w:rsidRPr="003E2CDB">
        <w:rPr>
          <w:rFonts w:asciiTheme="majorBidi" w:hAnsiTheme="majorBidi" w:cstheme="majorBidi"/>
          <w:color w:val="131413"/>
          <w:sz w:val="24"/>
          <w:szCs w:val="24"/>
        </w:rPr>
        <w:t>, the platform was removed on prob</w:t>
      </w:r>
      <w:r>
        <w:rPr>
          <w:rFonts w:asciiTheme="majorBidi" w:hAnsiTheme="majorBidi" w:cstheme="majorBidi"/>
          <w:color w:val="131413"/>
          <w:sz w:val="24"/>
          <w:szCs w:val="24"/>
        </w:rPr>
        <w:t>e</w:t>
      </w:r>
      <w:r w:rsidRPr="003E2CDB">
        <w:rPr>
          <w:rFonts w:asciiTheme="majorBidi" w:hAnsiTheme="majorBidi" w:cstheme="majorBidi"/>
          <w:color w:val="131413"/>
          <w:sz w:val="24"/>
          <w:szCs w:val="24"/>
        </w:rPr>
        <w:t xml:space="preserve"> day.</w:t>
      </w:r>
      <w:r>
        <w:rPr>
          <w:rFonts w:asciiTheme="majorBidi" w:eastAsia="CharisSIL" w:hAnsiTheme="majorBidi" w:cstheme="majorBidi"/>
          <w:sz w:val="24"/>
          <w:szCs w:val="24"/>
        </w:rPr>
        <w:t xml:space="preserve"> </w:t>
      </w:r>
      <w:r w:rsidRPr="00216132">
        <w:rPr>
          <w:rFonts w:asciiTheme="majorBidi" w:eastAsia="CharisSIL" w:hAnsiTheme="majorBidi" w:cstheme="majorBidi"/>
          <w:sz w:val="24"/>
          <w:szCs w:val="24"/>
        </w:rPr>
        <w:t xml:space="preserve">The STZ group had a considerably significant latency to locate </w:t>
      </w:r>
      <w:r w:rsidRPr="00292390">
        <w:rPr>
          <w:rFonts w:asciiTheme="majorBidi" w:eastAsia="CharisSIL" w:hAnsiTheme="majorBidi" w:cstheme="majorBidi"/>
          <w:sz w:val="24"/>
          <w:szCs w:val="24"/>
        </w:rPr>
        <w:t>the</w:t>
      </w:r>
      <w:r w:rsidRPr="00216132">
        <w:rPr>
          <w:rFonts w:asciiTheme="majorBidi" w:eastAsia="CharisSIL" w:hAnsiTheme="majorBidi" w:cstheme="majorBidi"/>
          <w:sz w:val="24"/>
          <w:szCs w:val="24"/>
        </w:rPr>
        <w:t xml:space="preserve"> target arm than the sham group (</w:t>
      </w:r>
      <w:r w:rsidRPr="005E3C20">
        <w:rPr>
          <w:rFonts w:asciiTheme="majorBidi" w:hAnsiTheme="majorBidi" w:cstheme="majorBidi"/>
          <w:color w:val="131413"/>
          <w:sz w:val="24"/>
          <w:szCs w:val="24"/>
        </w:rPr>
        <w:t>P&lt; 0.0001).</w:t>
      </w:r>
      <w:r w:rsidRPr="005E3C20">
        <w:rPr>
          <w:rFonts w:asciiTheme="majorBidi" w:hAnsiTheme="majorBidi" w:cstheme="majorBidi"/>
          <w:color w:val="211D1E"/>
          <w:sz w:val="24"/>
          <w:szCs w:val="24"/>
        </w:rPr>
        <w:t xml:space="preserve"> One</w:t>
      </w:r>
      <w:r w:rsidRPr="005E3C20">
        <w:rPr>
          <w:rFonts w:asciiTheme="majorBidi" w:hAnsiTheme="majorBidi" w:cstheme="majorBidi"/>
          <w:color w:val="211D1E"/>
          <w:sz w:val="24"/>
          <w:szCs w:val="24"/>
        </w:rPr>
        <w:noBreakHyphen/>
        <w:t>way analysis of variance showed</w:t>
      </w:r>
      <w:r w:rsidRPr="005E3C20">
        <w:rPr>
          <w:rFonts w:asciiTheme="majorBidi" w:hAnsiTheme="majorBidi" w:cstheme="majorBidi"/>
          <w:color w:val="131413"/>
          <w:sz w:val="24"/>
          <w:szCs w:val="24"/>
        </w:rPr>
        <w:t xml:space="preserve"> </w:t>
      </w:r>
      <w:r w:rsidRPr="005E3C20">
        <w:rPr>
          <w:rFonts w:asciiTheme="majorBidi" w:hAnsiTheme="majorBidi" w:cstheme="majorBidi"/>
          <w:color w:val="211D1E"/>
          <w:sz w:val="24"/>
          <w:szCs w:val="24"/>
        </w:rPr>
        <w:t>a lower</w:t>
      </w:r>
      <w:r w:rsidRPr="005E3C20">
        <w:rPr>
          <w:rFonts w:asciiTheme="majorBidi" w:hAnsiTheme="majorBidi" w:cstheme="majorBidi"/>
          <w:color w:val="131413"/>
          <w:sz w:val="24"/>
          <w:szCs w:val="24"/>
        </w:rPr>
        <w:t xml:space="preserve"> latency to locate the target arm </w:t>
      </w:r>
      <w:r>
        <w:rPr>
          <w:rFonts w:asciiTheme="majorBidi" w:hAnsiTheme="majorBidi" w:cstheme="majorBidi"/>
          <w:color w:val="211D1E"/>
          <w:sz w:val="24"/>
          <w:szCs w:val="24"/>
        </w:rPr>
        <w:t>in</w:t>
      </w:r>
      <w:r w:rsidRPr="005E3C20">
        <w:rPr>
          <w:rFonts w:asciiTheme="majorBidi" w:hAnsiTheme="majorBidi" w:cstheme="majorBidi"/>
          <w:color w:val="211D1E"/>
          <w:sz w:val="24"/>
          <w:szCs w:val="24"/>
        </w:rPr>
        <w:t xml:space="preserve"> animals</w:t>
      </w:r>
      <w:r w:rsidRPr="005E3C20">
        <w:rPr>
          <w:rFonts w:asciiTheme="majorBidi" w:eastAsia="CharisSIL" w:hAnsiTheme="majorBidi" w:cstheme="majorBidi"/>
          <w:sz w:val="24"/>
          <w:szCs w:val="24"/>
        </w:rPr>
        <w:t xml:space="preserve"> treated with</w:t>
      </w:r>
      <w:r w:rsidRPr="005E3C20">
        <w:rPr>
          <w:rFonts w:asciiTheme="majorBidi" w:eastAsiaTheme="minorEastAsia" w:hAnsiTheme="majorBidi" w:cstheme="majorBidi"/>
          <w:i/>
          <w:iCs/>
          <w:color w:val="000000" w:themeColor="text1"/>
          <w:kern w:val="24"/>
          <w:sz w:val="24"/>
          <w:szCs w:val="24"/>
        </w:rPr>
        <w:t xml:space="preserve"> </w:t>
      </w:r>
      <w:r>
        <w:rPr>
          <w:rFonts w:asciiTheme="majorBidi" w:eastAsiaTheme="minorEastAsia" w:hAnsiTheme="majorBidi" w:cstheme="majorBidi"/>
          <w:i/>
          <w:iCs/>
          <w:color w:val="000000" w:themeColor="text1"/>
          <w:kern w:val="24"/>
          <w:sz w:val="24"/>
          <w:szCs w:val="24"/>
        </w:rPr>
        <w:t>A.</w:t>
      </w:r>
      <w:r w:rsidRPr="005E3C20">
        <w:rPr>
          <w:rFonts w:asciiTheme="majorBidi" w:eastAsiaTheme="minorEastAsia" w:hAnsiTheme="majorBidi" w:cstheme="majorBidi"/>
          <w:i/>
          <w:iCs/>
          <w:color w:val="000000" w:themeColor="text1"/>
          <w:kern w:val="24"/>
          <w:sz w:val="24"/>
          <w:szCs w:val="24"/>
        </w:rPr>
        <w:t xml:space="preserve"> </w:t>
      </w:r>
      <w:r>
        <w:rPr>
          <w:rFonts w:asciiTheme="majorBidi" w:eastAsiaTheme="minorEastAsia" w:hAnsiTheme="majorBidi" w:cstheme="majorBidi"/>
          <w:i/>
          <w:iCs/>
          <w:color w:val="000000" w:themeColor="text1"/>
          <w:kern w:val="24"/>
          <w:sz w:val="24"/>
          <w:szCs w:val="24"/>
        </w:rPr>
        <w:t>j</w:t>
      </w:r>
      <w:r w:rsidRPr="005E3C20">
        <w:rPr>
          <w:rFonts w:asciiTheme="majorBidi" w:eastAsiaTheme="minorEastAsia" w:hAnsiTheme="majorBidi" w:cstheme="majorBidi"/>
          <w:i/>
          <w:iCs/>
          <w:color w:val="000000" w:themeColor="text1"/>
          <w:kern w:val="24"/>
          <w:sz w:val="24"/>
          <w:szCs w:val="24"/>
        </w:rPr>
        <w:t>esdianum</w:t>
      </w:r>
      <w:r w:rsidRPr="005E3C20">
        <w:rPr>
          <w:rFonts w:asciiTheme="majorBidi" w:eastAsia="CharisSIL" w:hAnsiTheme="majorBidi" w:cstheme="majorBidi"/>
          <w:sz w:val="24"/>
          <w:szCs w:val="24"/>
        </w:rPr>
        <w:t xml:space="preserve"> (400 mg/kg)</w:t>
      </w:r>
      <w:r>
        <w:rPr>
          <w:rFonts w:asciiTheme="majorBidi" w:eastAsia="CharisSIL" w:hAnsiTheme="majorBidi" w:cstheme="majorBidi"/>
          <w:sz w:val="24"/>
          <w:szCs w:val="24"/>
        </w:rPr>
        <w:t xml:space="preserve"> </w:t>
      </w:r>
      <w:r>
        <w:rPr>
          <w:rFonts w:asciiTheme="majorBidi" w:hAnsiTheme="majorBidi" w:cstheme="majorBidi"/>
          <w:color w:val="211D1E"/>
          <w:sz w:val="24"/>
          <w:szCs w:val="24"/>
        </w:rPr>
        <w:t xml:space="preserve">and donepezil </w:t>
      </w:r>
      <w:r w:rsidRPr="005E3C20">
        <w:rPr>
          <w:rFonts w:asciiTheme="majorBidi" w:hAnsiTheme="majorBidi" w:cstheme="majorBidi"/>
          <w:color w:val="211D1E"/>
          <w:sz w:val="24"/>
          <w:szCs w:val="24"/>
        </w:rPr>
        <w:t xml:space="preserve">compared </w:t>
      </w:r>
      <w:r>
        <w:rPr>
          <w:rFonts w:asciiTheme="majorBidi" w:hAnsiTheme="majorBidi" w:cstheme="majorBidi"/>
          <w:color w:val="211D1E"/>
          <w:sz w:val="24"/>
          <w:szCs w:val="24"/>
        </w:rPr>
        <w:t>to</w:t>
      </w:r>
      <w:r w:rsidRPr="005E3C20">
        <w:rPr>
          <w:rFonts w:asciiTheme="majorBidi" w:hAnsiTheme="majorBidi" w:cstheme="majorBidi"/>
          <w:color w:val="211D1E"/>
          <w:sz w:val="24"/>
          <w:szCs w:val="24"/>
        </w:rPr>
        <w:t xml:space="preserve"> the </w:t>
      </w:r>
      <w:r>
        <w:rPr>
          <w:rFonts w:asciiTheme="majorBidi" w:hAnsiTheme="majorBidi" w:cstheme="majorBidi"/>
          <w:color w:val="211D1E"/>
          <w:sz w:val="24"/>
          <w:szCs w:val="24"/>
        </w:rPr>
        <w:t>STZ</w:t>
      </w:r>
      <w:r w:rsidRPr="005E3C20">
        <w:rPr>
          <w:rFonts w:asciiTheme="majorBidi" w:hAnsiTheme="majorBidi" w:cstheme="majorBidi"/>
          <w:color w:val="211D1E"/>
          <w:sz w:val="24"/>
          <w:szCs w:val="24"/>
        </w:rPr>
        <w:t xml:space="preserve"> group</w:t>
      </w:r>
      <w:r w:rsidRPr="005E3C20">
        <w:rPr>
          <w:rFonts w:asciiTheme="majorBidi" w:hAnsiTheme="majorBidi" w:cstheme="majorBidi"/>
          <w:color w:val="131413"/>
          <w:sz w:val="24"/>
          <w:szCs w:val="24"/>
        </w:rPr>
        <w:t xml:space="preserve"> (P&lt; 0.05 and P &lt; 0.01 respectively; Fig.</w:t>
      </w:r>
      <w:r>
        <w:rPr>
          <w:rFonts w:asciiTheme="majorBidi" w:hAnsiTheme="majorBidi" w:cstheme="majorBidi"/>
          <w:color w:val="131413"/>
          <w:sz w:val="24"/>
          <w:szCs w:val="24"/>
        </w:rPr>
        <w:t xml:space="preserve"> 2A</w:t>
      </w:r>
      <w:r w:rsidRPr="005E3C20">
        <w:rPr>
          <w:rFonts w:asciiTheme="majorBidi" w:hAnsiTheme="majorBidi" w:cstheme="majorBidi"/>
          <w:color w:val="131413"/>
          <w:sz w:val="24"/>
          <w:szCs w:val="24"/>
        </w:rPr>
        <w:t>).</w:t>
      </w:r>
    </w:p>
    <w:p w:rsidR="00834675" w:rsidRPr="0044389D" w:rsidRDefault="004E2C9D" w:rsidP="0044389D">
      <w:pPr>
        <w:tabs>
          <w:tab w:val="left" w:pos="3402"/>
        </w:tabs>
        <w:autoSpaceDE w:val="0"/>
        <w:autoSpaceDN w:val="0"/>
        <w:bidi w:val="0"/>
        <w:adjustRightInd w:val="0"/>
        <w:spacing w:after="0" w:line="360" w:lineRule="auto"/>
        <w:jc w:val="both"/>
        <w:rPr>
          <w:rFonts w:asciiTheme="majorBidi" w:eastAsia="TimesNewRomanPSMT" w:hAnsiTheme="majorBidi" w:cstheme="majorBidi"/>
          <w:sz w:val="24"/>
          <w:szCs w:val="24"/>
        </w:rPr>
      </w:pPr>
      <w:r w:rsidRPr="00DB48B2">
        <w:rPr>
          <w:rFonts w:asciiTheme="majorBidi" w:hAnsiTheme="majorBidi" w:cstheme="majorBidi"/>
          <w:noProof/>
        </w:rPr>
      </w:r>
      <w:r w:rsidR="004E2C9D" w:rsidRPr="00DB48B2">
        <w:rPr>
          <w:rFonts w:asciiTheme="majorBidi" w:hAnsiTheme="majorBidi" w:cstheme="majorBidi"/>
          <w:noProof/>
        </w:rPr>
        <w:object w:dxaOrig="5710" w:dyaOrig="6422">
          <v:shape id="_x0000_i1027" type="#_x0000_t75" style="width:229.8pt;height:255.05pt" o:ole="">
            <v:imagedata r:id="rId11" o:title=""/>
          </v:shape>
          <o:OLEObject Type="Embed" ProgID="Prism8.Document" ShapeID="_x0000_i1027" DrawAspect="Content" ObjectID="_1751122202" r:id="rId12"/>
        </w:object>
      </w:r>
      <w:r w:rsidR="00834675" w:rsidRPr="00314A1F">
        <w:rPr>
          <w:rFonts w:asciiTheme="majorBidi" w:eastAsia="TimesNewRomanPSMT" w:hAnsiTheme="majorBidi" w:cstheme="majorBidi"/>
          <w:sz w:val="24"/>
          <w:szCs w:val="24"/>
        </w:rPr>
        <w:t xml:space="preserve"> </w:t>
      </w:r>
      <w:r w:rsidRPr="00DB48B2">
        <w:rPr>
          <w:rFonts w:asciiTheme="majorBidi" w:hAnsiTheme="majorBidi" w:cstheme="majorBidi"/>
          <w:noProof/>
        </w:rPr>
      </w:r>
      <w:r w:rsidR="004E2C9D" w:rsidRPr="00DB48B2">
        <w:rPr>
          <w:rFonts w:asciiTheme="majorBidi" w:hAnsiTheme="majorBidi" w:cstheme="majorBidi"/>
          <w:noProof/>
        </w:rPr>
        <w:object w:dxaOrig="3974" w:dyaOrig="4911">
          <v:shape id="_x0000_i1028" type="#_x0000_t75" style="width:206.8pt;height:255.05pt" o:ole="">
            <v:imagedata r:id="rId13" o:title=""/>
          </v:shape>
          <o:OLEObject Type="Embed" ProgID="Prism8.Document" ShapeID="_x0000_i1028" DrawAspect="Content" ObjectID="_1751122203" r:id="rId14"/>
        </w:object>
      </w:r>
      <w:r w:rsidRPr="00DB48B2">
        <w:rPr>
          <w:rFonts w:asciiTheme="majorBidi" w:hAnsiTheme="majorBidi" w:cstheme="majorBidi"/>
          <w:noProof/>
        </w:rPr>
      </w:r>
      <w:r w:rsidR="004E2C9D" w:rsidRPr="00DB48B2">
        <w:rPr>
          <w:rFonts w:asciiTheme="majorBidi" w:hAnsiTheme="majorBidi" w:cstheme="majorBidi"/>
          <w:noProof/>
        </w:rPr>
        <w:object w:dxaOrig="5702" w:dyaOrig="6367">
          <v:shape id="_x0000_i1029" type="#_x0000_t75" style="width:245.1pt;height:273.45pt" o:ole="">
            <v:imagedata r:id="rId15" o:title=""/>
          </v:shape>
          <o:OLEObject Type="Embed" ProgID="Prism8.Document" ShapeID="_x0000_i1029" DrawAspect="Content" ObjectID="_1751122204" r:id="rId16"/>
        </w:object>
      </w:r>
      <w:r w:rsidR="00834675" w:rsidRPr="00F86D94">
        <w:rPr>
          <w:rtl/>
        </w:rPr>
        <w:t xml:space="preserve"> </w:t>
      </w:r>
      <w:r>
        <w:rPr>
          <w:noProof/>
        </w:rPr>
      </w:r>
      <w:r w:rsidR="004E2C9D">
        <w:rPr>
          <w:noProof/>
        </w:rPr>
        <w:object w:dxaOrig="5414" w:dyaOrig="6286">
          <v:shape id="_x0000_i1030" type="#_x0000_t75" style="width:238.2pt;height:249.7pt" o:ole="">
            <v:imagedata r:id="rId17" o:title=""/>
          </v:shape>
          <o:OLEObject Type="Embed" ProgID="Prism8.Document" ShapeID="_x0000_i1030" DrawAspect="Content" ObjectID="_1751122205" r:id="rId18"/>
        </w:object>
      </w:r>
      <w:r>
        <w:rPr>
          <w:noProof/>
        </w:rPr>
      </w:r>
      <w:r w:rsidR="004E2C9D">
        <w:rPr>
          <w:noProof/>
        </w:rPr>
        <w:object w:dxaOrig="4239" w:dyaOrig="4681">
          <v:shape id="_x0000_i1031" type="#_x0000_t75" style="width:225.2pt;height:247.4pt" o:ole="">
            <v:imagedata r:id="rId19" o:title=""/>
          </v:shape>
          <o:OLEObject Type="Embed" ProgID="Prism8.Document" ShapeID="_x0000_i1031" DrawAspect="Content" ObjectID="_1751122206" r:id="rId20"/>
        </w:object>
      </w: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p>
    <w:p w:rsidR="00834675" w:rsidRPr="00314A1F" w:rsidRDefault="00834675" w:rsidP="00834675">
      <w:pPr>
        <w:tabs>
          <w:tab w:val="left" w:pos="3402"/>
        </w:tabs>
        <w:autoSpaceDE w:val="0"/>
        <w:autoSpaceDN w:val="0"/>
        <w:bidi w:val="0"/>
        <w:adjustRightInd w:val="0"/>
        <w:spacing w:after="0" w:line="360" w:lineRule="auto"/>
        <w:jc w:val="both"/>
        <w:rPr>
          <w:rFonts w:asciiTheme="majorBidi" w:eastAsia="TimesNewRomanPSMT" w:hAnsiTheme="majorBidi" w:cstheme="majorBidi"/>
          <w:sz w:val="24"/>
          <w:szCs w:val="24"/>
        </w:rPr>
      </w:pPr>
      <w:r w:rsidRPr="00314A1F">
        <w:rPr>
          <w:rFonts w:asciiTheme="majorBidi" w:hAnsiTheme="majorBidi" w:cstheme="majorBidi"/>
          <w:b/>
          <w:bCs/>
          <w:sz w:val="20"/>
          <w:szCs w:val="20"/>
        </w:rPr>
        <w:t>Figure 2:</w:t>
      </w:r>
      <w:r w:rsidRPr="00314A1F">
        <w:rPr>
          <w:rFonts w:asciiTheme="majorBidi" w:hAnsiTheme="majorBidi" w:cstheme="majorBidi"/>
          <w:color w:val="131413"/>
          <w:sz w:val="20"/>
          <w:szCs w:val="20"/>
        </w:rPr>
        <w:t xml:space="preserve"> </w:t>
      </w:r>
      <w:r w:rsidRPr="00314A1F">
        <w:rPr>
          <w:rFonts w:asciiTheme="majorBidi" w:hAnsiTheme="majorBidi" w:cstheme="majorBidi"/>
          <w:color w:val="211D1E"/>
          <w:sz w:val="20"/>
          <w:szCs w:val="20"/>
        </w:rPr>
        <w:t xml:space="preserve">Effect of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.jesdianum</w:t>
      </w:r>
      <w:r w:rsidRPr="00314A1F">
        <w:rPr>
          <w:rFonts w:asciiTheme="majorBidi" w:hAnsiTheme="majorBidi" w:cstheme="majorBidi"/>
          <w:color w:val="211D1E"/>
          <w:sz w:val="20"/>
          <w:szCs w:val="20"/>
        </w:rPr>
        <w:t xml:space="preserve"> and donepezil </w:t>
      </w:r>
      <w:r w:rsidRPr="00314A1F">
        <w:rPr>
          <w:rFonts w:asciiTheme="majorBidi" w:hAnsiTheme="majorBidi" w:cstheme="majorBidi"/>
          <w:color w:val="131413"/>
          <w:sz w:val="20"/>
          <w:szCs w:val="20"/>
        </w:rPr>
        <w:t>on latency to locate target arm (A), entr</w:t>
      </w:r>
      <w:r>
        <w:rPr>
          <w:rFonts w:asciiTheme="majorBidi" w:hAnsiTheme="majorBidi" w:cstheme="majorBidi"/>
          <w:color w:val="131413"/>
          <w:sz w:val="20"/>
          <w:szCs w:val="20"/>
        </w:rPr>
        <w:t>y frequencies</w:t>
      </w:r>
      <w:r w:rsidRPr="00314A1F">
        <w:rPr>
          <w:rFonts w:asciiTheme="majorBidi" w:hAnsiTheme="majorBidi" w:cstheme="majorBidi"/>
          <w:color w:val="131413"/>
          <w:sz w:val="20"/>
          <w:szCs w:val="20"/>
        </w:rPr>
        <w:t xml:space="preserve"> to target arm (B)</w:t>
      </w:r>
      <w:r>
        <w:rPr>
          <w:rFonts w:asciiTheme="majorBidi" w:hAnsiTheme="majorBidi" w:cstheme="majorBidi"/>
          <w:color w:val="131413"/>
          <w:sz w:val="20"/>
          <w:szCs w:val="20"/>
        </w:rPr>
        <w:t>,</w:t>
      </w:r>
      <w:r w:rsidRPr="00314A1F">
        <w:rPr>
          <w:rFonts w:asciiTheme="majorBidi" w:hAnsiTheme="majorBidi" w:cstheme="majorBidi"/>
          <w:color w:val="131413"/>
          <w:sz w:val="20"/>
          <w:szCs w:val="20"/>
        </w:rPr>
        <w:t xml:space="preserve"> duration in target arm(C)</w:t>
      </w:r>
      <w:r>
        <w:rPr>
          <w:rFonts w:asciiTheme="majorBidi" w:hAnsiTheme="majorBidi" w:cstheme="majorBidi"/>
          <w:color w:val="131413"/>
          <w:sz w:val="20"/>
          <w:szCs w:val="20"/>
        </w:rPr>
        <w:t>,</w:t>
      </w:r>
      <w:r w:rsidRPr="00140B7A">
        <w:rPr>
          <w:color w:val="221E1F"/>
          <w:sz w:val="14"/>
          <w:szCs w:val="14"/>
        </w:rPr>
        <w:t xml:space="preserve"> </w:t>
      </w:r>
      <w:r w:rsidRPr="00140B7A">
        <w:rPr>
          <w:rFonts w:asciiTheme="majorBidi" w:hAnsiTheme="majorBidi" w:cstheme="majorBidi"/>
          <w:color w:val="221E1F"/>
          <w:sz w:val="20"/>
          <w:szCs w:val="20"/>
        </w:rPr>
        <w:t>Velocity (cm/s)</w:t>
      </w:r>
      <w:r>
        <w:rPr>
          <w:rFonts w:asciiTheme="majorBidi" w:hAnsiTheme="majorBidi" w:cstheme="majorBidi"/>
          <w:color w:val="221E1F"/>
          <w:sz w:val="20"/>
          <w:szCs w:val="20"/>
        </w:rPr>
        <w:t xml:space="preserve"> (D) and</w:t>
      </w:r>
      <w:r>
        <w:rPr>
          <w:rFonts w:asciiTheme="majorBidi" w:hAnsiTheme="majorBidi" w:cstheme="majorBidi"/>
          <w:color w:val="131413"/>
          <w:sz w:val="20"/>
          <w:szCs w:val="20"/>
        </w:rPr>
        <w:t xml:space="preserve"> </w:t>
      </w:r>
      <w:r w:rsidRPr="00140B7A">
        <w:rPr>
          <w:rFonts w:asciiTheme="majorBidi" w:hAnsiTheme="majorBidi" w:cstheme="majorBidi"/>
          <w:color w:val="221E1F"/>
          <w:sz w:val="20"/>
          <w:szCs w:val="20"/>
        </w:rPr>
        <w:t>Total distance traveled (cm)</w:t>
      </w:r>
      <w:r>
        <w:rPr>
          <w:rFonts w:asciiTheme="majorBidi" w:hAnsiTheme="majorBidi" w:cstheme="majorBidi"/>
          <w:color w:val="131413"/>
          <w:sz w:val="20"/>
          <w:szCs w:val="20"/>
        </w:rPr>
        <w:t xml:space="preserve"> (E)</w:t>
      </w:r>
      <w:r w:rsidRPr="00314A1F">
        <w:rPr>
          <w:rFonts w:asciiTheme="majorBidi" w:hAnsiTheme="majorBidi" w:cstheme="majorBidi"/>
          <w:color w:val="131413"/>
          <w:sz w:val="20"/>
          <w:szCs w:val="20"/>
        </w:rPr>
        <w:t xml:space="preserve"> in the probe day in the radial arm water maze test.</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sidRPr="00314A1F" w:rsidDel="009D16E4">
        <w:rPr>
          <w:rFonts w:asciiTheme="majorBidi" w:hAnsiTheme="majorBidi" w:cstheme="majorBidi"/>
          <w:color w:val="211D1E"/>
          <w:sz w:val="20"/>
          <w:szCs w:val="20"/>
        </w:rPr>
        <w:t>;</w:t>
      </w:r>
      <w:r>
        <w:rPr>
          <w:rFonts w:asciiTheme="majorBidi" w:hAnsiTheme="majorBidi" w:cstheme="majorBidi"/>
          <w:color w:val="211D1E"/>
          <w:sz w:val="20"/>
          <w:szCs w:val="20"/>
        </w:rPr>
        <w:t xml:space="preserve"> </w:t>
      </w:r>
      <w:r w:rsidRPr="00314A1F">
        <w:rPr>
          <w:rFonts w:asciiTheme="majorBidi" w:eastAsiaTheme="minorEastAsia" w:hAnsiTheme="majorBidi" w:cstheme="majorBidi"/>
          <w:color w:val="000000" w:themeColor="dark1"/>
          <w:kern w:val="24"/>
          <w:sz w:val="20"/>
          <w:szCs w:val="20"/>
        </w:rPr>
        <w:t>*p&lt;0.05, **p&lt;0.01, ***p&lt;0.001</w:t>
      </w:r>
      <w:r w:rsidRPr="00314A1F">
        <w:rPr>
          <w:rFonts w:asciiTheme="majorBidi" w:hAnsiTheme="majorBidi" w:cstheme="majorBidi"/>
          <w:color w:val="221E1F"/>
          <w:sz w:val="20"/>
          <w:szCs w:val="20"/>
        </w:rPr>
        <w:t xml:space="preserve"> compared to the STZ group.</w:t>
      </w:r>
      <w:r w:rsidRPr="00314A1F">
        <w:rPr>
          <w:rFonts w:asciiTheme="majorBidi" w:eastAsiaTheme="minorEastAsia" w:hAnsiTheme="majorBidi" w:cstheme="majorBidi"/>
          <w:color w:val="000000" w:themeColor="dark1"/>
          <w:kern w:val="24"/>
          <w:sz w:val="20"/>
          <w:szCs w:val="20"/>
        </w:rPr>
        <w:t xml:space="preserve"> ###p&lt;0.001, p&lt;0.001, #### p&lt;0.0001 </w:t>
      </w:r>
      <w:r w:rsidRPr="00314A1F">
        <w:rPr>
          <w:rFonts w:asciiTheme="majorBidi" w:hAnsiTheme="majorBidi" w:cstheme="majorBidi"/>
          <w:color w:val="221E1F"/>
          <w:sz w:val="20"/>
          <w:szCs w:val="20"/>
        </w:rPr>
        <w:t>compared to the</w:t>
      </w:r>
      <w:r w:rsidRPr="00314A1F">
        <w:rPr>
          <w:rFonts w:asciiTheme="majorBidi" w:hAnsiTheme="majorBidi" w:cstheme="majorBidi"/>
          <w:sz w:val="20"/>
          <w:szCs w:val="20"/>
        </w:rPr>
        <w:t xml:space="preserve"> sham group.</w:t>
      </w:r>
    </w:p>
    <w:p w:rsidR="00834675" w:rsidRPr="00314A1F" w:rsidRDefault="00834675" w:rsidP="00834675">
      <w:pPr>
        <w:tabs>
          <w:tab w:val="left" w:pos="3402"/>
        </w:tabs>
        <w:autoSpaceDE w:val="0"/>
        <w:autoSpaceDN w:val="0"/>
        <w:bidi w:val="0"/>
        <w:adjustRightInd w:val="0"/>
        <w:spacing w:after="0" w:line="360" w:lineRule="auto"/>
        <w:jc w:val="both"/>
        <w:rPr>
          <w:rFonts w:asciiTheme="majorBidi" w:eastAsia="TimesNewRomanPSMT" w:hAnsiTheme="majorBidi" w:cstheme="majorBidi"/>
          <w:sz w:val="24"/>
          <w:szCs w:val="24"/>
        </w:rPr>
      </w:pPr>
    </w:p>
    <w:p w:rsidR="00834675" w:rsidRDefault="0008045A" w:rsidP="008D7094">
      <w:pPr>
        <w:tabs>
          <w:tab w:val="left" w:pos="3402"/>
        </w:tabs>
        <w:autoSpaceDE w:val="0"/>
        <w:autoSpaceDN w:val="0"/>
        <w:adjustRightInd w:val="0"/>
        <w:spacing w:after="0" w:line="360" w:lineRule="auto"/>
        <w:jc w:val="right"/>
        <w:rPr>
          <w:rFonts w:asciiTheme="majorBidi" w:eastAsiaTheme="minorEastAsia" w:hAnsiTheme="majorBidi" w:cstheme="majorBidi"/>
          <w:color w:val="000000" w:themeColor="text1"/>
          <w:kern w:val="24"/>
          <w:sz w:val="24"/>
          <w:szCs w:val="24"/>
        </w:rPr>
      </w:pPr>
      <w:r>
        <w:rPr>
          <w:rFonts w:asciiTheme="majorBidi" w:eastAsia="TimesNewRomanPSMT" w:hAnsiTheme="majorBidi" w:cstheme="majorBidi"/>
          <w:sz w:val="24"/>
          <w:szCs w:val="24"/>
        </w:rPr>
        <w:t xml:space="preserve"> </w:t>
      </w:r>
      <w:r w:rsidR="00834675" w:rsidRPr="00306714">
        <w:rPr>
          <w:rFonts w:asciiTheme="majorBidi" w:eastAsia="TimesNewRomanPSMT" w:hAnsiTheme="majorBidi" w:cstheme="majorBidi"/>
          <w:sz w:val="24"/>
          <w:szCs w:val="24"/>
        </w:rPr>
        <w:t>Also, the STZ group notably had fewer entries to the target arm on probe day than the sham group, according to the results</w:t>
      </w:r>
      <w:r w:rsidR="00834675">
        <w:rPr>
          <w:rFonts w:asciiTheme="majorBidi" w:eastAsia="TimesNewRomanPSMT" w:hAnsiTheme="majorBidi" w:cstheme="majorBidi"/>
          <w:sz w:val="24"/>
          <w:szCs w:val="24"/>
        </w:rPr>
        <w:t xml:space="preserve"> </w:t>
      </w:r>
      <w:r w:rsidR="00834675" w:rsidRPr="00DC2460">
        <w:rPr>
          <w:rFonts w:asciiTheme="majorBidi" w:hAnsiTheme="majorBidi" w:cstheme="majorBidi"/>
          <w:color w:val="131413"/>
          <w:sz w:val="24"/>
          <w:szCs w:val="24"/>
        </w:rPr>
        <w:t>(P &lt; 0.001).</w:t>
      </w:r>
      <w:r w:rsidR="00834675" w:rsidRPr="00DC2460">
        <w:rPr>
          <w:rFonts w:asciiTheme="majorBidi" w:eastAsia="TimesNewRomanPSMT" w:hAnsiTheme="majorBidi" w:cstheme="majorBidi"/>
          <w:sz w:val="24"/>
          <w:szCs w:val="24"/>
        </w:rPr>
        <w:t xml:space="preserve"> </w:t>
      </w:r>
      <w:r w:rsidR="00834675">
        <w:rPr>
          <w:rFonts w:asciiTheme="majorBidi" w:eastAsia="TimesNewRomanPSMT" w:hAnsiTheme="majorBidi" w:cstheme="majorBidi"/>
          <w:sz w:val="24"/>
          <w:szCs w:val="24"/>
        </w:rPr>
        <w:t>In c</w:t>
      </w:r>
      <w:r w:rsidR="00834675" w:rsidRPr="00306714">
        <w:rPr>
          <w:rFonts w:asciiTheme="majorBidi" w:eastAsia="TimesNewRomanPSMT" w:hAnsiTheme="majorBidi" w:cstheme="majorBidi"/>
          <w:sz w:val="24"/>
          <w:szCs w:val="24"/>
        </w:rPr>
        <w:t>ompar</w:t>
      </w:r>
      <w:r w:rsidR="00834675">
        <w:rPr>
          <w:rFonts w:asciiTheme="majorBidi" w:eastAsia="TimesNewRomanPSMT" w:hAnsiTheme="majorBidi" w:cstheme="majorBidi"/>
          <w:sz w:val="24"/>
          <w:szCs w:val="24"/>
        </w:rPr>
        <w:t>ison with</w:t>
      </w:r>
      <w:r w:rsidR="00834675" w:rsidRPr="00306714">
        <w:rPr>
          <w:rFonts w:asciiTheme="majorBidi" w:eastAsia="TimesNewRomanPSMT" w:hAnsiTheme="majorBidi" w:cstheme="majorBidi"/>
          <w:sz w:val="24"/>
          <w:szCs w:val="24"/>
        </w:rPr>
        <w:t xml:space="preserve"> the STZ group, medium and high dosages of </w:t>
      </w:r>
      <w:r w:rsidR="00834675" w:rsidRPr="00AD0CC7">
        <w:rPr>
          <w:rFonts w:asciiTheme="majorBidi" w:eastAsia="TimesNewRomanPSMT" w:hAnsiTheme="majorBidi" w:cstheme="majorBidi"/>
          <w:i/>
          <w:iCs/>
          <w:sz w:val="24"/>
          <w:szCs w:val="24"/>
        </w:rPr>
        <w:t>A. jesdianum</w:t>
      </w:r>
      <w:r w:rsidR="00834675" w:rsidRPr="00306714">
        <w:rPr>
          <w:rFonts w:asciiTheme="majorBidi" w:eastAsia="TimesNewRomanPSMT" w:hAnsiTheme="majorBidi" w:cstheme="majorBidi"/>
          <w:sz w:val="24"/>
          <w:szCs w:val="24"/>
        </w:rPr>
        <w:t xml:space="preserve"> (200 and 400 mg/kg) and donepezil increased target arm entries significantly</w:t>
      </w:r>
      <w:r w:rsidR="00834675">
        <w:rPr>
          <w:rFonts w:asciiTheme="majorBidi" w:eastAsia="TimesNewRomanPSMT" w:hAnsiTheme="majorBidi" w:cstheme="majorBidi"/>
          <w:sz w:val="24"/>
          <w:szCs w:val="24"/>
        </w:rPr>
        <w:t xml:space="preserve"> </w:t>
      </w:r>
      <w:r w:rsidR="00834675" w:rsidRPr="00DC2460">
        <w:rPr>
          <w:rFonts w:asciiTheme="majorBidi" w:hAnsiTheme="majorBidi" w:cstheme="majorBidi"/>
          <w:color w:val="131413"/>
          <w:sz w:val="24"/>
          <w:szCs w:val="24"/>
        </w:rPr>
        <w:t>(P&lt; 0.05, P &lt; 0.01</w:t>
      </w:r>
      <w:r w:rsidR="00834675">
        <w:rPr>
          <w:rFonts w:asciiTheme="majorBidi" w:hAnsiTheme="majorBidi" w:cstheme="majorBidi"/>
          <w:color w:val="131413"/>
          <w:sz w:val="24"/>
          <w:szCs w:val="24"/>
        </w:rPr>
        <w:t xml:space="preserve"> and </w:t>
      </w:r>
      <w:r w:rsidR="00834675" w:rsidRPr="00DC2460">
        <w:rPr>
          <w:rFonts w:asciiTheme="majorBidi" w:hAnsiTheme="majorBidi" w:cstheme="majorBidi"/>
          <w:color w:val="131413"/>
          <w:sz w:val="24"/>
          <w:szCs w:val="24"/>
        </w:rPr>
        <w:t xml:space="preserve">P </w:t>
      </w:r>
      <w:r w:rsidR="00834675">
        <w:rPr>
          <w:rFonts w:asciiTheme="majorBidi" w:hAnsiTheme="majorBidi" w:cstheme="majorBidi"/>
          <w:color w:val="131413"/>
          <w:sz w:val="24"/>
          <w:szCs w:val="24"/>
        </w:rPr>
        <w:t>&lt; 0.01 respectively; Fig. 2B</w:t>
      </w:r>
      <w:r w:rsidR="00834675" w:rsidRPr="00DC2460">
        <w:rPr>
          <w:rFonts w:asciiTheme="majorBidi" w:hAnsiTheme="majorBidi" w:cstheme="majorBidi"/>
          <w:color w:val="131413"/>
          <w:sz w:val="24"/>
          <w:szCs w:val="24"/>
        </w:rPr>
        <w:t>).</w:t>
      </w:r>
      <w:r w:rsidR="00834675">
        <w:rPr>
          <w:rFonts w:asciiTheme="majorBidi" w:hAnsiTheme="majorBidi" w:cstheme="majorBidi"/>
          <w:color w:val="131413"/>
          <w:sz w:val="24"/>
          <w:szCs w:val="24"/>
        </w:rPr>
        <w:t xml:space="preserve"> </w:t>
      </w:r>
      <w:r w:rsidR="00834675" w:rsidRPr="008116BB">
        <w:rPr>
          <w:rFonts w:asciiTheme="majorBidi" w:hAnsiTheme="majorBidi" w:cstheme="majorBidi"/>
          <w:color w:val="131413"/>
          <w:sz w:val="24"/>
          <w:szCs w:val="24"/>
        </w:rPr>
        <w:t>Finally, the duration the target arm significantly decreased in the STZ group when compared to the sham group</w:t>
      </w:r>
      <w:r w:rsidR="00834675">
        <w:rPr>
          <w:rFonts w:asciiTheme="majorBidi" w:hAnsiTheme="majorBidi" w:cstheme="majorBidi"/>
          <w:color w:val="131413"/>
          <w:sz w:val="24"/>
          <w:szCs w:val="24"/>
        </w:rPr>
        <w:t xml:space="preserve"> </w:t>
      </w:r>
      <w:r w:rsidR="00834675" w:rsidRPr="006D69CC">
        <w:rPr>
          <w:rFonts w:asciiTheme="majorBidi" w:hAnsiTheme="majorBidi" w:cstheme="majorBidi"/>
          <w:color w:val="131413"/>
          <w:sz w:val="24"/>
          <w:szCs w:val="24"/>
        </w:rPr>
        <w:t>(P&lt; 0.0001).</w:t>
      </w:r>
      <w:r w:rsidR="00834675" w:rsidRPr="006D69CC">
        <w:rPr>
          <w:rFonts w:asciiTheme="majorBidi" w:hAnsiTheme="majorBidi" w:cstheme="majorBidi"/>
          <w:sz w:val="24"/>
          <w:szCs w:val="24"/>
        </w:rPr>
        <w:t xml:space="preserve"> </w:t>
      </w:r>
      <w:r w:rsidR="00834675" w:rsidRPr="008116BB">
        <w:rPr>
          <w:rFonts w:asciiTheme="majorBidi" w:hAnsiTheme="majorBidi" w:cstheme="majorBidi"/>
          <w:sz w:val="24"/>
          <w:szCs w:val="24"/>
        </w:rPr>
        <w:t xml:space="preserve">Animals administered 400 mg/kg of </w:t>
      </w:r>
      <w:r w:rsidR="00834675" w:rsidRPr="00AD0CC7">
        <w:rPr>
          <w:rFonts w:asciiTheme="majorBidi" w:hAnsiTheme="majorBidi" w:cstheme="majorBidi"/>
          <w:i/>
          <w:iCs/>
          <w:sz w:val="24"/>
          <w:szCs w:val="24"/>
        </w:rPr>
        <w:t>A. jesdianum</w:t>
      </w:r>
      <w:r w:rsidR="00834675" w:rsidRPr="008116BB">
        <w:rPr>
          <w:rFonts w:asciiTheme="majorBidi" w:hAnsiTheme="majorBidi" w:cstheme="majorBidi"/>
          <w:sz w:val="24"/>
          <w:szCs w:val="24"/>
        </w:rPr>
        <w:t xml:space="preserve"> and donepezil spent more time in the target arm </w:t>
      </w:r>
      <w:r w:rsidR="00834675">
        <w:rPr>
          <w:rFonts w:asciiTheme="majorBidi" w:hAnsiTheme="majorBidi" w:cstheme="majorBidi"/>
          <w:sz w:val="24"/>
          <w:szCs w:val="24"/>
        </w:rPr>
        <w:t>comparing to</w:t>
      </w:r>
      <w:r w:rsidR="00834675" w:rsidRPr="008116BB">
        <w:rPr>
          <w:rFonts w:asciiTheme="majorBidi" w:hAnsiTheme="majorBidi" w:cstheme="majorBidi"/>
          <w:sz w:val="24"/>
          <w:szCs w:val="24"/>
        </w:rPr>
        <w:t xml:space="preserve"> those in the STZ group</w:t>
      </w:r>
      <w:r w:rsidR="00834675">
        <w:rPr>
          <w:rFonts w:asciiTheme="majorBidi" w:eastAsiaTheme="minorEastAsia" w:hAnsiTheme="majorBidi" w:cstheme="majorBidi"/>
          <w:color w:val="000000" w:themeColor="text1"/>
          <w:kern w:val="24"/>
          <w:sz w:val="24"/>
          <w:szCs w:val="24"/>
        </w:rPr>
        <w:t xml:space="preserve"> (P&lt;0.01 </w:t>
      </w:r>
      <w:r w:rsidR="00834675" w:rsidRPr="006D69CC">
        <w:rPr>
          <w:rFonts w:asciiTheme="majorBidi" w:eastAsiaTheme="minorEastAsia" w:hAnsiTheme="majorBidi" w:cstheme="majorBidi"/>
          <w:color w:val="000000" w:themeColor="text1"/>
          <w:kern w:val="24"/>
          <w:sz w:val="24"/>
          <w:szCs w:val="24"/>
        </w:rPr>
        <w:t>and P &lt; 0.001 respectively)</w:t>
      </w:r>
      <w:r w:rsidR="00834675">
        <w:rPr>
          <w:rFonts w:asciiTheme="majorBidi" w:eastAsiaTheme="minorEastAsia" w:hAnsiTheme="majorBidi" w:cstheme="majorBidi"/>
          <w:color w:val="000000" w:themeColor="text1"/>
          <w:kern w:val="24"/>
          <w:sz w:val="24"/>
          <w:szCs w:val="24"/>
        </w:rPr>
        <w:t xml:space="preserve"> (</w:t>
      </w:r>
      <w:r w:rsidR="00834675" w:rsidRPr="008116BB">
        <w:rPr>
          <w:rFonts w:asciiTheme="majorBidi" w:hAnsiTheme="majorBidi" w:cstheme="majorBidi"/>
          <w:color w:val="131413"/>
          <w:sz w:val="24"/>
          <w:szCs w:val="24"/>
        </w:rPr>
        <w:t>Fig</w:t>
      </w:r>
      <w:r w:rsidR="00834675">
        <w:rPr>
          <w:rFonts w:asciiTheme="majorBidi" w:hAnsiTheme="majorBidi" w:cstheme="majorBidi"/>
          <w:color w:val="131413"/>
          <w:sz w:val="24"/>
          <w:szCs w:val="24"/>
        </w:rPr>
        <w:t>ure</w:t>
      </w:r>
      <w:r w:rsidR="00834675" w:rsidRPr="008116BB">
        <w:rPr>
          <w:rFonts w:asciiTheme="majorBidi" w:hAnsiTheme="majorBidi" w:cstheme="majorBidi"/>
          <w:color w:val="131413"/>
          <w:sz w:val="24"/>
          <w:szCs w:val="24"/>
        </w:rPr>
        <w:t xml:space="preserve"> </w:t>
      </w:r>
      <w:r w:rsidR="00834675">
        <w:rPr>
          <w:rFonts w:asciiTheme="majorBidi" w:hAnsiTheme="majorBidi" w:cstheme="majorBidi"/>
          <w:color w:val="131413"/>
          <w:sz w:val="24"/>
          <w:szCs w:val="24"/>
        </w:rPr>
        <w:t>2</w:t>
      </w:r>
      <w:r w:rsidR="00834675" w:rsidRPr="008116BB">
        <w:rPr>
          <w:rFonts w:asciiTheme="majorBidi" w:hAnsiTheme="majorBidi" w:cstheme="majorBidi"/>
          <w:color w:val="131413"/>
          <w:sz w:val="24"/>
          <w:szCs w:val="24"/>
        </w:rPr>
        <w:t>C</w:t>
      </w:r>
      <w:r w:rsidR="00834675">
        <w:rPr>
          <w:rFonts w:asciiTheme="majorBidi" w:hAnsiTheme="majorBidi" w:cstheme="majorBidi"/>
          <w:color w:val="131413"/>
          <w:sz w:val="24"/>
          <w:szCs w:val="24"/>
        </w:rPr>
        <w:t>)</w:t>
      </w:r>
      <w:r w:rsidR="00834675" w:rsidRPr="006D69CC">
        <w:rPr>
          <w:rFonts w:asciiTheme="majorBidi" w:eastAsiaTheme="minorEastAsia" w:hAnsiTheme="majorBidi" w:cstheme="majorBidi"/>
          <w:color w:val="000000" w:themeColor="text1"/>
          <w:kern w:val="24"/>
          <w:sz w:val="24"/>
          <w:szCs w:val="24"/>
        </w:rPr>
        <w:t>.</w:t>
      </w:r>
      <w:r w:rsidR="00834675" w:rsidRPr="00A935F5">
        <w:t xml:space="preserve"> </w:t>
      </w:r>
      <w:r w:rsidR="00834675" w:rsidRPr="007945E7">
        <w:rPr>
          <w:rFonts w:asciiTheme="majorBidi" w:hAnsiTheme="majorBidi" w:cstheme="majorBidi"/>
          <w:color w:val="221E1F"/>
          <w:sz w:val="24"/>
          <w:szCs w:val="24"/>
          <w:highlight w:val="magenta"/>
        </w:rPr>
        <w:t xml:space="preserve">Velocity and total distance traveled </w:t>
      </w:r>
      <w:r w:rsidR="00834675" w:rsidRPr="007945E7">
        <w:rPr>
          <w:rFonts w:asciiTheme="majorBidi" w:eastAsiaTheme="minorEastAsia" w:hAnsiTheme="majorBidi" w:cstheme="majorBidi"/>
          <w:color w:val="000000" w:themeColor="text1"/>
          <w:kern w:val="24"/>
          <w:sz w:val="24"/>
          <w:szCs w:val="24"/>
          <w:highlight w:val="magenta"/>
        </w:rPr>
        <w:t>was recorded on the third day of the RAWM test.</w:t>
      </w:r>
      <w:r w:rsidR="00834675" w:rsidRPr="007945E7">
        <w:rPr>
          <w:rFonts w:ascii="CharisSIL" w:eastAsia="CharisSIL" w:cs="CharisSIL"/>
          <w:sz w:val="16"/>
          <w:szCs w:val="16"/>
          <w:highlight w:val="magenta"/>
        </w:rPr>
        <w:t xml:space="preserve"> </w:t>
      </w:r>
      <w:r w:rsidR="00834675" w:rsidRPr="007945E7">
        <w:rPr>
          <w:rFonts w:asciiTheme="majorBidi" w:eastAsia="CharisSIL" w:hAnsiTheme="majorBidi" w:cstheme="majorBidi"/>
          <w:sz w:val="24"/>
          <w:szCs w:val="24"/>
          <w:highlight w:val="magenta"/>
        </w:rPr>
        <w:t xml:space="preserve">The difference </w:t>
      </w:r>
      <w:r w:rsidR="00834675" w:rsidRPr="007945E7">
        <w:rPr>
          <w:rFonts w:asciiTheme="majorBidi" w:eastAsiaTheme="minorEastAsia" w:hAnsiTheme="majorBidi" w:cstheme="majorBidi"/>
          <w:color w:val="000000" w:themeColor="text1"/>
          <w:kern w:val="24"/>
          <w:sz w:val="24"/>
          <w:szCs w:val="24"/>
          <w:highlight w:val="magenta"/>
        </w:rPr>
        <w:t xml:space="preserve">between the experimental groups </w:t>
      </w:r>
      <w:r w:rsidR="00834675" w:rsidRPr="007945E7">
        <w:rPr>
          <w:rFonts w:asciiTheme="majorBidi" w:eastAsia="CharisSIL" w:hAnsiTheme="majorBidi" w:cstheme="majorBidi"/>
          <w:sz w:val="24"/>
          <w:szCs w:val="24"/>
          <w:highlight w:val="magenta"/>
        </w:rPr>
        <w:t>was not significant</w:t>
      </w:r>
      <w:r w:rsidR="00834675" w:rsidRPr="007945E7">
        <w:rPr>
          <w:rFonts w:asciiTheme="majorBidi" w:eastAsiaTheme="minorEastAsia" w:hAnsiTheme="majorBidi" w:cstheme="majorBidi"/>
          <w:color w:val="000000" w:themeColor="text1"/>
          <w:kern w:val="24"/>
          <w:sz w:val="24"/>
          <w:szCs w:val="24"/>
          <w:highlight w:val="magenta"/>
        </w:rPr>
        <w:t>. (</w:t>
      </w:r>
      <w:r w:rsidR="00834675" w:rsidRPr="007945E7">
        <w:rPr>
          <w:rFonts w:asciiTheme="majorBidi" w:hAnsiTheme="majorBidi" w:cstheme="majorBidi"/>
          <w:color w:val="131413"/>
          <w:sz w:val="24"/>
          <w:szCs w:val="24"/>
          <w:highlight w:val="magenta"/>
        </w:rPr>
        <w:t>Figure 2D, E)</w:t>
      </w:r>
      <w:r w:rsidR="00834675" w:rsidRPr="007945E7">
        <w:rPr>
          <w:rFonts w:asciiTheme="majorBidi" w:eastAsia="CharisSIL" w:hAnsiTheme="majorBidi" w:cstheme="majorBidi"/>
          <w:sz w:val="24"/>
          <w:szCs w:val="24"/>
          <w:highlight w:val="magenta"/>
        </w:rPr>
        <w:t>.</w:t>
      </w:r>
      <w:r w:rsidR="00834675" w:rsidRPr="007945E7">
        <w:rPr>
          <w:highlight w:val="magenta"/>
        </w:rPr>
        <w:t xml:space="preserve"> </w:t>
      </w:r>
      <w:r w:rsidR="00834675" w:rsidRPr="007945E7">
        <w:rPr>
          <w:rFonts w:asciiTheme="majorBidi" w:eastAsia="CharisSIL" w:hAnsiTheme="majorBidi" w:cstheme="majorBidi"/>
          <w:sz w:val="24"/>
          <w:szCs w:val="24"/>
          <w:highlight w:val="magenta"/>
        </w:rPr>
        <w:t xml:space="preserve">It means that the treatments did not affect the locomotor activity of the subjects in </w:t>
      </w:r>
      <w:r w:rsidR="00834675" w:rsidRPr="007945E7">
        <w:rPr>
          <w:rFonts w:asciiTheme="majorBidi" w:eastAsia="TimesNewRomanPSMT" w:hAnsiTheme="majorBidi" w:cstheme="majorBidi"/>
          <w:sz w:val="24"/>
          <w:szCs w:val="24"/>
          <w:highlight w:val="magenta"/>
        </w:rPr>
        <w:t>the RAWM</w:t>
      </w:r>
      <w:r w:rsidR="00834675" w:rsidRPr="007945E7">
        <w:rPr>
          <w:rFonts w:asciiTheme="majorBidi" w:eastAsia="CharisSIL" w:hAnsiTheme="majorBidi" w:cstheme="majorBidi"/>
          <w:sz w:val="24"/>
          <w:szCs w:val="24"/>
          <w:highlight w:val="magenta"/>
        </w:rPr>
        <w:t xml:space="preserve"> test.</w:t>
      </w:r>
    </w:p>
    <w:p w:rsidR="008D7094" w:rsidRPr="008D7094" w:rsidRDefault="008D7094" w:rsidP="008D7094">
      <w:pPr>
        <w:tabs>
          <w:tab w:val="left" w:pos="3402"/>
        </w:tabs>
        <w:autoSpaceDE w:val="0"/>
        <w:autoSpaceDN w:val="0"/>
        <w:adjustRightInd w:val="0"/>
        <w:spacing w:after="0" w:line="360" w:lineRule="auto"/>
        <w:jc w:val="right"/>
        <w:rPr>
          <w:rFonts w:asciiTheme="majorBidi" w:eastAsiaTheme="minorEastAsia" w:hAnsiTheme="majorBidi" w:cstheme="majorBidi"/>
          <w:color w:val="000000" w:themeColor="text1"/>
          <w:kern w:val="24"/>
          <w:sz w:val="24"/>
          <w:szCs w:val="24"/>
        </w:rPr>
      </w:pP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b/>
          <w:bCs/>
          <w:sz w:val="24"/>
          <w:szCs w:val="24"/>
        </w:rPr>
      </w:pPr>
      <w:r>
        <w:rPr>
          <w:rFonts w:asciiTheme="majorBidi" w:hAnsiTheme="majorBidi" w:cstheme="majorBidi"/>
          <w:b/>
          <w:bCs/>
          <w:sz w:val="24"/>
          <w:szCs w:val="24"/>
        </w:rPr>
        <w:t xml:space="preserve">3.3 | </w:t>
      </w:r>
      <w:r w:rsidRPr="00314A1F">
        <w:rPr>
          <w:rFonts w:asciiTheme="majorBidi" w:hAnsiTheme="majorBidi" w:cstheme="majorBidi"/>
          <w:b/>
          <w:bCs/>
          <w:sz w:val="24"/>
          <w:szCs w:val="24"/>
        </w:rPr>
        <w:t>Mitochondrial function</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color w:val="131413"/>
          <w:sz w:val="24"/>
          <w:szCs w:val="24"/>
        </w:rPr>
      </w:pPr>
      <w:r>
        <w:rPr>
          <w:rFonts w:asciiTheme="majorBidi" w:hAnsiTheme="majorBidi" w:cstheme="majorBidi"/>
          <w:b/>
          <w:bCs/>
          <w:color w:val="131413"/>
          <w:sz w:val="24"/>
          <w:szCs w:val="24"/>
        </w:rPr>
        <w:t xml:space="preserve">3.3.1 | </w:t>
      </w:r>
      <w:r w:rsidRPr="00314A1F">
        <w:rPr>
          <w:rFonts w:asciiTheme="majorBidi" w:hAnsiTheme="majorBidi" w:cstheme="majorBidi"/>
          <w:b/>
          <w:bCs/>
          <w:color w:val="131413"/>
          <w:sz w:val="24"/>
          <w:szCs w:val="24"/>
        </w:rPr>
        <w:t>Succinate dehydrogenase activity</w:t>
      </w:r>
    </w:p>
    <w:p w:rsidR="00834675" w:rsidRDefault="00834675" w:rsidP="0008045A">
      <w:pPr>
        <w:autoSpaceDE w:val="0"/>
        <w:autoSpaceDN w:val="0"/>
        <w:bidi w:val="0"/>
        <w:adjustRightInd w:val="0"/>
        <w:spacing w:after="0" w:line="360" w:lineRule="auto"/>
        <w:jc w:val="both"/>
        <w:rPr>
          <w:rFonts w:ascii="DpvmwgAdvTT3713a231" w:hAnsi="DpvmwgAdvTT3713a231" w:cs="DpvmwgAdvTT3713a231"/>
          <w:color w:val="131413"/>
          <w:sz w:val="20"/>
          <w:szCs w:val="20"/>
        </w:rPr>
      </w:pPr>
      <w:r w:rsidRPr="004A1AAD">
        <w:rPr>
          <w:rFonts w:asciiTheme="majorBidi" w:hAnsiTheme="majorBidi" w:cstheme="majorBidi"/>
          <w:color w:val="131413"/>
          <w:sz w:val="24"/>
          <w:szCs w:val="24"/>
        </w:rPr>
        <w:lastRenderedPageBreak/>
        <w:t>The</w:t>
      </w:r>
      <w:r w:rsidRPr="004A1AAD">
        <w:rPr>
          <w:rFonts w:asciiTheme="majorBidi" w:hAnsiTheme="majorBidi" w:cstheme="majorBidi"/>
          <w:color w:val="211D1E"/>
          <w:sz w:val="24"/>
          <w:szCs w:val="24"/>
        </w:rPr>
        <w:t xml:space="preserve"> mitochondrial viability </w:t>
      </w:r>
      <w:r>
        <w:rPr>
          <w:rFonts w:asciiTheme="majorBidi" w:hAnsiTheme="majorBidi" w:cstheme="majorBidi"/>
          <w:color w:val="211D1E"/>
          <w:sz w:val="24"/>
          <w:szCs w:val="24"/>
        </w:rPr>
        <w:t>related to s</w:t>
      </w:r>
      <w:r w:rsidRPr="00107194">
        <w:rPr>
          <w:rFonts w:asciiTheme="majorBidi" w:hAnsiTheme="majorBidi" w:cstheme="majorBidi"/>
          <w:color w:val="211D1E"/>
          <w:sz w:val="24"/>
          <w:szCs w:val="24"/>
        </w:rPr>
        <w:t xml:space="preserve">uccinate dehydrogenase activity </w:t>
      </w:r>
      <w:r w:rsidRPr="004A1AAD">
        <w:rPr>
          <w:rFonts w:asciiTheme="majorBidi" w:hAnsiTheme="majorBidi" w:cstheme="majorBidi"/>
          <w:color w:val="131413"/>
          <w:sz w:val="24"/>
          <w:szCs w:val="24"/>
        </w:rPr>
        <w:t xml:space="preserve">in the </w:t>
      </w:r>
      <w:r>
        <w:rPr>
          <w:rFonts w:asciiTheme="majorBidi" w:hAnsiTheme="majorBidi" w:cstheme="majorBidi"/>
          <w:color w:val="131413"/>
          <w:sz w:val="24"/>
          <w:szCs w:val="24"/>
        </w:rPr>
        <w:t>whole</w:t>
      </w:r>
      <w:r w:rsidRPr="004A1AAD">
        <w:rPr>
          <w:rFonts w:asciiTheme="majorBidi" w:hAnsiTheme="majorBidi" w:cstheme="majorBidi"/>
          <w:color w:val="131413"/>
          <w:sz w:val="24"/>
          <w:szCs w:val="24"/>
        </w:rPr>
        <w:t xml:space="preserve"> brain, frontal cortex, hippocampus</w:t>
      </w:r>
      <w:r>
        <w:rPr>
          <w:rFonts w:asciiTheme="majorBidi" w:hAnsiTheme="majorBidi" w:cstheme="majorBidi"/>
          <w:color w:val="131413"/>
          <w:sz w:val="24"/>
          <w:szCs w:val="24"/>
        </w:rPr>
        <w:t xml:space="preserve"> </w:t>
      </w:r>
      <w:r w:rsidRPr="004A1AAD">
        <w:rPr>
          <w:rFonts w:asciiTheme="majorBidi" w:hAnsiTheme="majorBidi" w:cstheme="majorBidi"/>
          <w:color w:val="131413"/>
          <w:sz w:val="24"/>
          <w:szCs w:val="24"/>
        </w:rPr>
        <w:t>and cerebellum</w:t>
      </w:r>
      <w:r>
        <w:rPr>
          <w:rFonts w:asciiTheme="majorBidi" w:hAnsiTheme="majorBidi" w:cstheme="majorBidi"/>
          <w:color w:val="211D1E"/>
          <w:sz w:val="24"/>
          <w:szCs w:val="24"/>
        </w:rPr>
        <w:t xml:space="preserve"> </w:t>
      </w:r>
      <w:r w:rsidRPr="00913E72">
        <w:rPr>
          <w:rFonts w:asciiTheme="majorBidi" w:hAnsiTheme="majorBidi" w:cstheme="majorBidi"/>
          <w:color w:val="211D1E"/>
          <w:sz w:val="24"/>
          <w:szCs w:val="24"/>
        </w:rPr>
        <w:t>was</w:t>
      </w:r>
      <w:r w:rsidRPr="004A1AAD">
        <w:rPr>
          <w:rFonts w:asciiTheme="majorBidi" w:hAnsiTheme="majorBidi" w:cstheme="majorBidi"/>
          <w:color w:val="211D1E"/>
          <w:sz w:val="24"/>
          <w:szCs w:val="24"/>
        </w:rPr>
        <w:t xml:space="preserve"> found to be significant</w:t>
      </w:r>
      <w:r>
        <w:rPr>
          <w:rFonts w:asciiTheme="majorBidi" w:hAnsiTheme="majorBidi" w:cstheme="majorBidi"/>
          <w:color w:val="211D1E"/>
          <w:sz w:val="24"/>
          <w:szCs w:val="24"/>
        </w:rPr>
        <w:t>ly</w:t>
      </w:r>
      <w:r w:rsidRPr="004A1AAD">
        <w:rPr>
          <w:rFonts w:asciiTheme="majorBidi" w:hAnsiTheme="majorBidi" w:cstheme="majorBidi"/>
          <w:color w:val="211D1E"/>
          <w:sz w:val="24"/>
          <w:szCs w:val="24"/>
        </w:rPr>
        <w:t xml:space="preserve"> reduced in STZ</w:t>
      </w:r>
      <w:r>
        <w:rPr>
          <w:rFonts w:asciiTheme="majorBidi" w:hAnsiTheme="majorBidi" w:cstheme="majorBidi"/>
          <w:color w:val="211D1E"/>
          <w:sz w:val="24"/>
          <w:szCs w:val="24"/>
        </w:rPr>
        <w:t>-</w:t>
      </w:r>
      <w:r w:rsidRPr="004A1AAD">
        <w:rPr>
          <w:rFonts w:asciiTheme="majorBidi" w:hAnsiTheme="majorBidi" w:cstheme="majorBidi"/>
          <w:color w:val="211D1E"/>
          <w:sz w:val="24"/>
          <w:szCs w:val="24"/>
        </w:rPr>
        <w:t xml:space="preserve"> induced animals in comparison to sham animals</w:t>
      </w:r>
      <w:r w:rsidRPr="004A1AAD">
        <w:rPr>
          <w:rFonts w:asciiTheme="majorBidi" w:hAnsiTheme="majorBidi" w:cstheme="majorBidi"/>
          <w:color w:val="131413"/>
          <w:sz w:val="24"/>
          <w:szCs w:val="24"/>
        </w:rPr>
        <w:t xml:space="preserve"> </w:t>
      </w:r>
      <w:r w:rsidRPr="004A1AAD">
        <w:rPr>
          <w:rFonts w:asciiTheme="majorBidi" w:hAnsiTheme="majorBidi" w:cstheme="majorBidi"/>
          <w:color w:val="211D1E"/>
          <w:sz w:val="24"/>
          <w:szCs w:val="24"/>
        </w:rPr>
        <w:t>(P&lt;0.0001).</w:t>
      </w:r>
      <w:r w:rsidRPr="004A1AAD">
        <w:rPr>
          <w:rFonts w:asciiTheme="majorBidi" w:hAnsiTheme="majorBidi" w:cstheme="majorBidi"/>
          <w:sz w:val="24"/>
          <w:szCs w:val="24"/>
        </w:rPr>
        <w:t xml:space="preserve"> </w:t>
      </w:r>
      <w:r w:rsidRPr="004A1AAD">
        <w:rPr>
          <w:rFonts w:asciiTheme="majorBidi" w:hAnsiTheme="majorBidi" w:cstheme="majorBidi"/>
          <w:i/>
          <w:iCs/>
          <w:color w:val="131413"/>
          <w:sz w:val="24"/>
          <w:szCs w:val="24"/>
        </w:rPr>
        <w:t xml:space="preserve">A. </w:t>
      </w:r>
      <w:r>
        <w:rPr>
          <w:rFonts w:asciiTheme="majorBidi" w:hAnsiTheme="majorBidi" w:cstheme="majorBidi"/>
          <w:i/>
          <w:iCs/>
          <w:color w:val="131413"/>
          <w:sz w:val="24"/>
          <w:szCs w:val="24"/>
        </w:rPr>
        <w:t>j</w:t>
      </w:r>
      <w:r w:rsidRPr="004A1AAD">
        <w:rPr>
          <w:rFonts w:asciiTheme="majorBidi" w:hAnsiTheme="majorBidi" w:cstheme="majorBidi"/>
          <w:i/>
          <w:iCs/>
          <w:color w:val="131413"/>
          <w:sz w:val="24"/>
          <w:szCs w:val="24"/>
        </w:rPr>
        <w:t>esdianum</w:t>
      </w:r>
      <w:r w:rsidRPr="004A1AAD">
        <w:rPr>
          <w:rFonts w:asciiTheme="majorBidi" w:hAnsiTheme="majorBidi" w:cstheme="majorBidi"/>
          <w:color w:val="131413"/>
          <w:sz w:val="24"/>
          <w:szCs w:val="24"/>
        </w:rPr>
        <w:t xml:space="preserve"> at a low dose (100 mg/kg) showed no improvement in reduced </w:t>
      </w:r>
      <w:r>
        <w:rPr>
          <w:rFonts w:asciiTheme="majorBidi" w:hAnsiTheme="majorBidi" w:cstheme="majorBidi"/>
          <w:color w:val="131413"/>
          <w:sz w:val="24"/>
          <w:szCs w:val="24"/>
        </w:rPr>
        <w:t xml:space="preserve">the </w:t>
      </w:r>
      <w:r w:rsidRPr="004A1AAD">
        <w:rPr>
          <w:rFonts w:asciiTheme="majorBidi" w:hAnsiTheme="majorBidi" w:cstheme="majorBidi"/>
          <w:color w:val="211D1E"/>
          <w:sz w:val="24"/>
          <w:szCs w:val="24"/>
        </w:rPr>
        <w:t>viability</w:t>
      </w:r>
      <w:r w:rsidRPr="004A1AAD">
        <w:rPr>
          <w:rFonts w:asciiTheme="majorBidi" w:hAnsiTheme="majorBidi" w:cstheme="majorBidi"/>
          <w:color w:val="131413"/>
          <w:sz w:val="24"/>
          <w:szCs w:val="24"/>
        </w:rPr>
        <w:t>.</w:t>
      </w:r>
      <w:r w:rsidRPr="004A1AAD">
        <w:rPr>
          <w:rFonts w:asciiTheme="majorBidi" w:hAnsiTheme="majorBidi" w:cstheme="majorBidi"/>
          <w:color w:val="211D1E"/>
          <w:sz w:val="24"/>
          <w:szCs w:val="24"/>
        </w:rPr>
        <w:t xml:space="preserve"> </w:t>
      </w:r>
      <w:r w:rsidRPr="0050021A">
        <w:rPr>
          <w:rFonts w:asciiTheme="majorBidi" w:hAnsiTheme="majorBidi" w:cstheme="majorBidi"/>
          <w:i/>
          <w:iCs/>
          <w:color w:val="211D1E"/>
          <w:sz w:val="24"/>
          <w:szCs w:val="24"/>
        </w:rPr>
        <w:t>A. Jesdianum</w:t>
      </w:r>
      <w:r w:rsidRPr="007D31EE">
        <w:rPr>
          <w:rFonts w:asciiTheme="majorBidi" w:hAnsiTheme="majorBidi" w:cstheme="majorBidi"/>
          <w:color w:val="211D1E"/>
          <w:sz w:val="24"/>
          <w:szCs w:val="24"/>
        </w:rPr>
        <w:t xml:space="preserve"> was able to dramatically enhance the lowered MTT levels in the </w:t>
      </w:r>
      <w:r>
        <w:rPr>
          <w:rFonts w:asciiTheme="majorBidi" w:hAnsiTheme="majorBidi" w:cstheme="majorBidi"/>
          <w:color w:val="211D1E"/>
          <w:sz w:val="24"/>
          <w:szCs w:val="24"/>
        </w:rPr>
        <w:t>whole</w:t>
      </w:r>
      <w:r w:rsidRPr="007D31EE">
        <w:rPr>
          <w:rFonts w:asciiTheme="majorBidi" w:hAnsiTheme="majorBidi" w:cstheme="majorBidi"/>
          <w:color w:val="211D1E"/>
          <w:sz w:val="24"/>
          <w:szCs w:val="24"/>
        </w:rPr>
        <w:t xml:space="preserve"> brain, frontal cortex, and cerebellar area at a dosage of 200 mg/kg</w:t>
      </w:r>
      <w:r>
        <w:rPr>
          <w:rFonts w:asciiTheme="majorBidi" w:hAnsiTheme="majorBidi" w:cstheme="majorBidi"/>
          <w:color w:val="131413"/>
          <w:sz w:val="24"/>
          <w:szCs w:val="24"/>
        </w:rPr>
        <w:t xml:space="preserve"> (whole brain and cerebellum</w:t>
      </w:r>
      <w:r w:rsidRPr="004A1AAD">
        <w:rPr>
          <w:rFonts w:asciiTheme="majorBidi" w:hAnsiTheme="majorBidi" w:cstheme="majorBidi"/>
          <w:color w:val="131413"/>
          <w:sz w:val="24"/>
          <w:szCs w:val="24"/>
        </w:rPr>
        <w:t xml:space="preserve">: P&lt; 0.05 and frontal cortex: P &lt; 0.01). </w:t>
      </w:r>
      <w:r w:rsidRPr="00451EF5">
        <w:rPr>
          <w:rFonts w:asciiTheme="majorBidi" w:hAnsiTheme="majorBidi" w:cstheme="majorBidi"/>
          <w:color w:val="131413"/>
          <w:sz w:val="24"/>
          <w:szCs w:val="24"/>
        </w:rPr>
        <w:t xml:space="preserve">Supplementation at a high dosage (400 mg/kg) is more successful (P&lt;0.001) than STZ </w:t>
      </w:r>
      <w:r>
        <w:rPr>
          <w:rFonts w:asciiTheme="majorBidi" w:hAnsiTheme="majorBidi" w:cstheme="majorBidi"/>
          <w:color w:val="131413"/>
          <w:sz w:val="24"/>
          <w:szCs w:val="24"/>
        </w:rPr>
        <w:t xml:space="preserve">group </w:t>
      </w:r>
      <w:r w:rsidRPr="00451EF5">
        <w:rPr>
          <w:rFonts w:asciiTheme="majorBidi" w:hAnsiTheme="majorBidi" w:cstheme="majorBidi"/>
          <w:color w:val="131413"/>
          <w:sz w:val="24"/>
          <w:szCs w:val="24"/>
        </w:rPr>
        <w:t xml:space="preserve">in restoring </w:t>
      </w:r>
      <w:r>
        <w:rPr>
          <w:rFonts w:asciiTheme="majorBidi" w:hAnsiTheme="majorBidi" w:cstheme="majorBidi"/>
          <w:color w:val="131413"/>
          <w:sz w:val="24"/>
          <w:szCs w:val="24"/>
        </w:rPr>
        <w:t>the reduced</w:t>
      </w:r>
      <w:r w:rsidRPr="00451EF5">
        <w:rPr>
          <w:rFonts w:asciiTheme="majorBidi" w:hAnsiTheme="majorBidi" w:cstheme="majorBidi"/>
          <w:color w:val="131413"/>
          <w:sz w:val="24"/>
          <w:szCs w:val="24"/>
        </w:rPr>
        <w:t xml:space="preserve"> MTT levels in the whole brain </w:t>
      </w:r>
      <w:r w:rsidRPr="0050021A">
        <w:rPr>
          <w:rFonts w:asciiTheme="majorBidi" w:hAnsiTheme="majorBidi" w:cstheme="majorBidi"/>
          <w:color w:val="131413"/>
          <w:sz w:val="24"/>
          <w:szCs w:val="24"/>
        </w:rPr>
        <w:t xml:space="preserve">and </w:t>
      </w:r>
      <w:r w:rsidRPr="00451EF5">
        <w:rPr>
          <w:rFonts w:asciiTheme="majorBidi" w:hAnsiTheme="majorBidi" w:cstheme="majorBidi"/>
          <w:color w:val="131413"/>
          <w:sz w:val="24"/>
          <w:szCs w:val="24"/>
        </w:rPr>
        <w:t>frontal cortex, hippocampus, and cerebellum</w:t>
      </w:r>
      <w:r w:rsidRPr="00451EF5" w:rsidDel="00451EF5">
        <w:rPr>
          <w:rFonts w:asciiTheme="majorBidi" w:hAnsiTheme="majorBidi" w:cstheme="majorBidi"/>
          <w:color w:val="131413"/>
          <w:sz w:val="24"/>
          <w:szCs w:val="24"/>
        </w:rPr>
        <w:t xml:space="preserve"> </w:t>
      </w:r>
      <w:r w:rsidRPr="00E7598A">
        <w:rPr>
          <w:rFonts w:asciiTheme="majorBidi" w:hAnsiTheme="majorBidi" w:cstheme="majorBidi"/>
          <w:sz w:val="24"/>
          <w:szCs w:val="24"/>
        </w:rPr>
        <w:t>(</w:t>
      </w:r>
      <w:r w:rsidRPr="00E7598A">
        <w:rPr>
          <w:rFonts w:asciiTheme="majorBidi" w:hAnsiTheme="majorBidi" w:cstheme="majorBidi"/>
          <w:color w:val="131413"/>
          <w:sz w:val="24"/>
          <w:szCs w:val="24"/>
        </w:rPr>
        <w:t>P&lt; 0.01).</w:t>
      </w:r>
      <w:r w:rsidRPr="00E7598A">
        <w:rPr>
          <w:rFonts w:asciiTheme="majorBidi" w:hAnsiTheme="majorBidi" w:cstheme="majorBidi"/>
          <w:sz w:val="24"/>
          <w:szCs w:val="24"/>
        </w:rPr>
        <w:t xml:space="preserve"> </w:t>
      </w:r>
      <w:r w:rsidRPr="00270AA7">
        <w:rPr>
          <w:rFonts w:asciiTheme="majorBidi" w:hAnsiTheme="majorBidi" w:cstheme="majorBidi"/>
          <w:sz w:val="24"/>
          <w:szCs w:val="24"/>
        </w:rPr>
        <w:t>SDH activity was significantly higher in the donepezil group compared to the STZ group in the whole brain, frontal cortex</w:t>
      </w:r>
      <w:r>
        <w:rPr>
          <w:rFonts w:asciiTheme="majorBidi" w:hAnsiTheme="majorBidi" w:cstheme="majorBidi"/>
          <w:sz w:val="24"/>
          <w:szCs w:val="24"/>
        </w:rPr>
        <w:t xml:space="preserve"> </w:t>
      </w:r>
      <w:r w:rsidRPr="00270AA7">
        <w:rPr>
          <w:rFonts w:asciiTheme="majorBidi" w:hAnsiTheme="majorBidi" w:cstheme="majorBidi"/>
          <w:sz w:val="24"/>
          <w:szCs w:val="24"/>
        </w:rPr>
        <w:t>and hippocampus (P&lt; 0.001 for the whole brain and hippocampus and P &lt; 0.0001 for the frontal cortex), but not in the cerebellum</w:t>
      </w:r>
      <w:r>
        <w:rPr>
          <w:rFonts w:asciiTheme="majorBidi" w:hAnsiTheme="majorBidi" w:cstheme="majorBidi"/>
          <w:sz w:val="24"/>
          <w:szCs w:val="24"/>
        </w:rPr>
        <w:t xml:space="preserve"> </w:t>
      </w:r>
      <w:r w:rsidRPr="00681292">
        <w:rPr>
          <w:rFonts w:asciiTheme="majorBidi" w:eastAsia="TimesNewRomanPSMT" w:hAnsiTheme="majorBidi" w:cstheme="majorBidi"/>
          <w:sz w:val="24"/>
          <w:szCs w:val="24"/>
        </w:rPr>
        <w:t>(Fig</w:t>
      </w:r>
      <w:r>
        <w:rPr>
          <w:rFonts w:asciiTheme="majorBidi" w:eastAsia="TimesNewRomanPSMT" w:hAnsiTheme="majorBidi" w:cstheme="majorBidi"/>
          <w:sz w:val="24"/>
          <w:szCs w:val="24"/>
        </w:rPr>
        <w:t>.</w:t>
      </w:r>
      <w:r w:rsidRPr="00681292">
        <w:rPr>
          <w:rFonts w:asciiTheme="majorBidi" w:eastAsia="TimesNewRomanPSMT" w:hAnsiTheme="majorBidi" w:cstheme="majorBidi"/>
          <w:sz w:val="24"/>
          <w:szCs w:val="24"/>
        </w:rPr>
        <w:t xml:space="preserve"> 3</w:t>
      </w:r>
      <w:r>
        <w:rPr>
          <w:rFonts w:asciiTheme="majorBidi" w:eastAsia="TimesNewRomanPSMT" w:hAnsiTheme="majorBidi" w:cstheme="majorBidi"/>
          <w:sz w:val="24"/>
          <w:szCs w:val="24"/>
        </w:rPr>
        <w:t>).</w:t>
      </w:r>
    </w:p>
    <w:p w:rsidR="00834675" w:rsidRPr="00D20867" w:rsidRDefault="00834675" w:rsidP="00834675">
      <w:pPr>
        <w:autoSpaceDE w:val="0"/>
        <w:autoSpaceDN w:val="0"/>
        <w:bidi w:val="0"/>
        <w:adjustRightInd w:val="0"/>
        <w:spacing w:after="0" w:line="360" w:lineRule="auto"/>
        <w:jc w:val="both"/>
        <w:rPr>
          <w:rFonts w:asciiTheme="majorBidi" w:hAnsiTheme="majorBidi" w:cstheme="majorBidi"/>
          <w:rtl/>
        </w:rPr>
      </w:pPr>
    </w:p>
    <w:p w:rsidR="00834675" w:rsidRPr="00D20867" w:rsidRDefault="004E2C9D" w:rsidP="00834675">
      <w:pPr>
        <w:autoSpaceDE w:val="0"/>
        <w:autoSpaceDN w:val="0"/>
        <w:bidi w:val="0"/>
        <w:adjustRightInd w:val="0"/>
        <w:spacing w:after="0" w:line="360" w:lineRule="auto"/>
        <w:jc w:val="both"/>
        <w:rPr>
          <w:rFonts w:asciiTheme="majorBidi" w:hAnsiTheme="majorBidi" w:cstheme="majorBidi"/>
          <w:rtl/>
        </w:rPr>
      </w:pPr>
      <w:r w:rsidRPr="00DB48B2">
        <w:rPr>
          <w:rFonts w:asciiTheme="majorBidi" w:hAnsiTheme="majorBidi" w:cstheme="majorBidi"/>
          <w:noProof/>
        </w:rPr>
      </w:r>
      <w:r w:rsidR="004E2C9D" w:rsidRPr="00DB48B2">
        <w:rPr>
          <w:rFonts w:asciiTheme="majorBidi" w:hAnsiTheme="majorBidi" w:cstheme="majorBidi"/>
          <w:noProof/>
        </w:rPr>
        <w:object w:dxaOrig="5530" w:dyaOrig="6225">
          <v:shape id="_x0000_i1032" type="#_x0000_t75" style="width:3in;height:245.1pt" o:ole="">
            <v:imagedata r:id="rId21" o:title=""/>
          </v:shape>
          <o:OLEObject Type="Embed" ProgID="Prism8.Document" ShapeID="_x0000_i1032" DrawAspect="Content" ObjectID="_1751122207" r:id="rId22"/>
        </w:object>
      </w:r>
      <w:r w:rsidRPr="00DB48B2">
        <w:rPr>
          <w:rFonts w:asciiTheme="majorBidi" w:hAnsiTheme="majorBidi" w:cstheme="majorBidi"/>
          <w:noProof/>
        </w:rPr>
      </w:r>
      <w:r w:rsidR="004E2C9D" w:rsidRPr="00DB48B2">
        <w:rPr>
          <w:rFonts w:asciiTheme="majorBidi" w:hAnsiTheme="majorBidi" w:cstheme="majorBidi"/>
          <w:noProof/>
        </w:rPr>
        <w:object w:dxaOrig="5530" w:dyaOrig="6379">
          <v:shape id="_x0000_i1033" type="#_x0000_t75" style="width:208.35pt;height:245.1pt" o:ole="">
            <v:imagedata r:id="rId23" o:title=""/>
          </v:shape>
          <o:OLEObject Type="Embed" ProgID="Prism8.Document" ShapeID="_x0000_i1033" DrawAspect="Content" ObjectID="_1751122208" r:id="rId24"/>
        </w:object>
      </w:r>
    </w:p>
    <w:p w:rsidR="00834675" w:rsidRPr="00D20867" w:rsidRDefault="004E2C9D"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530" w:dyaOrig="6480">
          <v:shape id="_x0000_i1034" type="#_x0000_t75" style="width:208.35pt;height:237.45pt" o:ole="">
            <v:imagedata r:id="rId25" o:title=""/>
          </v:shape>
          <o:OLEObject Type="Embed" ProgID="Prism8.Document" ShapeID="_x0000_i1034" DrawAspect="Content" ObjectID="_1751122209" r:id="rId26"/>
        </w:object>
      </w:r>
      <w:r w:rsidRPr="00DB48B2">
        <w:rPr>
          <w:rFonts w:asciiTheme="majorBidi" w:hAnsiTheme="majorBidi" w:cstheme="majorBidi"/>
          <w:noProof/>
        </w:rPr>
      </w:r>
      <w:r w:rsidR="004E2C9D" w:rsidRPr="00DB48B2">
        <w:rPr>
          <w:rFonts w:asciiTheme="majorBidi" w:hAnsiTheme="majorBidi" w:cstheme="majorBidi"/>
          <w:noProof/>
        </w:rPr>
        <w:object w:dxaOrig="5530" w:dyaOrig="6369">
          <v:shape id="_x0000_i1035" type="#_x0000_t75" style="width:208.35pt;height:238.2pt" o:ole="">
            <v:imagedata r:id="rId27" o:title=""/>
          </v:shape>
          <o:OLEObject Type="Embed" ProgID="Prism8.Document" ShapeID="_x0000_i1035" DrawAspect="Content" ObjectID="_1751122210" r:id="rId28"/>
        </w:object>
      </w:r>
    </w:p>
    <w:p w:rsidR="00834675" w:rsidRPr="00D20867"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D20867">
        <w:rPr>
          <w:rFonts w:asciiTheme="majorBidi" w:hAnsiTheme="majorBidi" w:cstheme="majorBidi"/>
          <w:color w:val="131413"/>
          <w:sz w:val="20"/>
          <w:szCs w:val="20"/>
        </w:rPr>
        <w:t xml:space="preserve">       </w:t>
      </w: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Figure 3:</w:t>
      </w:r>
      <w:r w:rsidRPr="00314A1F">
        <w:rPr>
          <w:rFonts w:asciiTheme="majorBidi" w:hAnsiTheme="majorBidi" w:cstheme="majorBidi"/>
          <w:color w:val="211D1E"/>
          <w:sz w:val="20"/>
          <w:szCs w:val="20"/>
        </w:rPr>
        <w:t xml:space="preserve"> </w:t>
      </w:r>
      <w:r>
        <w:rPr>
          <w:rFonts w:asciiTheme="majorBidi" w:hAnsiTheme="majorBidi" w:cstheme="majorBidi"/>
          <w:color w:val="131413"/>
          <w:sz w:val="20"/>
          <w:szCs w:val="20"/>
        </w:rPr>
        <w:t>T</w:t>
      </w:r>
      <w:r w:rsidRPr="00314A1F">
        <w:rPr>
          <w:rFonts w:asciiTheme="majorBidi" w:hAnsiTheme="majorBidi" w:cstheme="majorBidi"/>
          <w:color w:val="131413"/>
          <w:sz w:val="20"/>
          <w:szCs w:val="20"/>
        </w:rPr>
        <w:t>he mitochondria</w:t>
      </w:r>
      <w:r>
        <w:rPr>
          <w:rFonts w:asciiTheme="majorBidi" w:hAnsiTheme="majorBidi" w:cstheme="majorBidi"/>
          <w:color w:val="131413"/>
          <w:sz w:val="20"/>
          <w:szCs w:val="20"/>
        </w:rPr>
        <w:t>l</w:t>
      </w:r>
      <w:r w:rsidRPr="00314A1F">
        <w:rPr>
          <w:rFonts w:asciiTheme="majorBidi" w:hAnsiTheme="majorBidi" w:cstheme="majorBidi"/>
          <w:color w:val="131413"/>
          <w:sz w:val="20"/>
          <w:szCs w:val="20"/>
        </w:rPr>
        <w:t xml:space="preserve"> SDH activity</w:t>
      </w:r>
      <w:r>
        <w:rPr>
          <w:rFonts w:asciiTheme="majorBidi" w:hAnsiTheme="majorBidi" w:cstheme="majorBidi"/>
          <w:color w:val="131413"/>
          <w:sz w:val="20"/>
          <w:szCs w:val="20"/>
        </w:rPr>
        <w:t>,</w:t>
      </w:r>
      <w:r w:rsidRPr="00314A1F">
        <w:rPr>
          <w:rFonts w:asciiTheme="majorBidi" w:hAnsiTheme="majorBidi" w:cstheme="majorBidi"/>
          <w:color w:val="131413"/>
          <w:sz w:val="20"/>
          <w:szCs w:val="20"/>
        </w:rPr>
        <w:t xml:space="preserve"> isolated from the whole brain (A), hippocampus (B), frontal cortex (C) and cerebellum (D) </w:t>
      </w:r>
      <w:r w:rsidRPr="00314A1F">
        <w:rPr>
          <w:rFonts w:asciiTheme="majorBidi" w:hAnsiTheme="majorBidi" w:cstheme="majorBidi"/>
          <w:sz w:val="20"/>
          <w:szCs w:val="20"/>
        </w:rPr>
        <w:t>of STZ-induced AD rats</w:t>
      </w:r>
      <w:r>
        <w:rPr>
          <w:rFonts w:asciiTheme="majorBidi" w:hAnsiTheme="majorBidi" w:cstheme="majorBidi"/>
          <w:sz w:val="20"/>
          <w:szCs w:val="20"/>
        </w:rPr>
        <w:t xml:space="preserve">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.jesdianum</w:t>
      </w:r>
      <w:r w:rsidRPr="00314A1F">
        <w:rPr>
          <w:rFonts w:asciiTheme="majorBidi" w:hAnsiTheme="majorBidi" w:cstheme="majorBidi"/>
          <w:color w:val="211D1E"/>
          <w:sz w:val="20"/>
          <w:szCs w:val="20"/>
        </w:rPr>
        <w:t xml:space="preserve"> and donepezil</w:t>
      </w:r>
      <w:r w:rsidRPr="00314A1F">
        <w:rPr>
          <w:rFonts w:asciiTheme="majorBidi" w:hAnsiTheme="majorBidi" w:cstheme="majorBidi"/>
          <w:sz w:val="20"/>
          <w:szCs w:val="20"/>
        </w:rPr>
        <w:t xml:space="preserve">.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P&lt;0.001</w:t>
      </w:r>
      <w:r w:rsidRPr="00314A1F">
        <w:rPr>
          <w:rFonts w:asciiTheme="majorBidi" w:eastAsiaTheme="minorEastAsia" w:hAnsiTheme="majorBidi" w:cstheme="majorBidi"/>
          <w:color w:val="000000" w:themeColor="dark1"/>
          <w:kern w:val="24"/>
          <w:sz w:val="20"/>
          <w:szCs w:val="20"/>
        </w:rPr>
        <w:t>, ****P&lt;0.0001</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 xml:space="preserve">in </w:t>
      </w:r>
      <w:r w:rsidRPr="00314A1F">
        <w:rPr>
          <w:rFonts w:asciiTheme="majorBidi" w:hAnsiTheme="majorBidi" w:cstheme="majorBidi"/>
          <w:color w:val="211D1E"/>
          <w:sz w:val="20"/>
          <w:szCs w:val="20"/>
        </w:rPr>
        <w:t>compar</w:t>
      </w:r>
      <w:r>
        <w:rPr>
          <w:rFonts w:asciiTheme="majorBidi" w:hAnsiTheme="majorBidi" w:cstheme="majorBidi"/>
          <w:color w:val="211D1E"/>
          <w:sz w:val="20"/>
          <w:szCs w:val="20"/>
        </w:rPr>
        <w:t>ison</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with</w:t>
      </w:r>
      <w:r>
        <w:rPr>
          <w:rFonts w:asciiTheme="majorBidi" w:hAnsiTheme="majorBidi" w:cstheme="majorBidi"/>
          <w:color w:val="131413"/>
          <w:sz w:val="20"/>
          <w:szCs w:val="20"/>
        </w:rPr>
        <w:t xml:space="preserve"> </w:t>
      </w:r>
      <w:r w:rsidRPr="00314A1F">
        <w:rPr>
          <w:rFonts w:asciiTheme="majorBidi" w:hAnsiTheme="majorBidi" w:cstheme="majorBidi"/>
          <w:color w:val="221E1F"/>
          <w:sz w:val="20"/>
          <w:szCs w:val="20"/>
        </w:rPr>
        <w:t>the STZ</w:t>
      </w:r>
      <w:r w:rsidRPr="00314A1F">
        <w:rPr>
          <w:rFonts w:asciiTheme="majorBidi" w:hAnsiTheme="majorBidi" w:cstheme="majorBidi"/>
          <w:color w:val="211D1E"/>
          <w:sz w:val="20"/>
          <w:szCs w:val="20"/>
        </w:rPr>
        <w:t xml:space="preserve"> group.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 P&lt;0.0001 </w:t>
      </w:r>
      <w:r>
        <w:rPr>
          <w:rFonts w:asciiTheme="majorBidi" w:hAnsiTheme="majorBidi" w:cstheme="majorBidi"/>
          <w:color w:val="211D1E"/>
          <w:sz w:val="20"/>
          <w:szCs w:val="20"/>
        </w:rPr>
        <w:t xml:space="preserve">in </w:t>
      </w:r>
      <w:r w:rsidRPr="00314A1F">
        <w:rPr>
          <w:rFonts w:asciiTheme="majorBidi" w:hAnsiTheme="majorBidi" w:cstheme="majorBidi"/>
          <w:color w:val="211D1E"/>
          <w:sz w:val="20"/>
          <w:szCs w:val="20"/>
        </w:rPr>
        <w:t>compar</w:t>
      </w:r>
      <w:r>
        <w:rPr>
          <w:rFonts w:asciiTheme="majorBidi" w:hAnsiTheme="majorBidi" w:cstheme="majorBidi"/>
          <w:color w:val="211D1E"/>
          <w:sz w:val="20"/>
          <w:szCs w:val="20"/>
        </w:rPr>
        <w:t>ison</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with</w:t>
      </w:r>
      <w:r w:rsidRPr="00314A1F">
        <w:rPr>
          <w:rFonts w:asciiTheme="majorBidi" w:hAnsiTheme="majorBidi" w:cstheme="majorBidi"/>
          <w:color w:val="221E1F"/>
          <w:sz w:val="20"/>
          <w:szCs w:val="20"/>
        </w:rPr>
        <w:t xml:space="preserve"> the </w:t>
      </w:r>
      <w:r w:rsidRPr="00314A1F">
        <w:rPr>
          <w:rFonts w:asciiTheme="majorBidi" w:hAnsiTheme="majorBidi" w:cstheme="majorBidi"/>
          <w:color w:val="211D1E"/>
          <w:sz w:val="20"/>
          <w:szCs w:val="20"/>
        </w:rPr>
        <w:t>sham</w:t>
      </w:r>
      <w:r w:rsidRPr="00314A1F">
        <w:rPr>
          <w:rFonts w:asciiTheme="majorBidi" w:hAnsiTheme="majorBidi" w:cstheme="majorBidi"/>
          <w:color w:val="221E1F"/>
          <w:sz w:val="20"/>
          <w:szCs w:val="20"/>
        </w:rPr>
        <w:t xml:space="preserve"> group</w:t>
      </w:r>
      <w:r w:rsidRPr="00314A1F">
        <w:rPr>
          <w:rFonts w:asciiTheme="majorBidi" w:hAnsiTheme="majorBidi" w:cstheme="majorBidi"/>
          <w:color w:val="211D1E"/>
          <w:sz w:val="20"/>
          <w:szCs w:val="20"/>
        </w:rPr>
        <w:t>.</w:t>
      </w:r>
      <w:r w:rsidRPr="00314A1F">
        <w:rPr>
          <w:rFonts w:asciiTheme="majorBidi" w:hAnsiTheme="majorBidi" w:cstheme="majorBidi"/>
          <w:color w:val="131413"/>
          <w:sz w:val="20"/>
          <w:szCs w:val="20"/>
        </w:rPr>
        <w:t xml:space="preserve"> </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4"/>
          <w:szCs w:val="24"/>
        </w:rPr>
      </w:pPr>
      <w:r w:rsidRPr="00D20867">
        <w:rPr>
          <w:rFonts w:asciiTheme="majorBidi" w:hAnsiTheme="majorBidi" w:cstheme="majorBidi"/>
          <w:b/>
          <w:bCs/>
          <w:sz w:val="24"/>
          <w:szCs w:val="24"/>
        </w:rPr>
        <w:t>3.</w:t>
      </w:r>
      <w:r>
        <w:rPr>
          <w:rFonts w:asciiTheme="majorBidi" w:hAnsiTheme="majorBidi" w:cstheme="majorBidi"/>
          <w:b/>
          <w:bCs/>
          <w:sz w:val="24"/>
          <w:szCs w:val="24"/>
        </w:rPr>
        <w:t>3</w:t>
      </w:r>
      <w:r w:rsidRPr="00D20867">
        <w:rPr>
          <w:rFonts w:asciiTheme="majorBidi" w:hAnsiTheme="majorBidi" w:cstheme="majorBidi"/>
          <w:b/>
          <w:bCs/>
          <w:sz w:val="24"/>
          <w:szCs w:val="24"/>
        </w:rPr>
        <w:t xml:space="preserve">.2 | </w:t>
      </w:r>
      <w:r w:rsidRPr="005B77AB">
        <w:rPr>
          <w:rFonts w:asciiTheme="majorBidi" w:hAnsiTheme="majorBidi" w:cstheme="majorBidi"/>
          <w:b/>
          <w:bCs/>
          <w:sz w:val="24"/>
          <w:szCs w:val="24"/>
        </w:rPr>
        <w:t>Mitochondrial ROS formation</w:t>
      </w:r>
    </w:p>
    <w:p w:rsidR="00834675" w:rsidRPr="00B14DAF" w:rsidRDefault="00834675" w:rsidP="00834675">
      <w:pPr>
        <w:autoSpaceDE w:val="0"/>
        <w:autoSpaceDN w:val="0"/>
        <w:bidi w:val="0"/>
        <w:adjustRightInd w:val="0"/>
        <w:spacing w:after="0" w:line="360" w:lineRule="auto"/>
        <w:jc w:val="both"/>
        <w:rPr>
          <w:rFonts w:asciiTheme="majorBidi" w:hAnsiTheme="majorBidi" w:cstheme="majorBidi"/>
          <w:sz w:val="24"/>
          <w:szCs w:val="24"/>
        </w:rPr>
      </w:pPr>
      <w:r w:rsidRPr="00C02940">
        <w:rPr>
          <w:rFonts w:asciiTheme="majorBidi" w:hAnsiTheme="majorBidi" w:cstheme="majorBidi"/>
          <w:sz w:val="24"/>
          <w:szCs w:val="24"/>
        </w:rPr>
        <w:t xml:space="preserve">The </w:t>
      </w:r>
      <w:r>
        <w:rPr>
          <w:rFonts w:asciiTheme="majorBidi" w:hAnsiTheme="majorBidi" w:cstheme="majorBidi"/>
          <w:sz w:val="24"/>
          <w:szCs w:val="24"/>
        </w:rPr>
        <w:t>results</w:t>
      </w:r>
      <w:r w:rsidRPr="00C02940">
        <w:rPr>
          <w:rFonts w:asciiTheme="majorBidi" w:hAnsiTheme="majorBidi" w:cstheme="majorBidi"/>
          <w:sz w:val="24"/>
          <w:szCs w:val="24"/>
        </w:rPr>
        <w:t xml:space="preserve"> of </w:t>
      </w:r>
      <w:r>
        <w:rPr>
          <w:rFonts w:asciiTheme="majorBidi" w:hAnsiTheme="majorBidi" w:cstheme="majorBidi"/>
          <w:sz w:val="24"/>
          <w:szCs w:val="24"/>
        </w:rPr>
        <w:t>ROS generation test</w:t>
      </w:r>
      <w:r w:rsidRPr="00C02940">
        <w:rPr>
          <w:rFonts w:asciiTheme="majorBidi" w:hAnsiTheme="majorBidi" w:cstheme="majorBidi"/>
          <w:sz w:val="24"/>
          <w:szCs w:val="24"/>
        </w:rPr>
        <w:t xml:space="preserve"> </w:t>
      </w:r>
      <w:r>
        <w:rPr>
          <w:rFonts w:asciiTheme="majorBidi" w:hAnsiTheme="majorBidi" w:cstheme="majorBidi"/>
          <w:sz w:val="24"/>
          <w:szCs w:val="24"/>
        </w:rPr>
        <w:t xml:space="preserve">represented </w:t>
      </w:r>
      <w:r w:rsidRPr="00B14DAF">
        <w:rPr>
          <w:rFonts w:asciiTheme="majorBidi" w:hAnsiTheme="majorBidi" w:cstheme="majorBidi"/>
          <w:sz w:val="24"/>
          <w:szCs w:val="24"/>
        </w:rPr>
        <w:t xml:space="preserve">that </w:t>
      </w:r>
      <w:r>
        <w:rPr>
          <w:rFonts w:asciiTheme="majorBidi" w:eastAsia="TimesNewRomanPSMT" w:hAnsiTheme="majorBidi" w:cstheme="majorBidi"/>
          <w:sz w:val="24"/>
          <w:szCs w:val="24"/>
        </w:rPr>
        <w:t xml:space="preserve">the </w:t>
      </w:r>
      <w:r w:rsidRPr="00B2418E">
        <w:rPr>
          <w:rFonts w:asciiTheme="majorBidi" w:eastAsia="TimesNewRomanPSMT" w:hAnsiTheme="majorBidi" w:cstheme="majorBidi"/>
          <w:sz w:val="24"/>
          <w:szCs w:val="24"/>
        </w:rPr>
        <w:t>mitochondria</w:t>
      </w:r>
      <w:r>
        <w:rPr>
          <w:rFonts w:asciiTheme="majorBidi" w:eastAsia="TimesNewRomanPSMT" w:hAnsiTheme="majorBidi" w:cstheme="majorBidi"/>
          <w:sz w:val="24"/>
          <w:szCs w:val="24"/>
        </w:rPr>
        <w:t>l</w:t>
      </w:r>
      <w:r w:rsidRPr="00B2418E">
        <w:rPr>
          <w:rFonts w:asciiTheme="majorBidi" w:eastAsia="TimesNewRomanPSMT" w:hAnsiTheme="majorBidi" w:cstheme="majorBidi"/>
          <w:sz w:val="24"/>
          <w:szCs w:val="24"/>
        </w:rPr>
        <w:t xml:space="preserve"> ROS leve</w:t>
      </w:r>
      <w:r>
        <w:rPr>
          <w:rFonts w:asciiTheme="majorBidi" w:eastAsia="TimesNewRomanPSMT" w:hAnsiTheme="majorBidi" w:cstheme="majorBidi"/>
          <w:sz w:val="24"/>
          <w:szCs w:val="24"/>
        </w:rPr>
        <w:t xml:space="preserve">ls, </w:t>
      </w:r>
      <w:r w:rsidRPr="00B2418E">
        <w:rPr>
          <w:rFonts w:asciiTheme="majorBidi" w:eastAsia="TimesNewRomanPSMT" w:hAnsiTheme="majorBidi" w:cstheme="majorBidi"/>
          <w:sz w:val="24"/>
          <w:szCs w:val="24"/>
        </w:rPr>
        <w:t xml:space="preserve">isolated from the </w:t>
      </w:r>
      <w:r w:rsidRPr="001C48BB">
        <w:rPr>
          <w:rFonts w:asciiTheme="majorBidi" w:eastAsia="TimesNewRomanPSMT" w:hAnsiTheme="majorBidi" w:cstheme="majorBidi"/>
          <w:sz w:val="24"/>
          <w:szCs w:val="24"/>
        </w:rPr>
        <w:t>whole brain, frontal cortex (P &lt; 0.001),</w:t>
      </w:r>
      <w:r w:rsidRPr="00B2418E">
        <w:rPr>
          <w:rFonts w:asciiTheme="majorBidi" w:eastAsia="TimesNewRomanPSMT" w:hAnsiTheme="majorBidi" w:cstheme="majorBidi"/>
          <w:sz w:val="24"/>
          <w:szCs w:val="24"/>
        </w:rPr>
        <w:t xml:space="preserve"> hippocampus</w:t>
      </w:r>
      <w:r>
        <w:rPr>
          <w:rFonts w:asciiTheme="majorBidi" w:eastAsia="TimesNewRomanPSMT" w:hAnsiTheme="majorBidi" w:cstheme="majorBidi"/>
          <w:sz w:val="24"/>
          <w:szCs w:val="24"/>
        </w:rPr>
        <w:t xml:space="preserve"> </w:t>
      </w:r>
      <w:r w:rsidRPr="00B2418E">
        <w:rPr>
          <w:rFonts w:asciiTheme="majorBidi" w:eastAsia="TimesNewRomanPSMT" w:hAnsiTheme="majorBidi" w:cstheme="majorBidi"/>
          <w:sz w:val="24"/>
          <w:szCs w:val="24"/>
        </w:rPr>
        <w:t>and cerebellum</w:t>
      </w:r>
      <w:r>
        <w:rPr>
          <w:rFonts w:asciiTheme="majorBidi" w:eastAsia="TimesNewRomanPSMT" w:hAnsiTheme="majorBidi" w:cstheme="majorBidi"/>
          <w:sz w:val="24"/>
          <w:szCs w:val="24"/>
        </w:rPr>
        <w:t xml:space="preserve"> </w:t>
      </w:r>
      <w:r w:rsidRPr="00B2418E">
        <w:rPr>
          <w:rFonts w:asciiTheme="majorBidi" w:eastAsia="TimesNewRomanPSMT" w:hAnsiTheme="majorBidi" w:cstheme="majorBidi"/>
          <w:sz w:val="24"/>
          <w:szCs w:val="24"/>
        </w:rPr>
        <w:t>(P &lt; 0.00</w:t>
      </w:r>
      <w:r>
        <w:rPr>
          <w:rFonts w:asciiTheme="majorBidi" w:eastAsia="TimesNewRomanPSMT" w:hAnsiTheme="majorBidi" w:cstheme="majorBidi"/>
          <w:sz w:val="24"/>
          <w:szCs w:val="24"/>
        </w:rPr>
        <w:t>0</w:t>
      </w:r>
      <w:r w:rsidRPr="00B2418E">
        <w:rPr>
          <w:rFonts w:asciiTheme="majorBidi" w:eastAsia="TimesNewRomanPSMT" w:hAnsiTheme="majorBidi" w:cstheme="majorBidi"/>
          <w:sz w:val="24"/>
          <w:szCs w:val="24"/>
        </w:rPr>
        <w:t>1)</w:t>
      </w:r>
      <w:r>
        <w:rPr>
          <w:rFonts w:asciiTheme="majorBidi" w:eastAsia="TimesNewRomanPSMT" w:hAnsiTheme="majorBidi" w:cstheme="majorBidi"/>
          <w:sz w:val="24"/>
          <w:szCs w:val="24"/>
        </w:rPr>
        <w:t xml:space="preserve"> </w:t>
      </w:r>
      <w:r w:rsidRPr="00B2418E">
        <w:rPr>
          <w:rFonts w:asciiTheme="majorBidi" w:eastAsia="TimesNewRomanPSMT" w:hAnsiTheme="majorBidi" w:cstheme="majorBidi"/>
          <w:sz w:val="24"/>
          <w:szCs w:val="24"/>
        </w:rPr>
        <w:t xml:space="preserve">significantly increased </w:t>
      </w:r>
      <w:r>
        <w:rPr>
          <w:rFonts w:asciiTheme="majorBidi" w:eastAsia="TimesNewRomanPSMT" w:hAnsiTheme="majorBidi" w:cstheme="majorBidi"/>
          <w:sz w:val="24"/>
          <w:szCs w:val="24"/>
        </w:rPr>
        <w:t xml:space="preserve">by </w:t>
      </w:r>
      <w:r w:rsidRPr="00B2418E">
        <w:rPr>
          <w:rFonts w:asciiTheme="majorBidi" w:eastAsia="TimesNewRomanPSMT" w:hAnsiTheme="majorBidi" w:cstheme="majorBidi"/>
          <w:sz w:val="24"/>
          <w:szCs w:val="24"/>
        </w:rPr>
        <w:t xml:space="preserve">STZ injection </w:t>
      </w:r>
      <w:r>
        <w:rPr>
          <w:rFonts w:asciiTheme="majorBidi" w:eastAsia="TimesNewRomanPSMT" w:hAnsiTheme="majorBidi" w:cstheme="majorBidi"/>
          <w:sz w:val="24"/>
          <w:szCs w:val="24"/>
        </w:rPr>
        <w:t>in comparison to</w:t>
      </w:r>
      <w:r w:rsidRPr="00B2418E">
        <w:rPr>
          <w:rFonts w:asciiTheme="majorBidi" w:eastAsia="TimesNewRomanPSMT" w:hAnsiTheme="majorBidi" w:cstheme="majorBidi"/>
          <w:sz w:val="24"/>
          <w:szCs w:val="24"/>
        </w:rPr>
        <w:t xml:space="preserve"> the sham group</w:t>
      </w:r>
      <w:r>
        <w:rPr>
          <w:rFonts w:asciiTheme="majorBidi" w:eastAsia="TimesNewRomanPSMT" w:hAnsiTheme="majorBidi" w:cstheme="majorBidi"/>
          <w:sz w:val="24"/>
          <w:szCs w:val="24"/>
        </w:rPr>
        <w:t>.</w:t>
      </w:r>
    </w:p>
    <w:p w:rsidR="00834675" w:rsidRDefault="00834675" w:rsidP="0008045A">
      <w:pPr>
        <w:autoSpaceDE w:val="0"/>
        <w:autoSpaceDN w:val="0"/>
        <w:bidi w:val="0"/>
        <w:adjustRightInd w:val="0"/>
        <w:spacing w:after="0" w:line="360" w:lineRule="auto"/>
        <w:jc w:val="both"/>
        <w:rPr>
          <w:rFonts w:asciiTheme="majorBidi" w:hAnsiTheme="majorBidi" w:cstheme="majorBidi"/>
          <w:color w:val="131413"/>
          <w:sz w:val="24"/>
          <w:szCs w:val="24"/>
        </w:rPr>
      </w:pPr>
      <w:r>
        <w:rPr>
          <w:rFonts w:asciiTheme="majorBidi" w:eastAsia="TimesNewRomanPSMT" w:hAnsiTheme="majorBidi" w:cstheme="majorBidi"/>
          <w:sz w:val="24"/>
          <w:szCs w:val="24"/>
        </w:rPr>
        <w:t xml:space="preserve">Additionally, </w:t>
      </w:r>
      <w:r w:rsidRPr="00314A1F">
        <w:rPr>
          <w:rFonts w:asciiTheme="majorBidi" w:hAnsiTheme="majorBidi" w:cstheme="majorBidi"/>
          <w:color w:val="211D1E"/>
          <w:sz w:val="24"/>
          <w:szCs w:val="24"/>
        </w:rPr>
        <w:t>the ROS level in</w:t>
      </w:r>
      <w:r w:rsidRPr="00314A1F">
        <w:rPr>
          <w:rFonts w:asciiTheme="majorBidi" w:hAnsiTheme="majorBidi" w:cstheme="majorBidi"/>
          <w:color w:val="131413"/>
          <w:sz w:val="24"/>
          <w:szCs w:val="24"/>
        </w:rPr>
        <w:t xml:space="preserve"> the whole brain, frontal cortex,</w:t>
      </w:r>
      <w:r>
        <w:rPr>
          <w:rFonts w:asciiTheme="majorBidi" w:hAnsiTheme="majorBidi" w:cstheme="majorBidi"/>
          <w:color w:val="131413"/>
          <w:sz w:val="24"/>
          <w:szCs w:val="24"/>
        </w:rPr>
        <w:t xml:space="preserve"> </w:t>
      </w:r>
      <w:r w:rsidRPr="00314A1F">
        <w:rPr>
          <w:rFonts w:asciiTheme="majorBidi" w:hAnsiTheme="majorBidi" w:cstheme="majorBidi"/>
          <w:color w:val="131413"/>
          <w:sz w:val="24"/>
          <w:szCs w:val="24"/>
        </w:rPr>
        <w:t>hippocampus and cerebellum</w:t>
      </w:r>
      <w:r w:rsidRPr="00314A1F">
        <w:rPr>
          <w:rFonts w:asciiTheme="majorBidi" w:hAnsiTheme="majorBidi" w:cstheme="majorBidi"/>
          <w:color w:val="211D1E"/>
          <w:sz w:val="24"/>
          <w:szCs w:val="24"/>
        </w:rPr>
        <w:t xml:space="preserve"> regions </w:t>
      </w:r>
      <w:r>
        <w:rPr>
          <w:rFonts w:asciiTheme="majorBidi" w:hAnsiTheme="majorBidi" w:cstheme="majorBidi"/>
          <w:color w:val="211D1E"/>
          <w:sz w:val="24"/>
          <w:szCs w:val="24"/>
        </w:rPr>
        <w:t xml:space="preserve">was </w:t>
      </w:r>
      <w:r w:rsidRPr="00314A1F">
        <w:rPr>
          <w:rFonts w:asciiTheme="majorBidi" w:hAnsiTheme="majorBidi" w:cstheme="majorBidi"/>
          <w:color w:val="211D1E"/>
          <w:sz w:val="24"/>
          <w:szCs w:val="24"/>
        </w:rPr>
        <w:t xml:space="preserve">significantly reduced </w:t>
      </w:r>
      <w:r>
        <w:rPr>
          <w:rFonts w:asciiTheme="majorBidi" w:hAnsiTheme="majorBidi" w:cstheme="majorBidi"/>
          <w:color w:val="211D1E"/>
          <w:sz w:val="24"/>
          <w:szCs w:val="24"/>
        </w:rPr>
        <w:t xml:space="preserve">by </w:t>
      </w:r>
      <w:r>
        <w:rPr>
          <w:rFonts w:asciiTheme="majorBidi" w:eastAsia="TimesNewRomanPSMT" w:hAnsiTheme="majorBidi" w:cstheme="majorBidi"/>
          <w:sz w:val="24"/>
          <w:szCs w:val="24"/>
        </w:rPr>
        <w:t xml:space="preserve">all doses of </w:t>
      </w:r>
      <w:r w:rsidRPr="00314A1F">
        <w:rPr>
          <w:rFonts w:asciiTheme="majorBidi" w:eastAsiaTheme="minorEastAsia" w:hAnsiTheme="majorBidi" w:cstheme="majorBidi"/>
          <w:i/>
          <w:iCs/>
          <w:color w:val="000000" w:themeColor="text1"/>
          <w:kern w:val="24"/>
          <w:sz w:val="24"/>
          <w:szCs w:val="24"/>
        </w:rPr>
        <w:t>A. jesdianum</w:t>
      </w:r>
      <w:r>
        <w:rPr>
          <w:rFonts w:asciiTheme="majorBidi" w:eastAsiaTheme="minorEastAsia" w:hAnsiTheme="majorBidi" w:cstheme="majorBidi"/>
          <w:i/>
          <w:iCs/>
          <w:color w:val="000000" w:themeColor="text1"/>
          <w:kern w:val="24"/>
          <w:sz w:val="24"/>
          <w:szCs w:val="24"/>
        </w:rPr>
        <w:t xml:space="preserve"> </w:t>
      </w:r>
      <w:r>
        <w:rPr>
          <w:rFonts w:asciiTheme="majorBidi" w:hAnsiTheme="majorBidi" w:cstheme="majorBidi"/>
          <w:color w:val="211D1E"/>
          <w:sz w:val="24"/>
          <w:szCs w:val="24"/>
        </w:rPr>
        <w:t xml:space="preserve">than </w:t>
      </w:r>
      <w:r w:rsidRPr="00314A1F">
        <w:rPr>
          <w:rFonts w:asciiTheme="majorBidi" w:hAnsiTheme="majorBidi" w:cstheme="majorBidi"/>
          <w:color w:val="211D1E"/>
          <w:sz w:val="24"/>
          <w:szCs w:val="24"/>
        </w:rPr>
        <w:t>the STZ grou</w:t>
      </w:r>
      <w:r>
        <w:rPr>
          <w:rFonts w:asciiTheme="majorBidi" w:hAnsiTheme="majorBidi" w:cstheme="majorBidi"/>
          <w:color w:val="131413"/>
          <w:sz w:val="24"/>
          <w:szCs w:val="24"/>
        </w:rPr>
        <w:t>p.</w:t>
      </w:r>
      <w:r w:rsidRPr="00D97C74">
        <w:rPr>
          <w:rFonts w:asciiTheme="majorBidi" w:eastAsiaTheme="minorEastAsia" w:hAnsiTheme="majorBidi" w:cstheme="majorBidi"/>
          <w:i/>
          <w:iCs/>
          <w:color w:val="000000" w:themeColor="text1"/>
          <w:kern w:val="24"/>
          <w:sz w:val="24"/>
          <w:szCs w:val="24"/>
        </w:rPr>
        <w:t xml:space="preserve"> </w:t>
      </w:r>
      <w:r>
        <w:rPr>
          <w:rFonts w:asciiTheme="majorBidi" w:eastAsiaTheme="minorEastAsia" w:hAnsiTheme="majorBidi" w:cstheme="majorBidi"/>
          <w:i/>
          <w:iCs/>
          <w:color w:val="000000" w:themeColor="text1"/>
          <w:kern w:val="24"/>
          <w:sz w:val="24"/>
          <w:szCs w:val="24"/>
        </w:rPr>
        <w:t>A j</w:t>
      </w:r>
      <w:r w:rsidRPr="00EB3D53">
        <w:rPr>
          <w:rFonts w:asciiTheme="majorBidi" w:eastAsiaTheme="minorEastAsia" w:hAnsiTheme="majorBidi" w:cstheme="majorBidi"/>
          <w:i/>
          <w:iCs/>
          <w:color w:val="000000" w:themeColor="text1"/>
          <w:kern w:val="24"/>
          <w:sz w:val="24"/>
          <w:szCs w:val="24"/>
        </w:rPr>
        <w:t>esdianum</w:t>
      </w:r>
      <w:r>
        <w:rPr>
          <w:rFonts w:asciiTheme="majorBidi" w:eastAsiaTheme="minorEastAsia" w:hAnsiTheme="majorBidi" w:cstheme="majorBidi"/>
          <w:color w:val="000000" w:themeColor="text1"/>
          <w:kern w:val="24"/>
          <w:sz w:val="24"/>
          <w:szCs w:val="24"/>
        </w:rPr>
        <w:t>,</w:t>
      </w:r>
      <w:r>
        <w:rPr>
          <w:rFonts w:asciiTheme="majorBidi" w:hAnsiTheme="majorBidi" w:cstheme="majorBidi"/>
          <w:color w:val="211D1E"/>
          <w:sz w:val="24"/>
          <w:szCs w:val="24"/>
        </w:rPr>
        <w:t xml:space="preserve"> at dose of </w:t>
      </w:r>
      <w:r w:rsidRPr="00EB3D53">
        <w:rPr>
          <w:rFonts w:asciiTheme="majorBidi" w:hAnsiTheme="majorBidi" w:cstheme="majorBidi"/>
          <w:color w:val="211D1E"/>
          <w:sz w:val="24"/>
          <w:szCs w:val="24"/>
        </w:rPr>
        <w:t>100 mg/kg</w:t>
      </w:r>
      <w:r>
        <w:rPr>
          <w:rFonts w:asciiTheme="majorBidi" w:hAnsiTheme="majorBidi" w:cstheme="majorBidi"/>
          <w:color w:val="211D1E"/>
          <w:sz w:val="24"/>
          <w:szCs w:val="24"/>
        </w:rPr>
        <w:t xml:space="preserve">, </w:t>
      </w:r>
      <w:r w:rsidRPr="00EB3D53">
        <w:rPr>
          <w:rFonts w:asciiTheme="majorBidi" w:hAnsiTheme="majorBidi" w:cstheme="majorBidi"/>
          <w:color w:val="211D1E"/>
          <w:sz w:val="24"/>
          <w:szCs w:val="24"/>
        </w:rPr>
        <w:t>significantly reduced the ROS level in</w:t>
      </w:r>
      <w:r w:rsidRPr="00EB3D53">
        <w:rPr>
          <w:rFonts w:asciiTheme="majorBidi" w:hAnsiTheme="majorBidi" w:cstheme="majorBidi"/>
          <w:color w:val="131413"/>
          <w:sz w:val="24"/>
          <w:szCs w:val="24"/>
        </w:rPr>
        <w:t xml:space="preserve"> the </w:t>
      </w:r>
      <w:r>
        <w:rPr>
          <w:rFonts w:asciiTheme="majorBidi" w:hAnsiTheme="majorBidi" w:cstheme="majorBidi"/>
          <w:color w:val="131413"/>
          <w:sz w:val="24"/>
          <w:szCs w:val="24"/>
        </w:rPr>
        <w:t xml:space="preserve">whole brain, frontal cortex, </w:t>
      </w:r>
      <w:r w:rsidRPr="00EB3D53">
        <w:rPr>
          <w:rFonts w:asciiTheme="majorBidi" w:hAnsiTheme="majorBidi" w:cstheme="majorBidi"/>
          <w:color w:val="131413"/>
          <w:sz w:val="24"/>
          <w:szCs w:val="24"/>
        </w:rPr>
        <w:t>hippocampus and cerebellum</w:t>
      </w:r>
      <w:r>
        <w:rPr>
          <w:rFonts w:asciiTheme="majorBidi" w:hAnsiTheme="majorBidi" w:cstheme="majorBidi"/>
          <w:color w:val="211D1E"/>
          <w:sz w:val="24"/>
          <w:szCs w:val="24"/>
        </w:rPr>
        <w:t xml:space="preserve"> regions</w:t>
      </w:r>
      <w:r w:rsidRPr="00EB3D53">
        <w:rPr>
          <w:rFonts w:asciiTheme="majorBidi" w:hAnsiTheme="majorBidi" w:cstheme="majorBidi"/>
          <w:color w:val="211D1E"/>
          <w:sz w:val="24"/>
          <w:szCs w:val="24"/>
        </w:rPr>
        <w:t xml:space="preserve"> compared to the </w:t>
      </w:r>
      <w:r>
        <w:rPr>
          <w:rFonts w:asciiTheme="majorBidi" w:hAnsiTheme="majorBidi" w:cstheme="majorBidi"/>
          <w:color w:val="211D1E"/>
          <w:sz w:val="24"/>
          <w:szCs w:val="24"/>
        </w:rPr>
        <w:t>STZ</w:t>
      </w:r>
      <w:r w:rsidRPr="00EB3D53">
        <w:rPr>
          <w:rFonts w:asciiTheme="majorBidi" w:hAnsiTheme="majorBidi" w:cstheme="majorBidi"/>
          <w:color w:val="211D1E"/>
          <w:sz w:val="24"/>
          <w:szCs w:val="24"/>
        </w:rPr>
        <w:t xml:space="preserve"> </w:t>
      </w:r>
      <w:r>
        <w:rPr>
          <w:rFonts w:asciiTheme="majorBidi" w:hAnsiTheme="majorBidi" w:cstheme="majorBidi"/>
          <w:color w:val="211D1E"/>
          <w:sz w:val="24"/>
          <w:szCs w:val="24"/>
        </w:rPr>
        <w:t xml:space="preserve">group </w:t>
      </w:r>
      <w:r w:rsidRPr="00EB3D53">
        <w:rPr>
          <w:rFonts w:asciiTheme="majorBidi" w:hAnsiTheme="majorBidi" w:cstheme="majorBidi"/>
          <w:color w:val="131413"/>
          <w:sz w:val="24"/>
          <w:szCs w:val="24"/>
        </w:rPr>
        <w:t>(P&lt; 0.05).</w:t>
      </w:r>
    </w:p>
    <w:p w:rsidR="00834675" w:rsidRPr="00314A1F" w:rsidRDefault="00834675" w:rsidP="0008045A">
      <w:pPr>
        <w:autoSpaceDE w:val="0"/>
        <w:autoSpaceDN w:val="0"/>
        <w:bidi w:val="0"/>
        <w:adjustRightInd w:val="0"/>
        <w:spacing w:after="0" w:line="360" w:lineRule="auto"/>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The</w:t>
      </w:r>
      <w:r w:rsidRPr="00314A1F">
        <w:rPr>
          <w:rFonts w:asciiTheme="majorBidi" w:eastAsia="TimesNewRomanPSMT" w:hAnsiTheme="majorBidi" w:cstheme="majorBidi"/>
          <w:sz w:val="24"/>
          <w:szCs w:val="24"/>
        </w:rPr>
        <w:t xml:space="preserve"> ROS formation</w:t>
      </w:r>
      <w:r>
        <w:rPr>
          <w:rFonts w:asciiTheme="majorBidi" w:eastAsia="TimesNewRomanPSMT" w:hAnsiTheme="majorBidi" w:cstheme="majorBidi"/>
          <w:sz w:val="24"/>
          <w:szCs w:val="24"/>
        </w:rPr>
        <w:t xml:space="preserve"> notably</w:t>
      </w:r>
      <w:r w:rsidRPr="00314A1F">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decreased by</w:t>
      </w:r>
      <w:r w:rsidRPr="00243481">
        <w:rPr>
          <w:rFonts w:asciiTheme="majorBidi" w:hAnsiTheme="majorBidi" w:cstheme="majorBidi"/>
          <w:color w:val="211D1E"/>
          <w:sz w:val="24"/>
          <w:szCs w:val="24"/>
        </w:rPr>
        <w:t xml:space="preserve"> </w:t>
      </w:r>
      <w:r w:rsidRPr="00314A1F">
        <w:rPr>
          <w:rFonts w:asciiTheme="majorBidi" w:hAnsiTheme="majorBidi" w:cstheme="majorBidi"/>
          <w:color w:val="211D1E"/>
          <w:sz w:val="24"/>
          <w:szCs w:val="24"/>
        </w:rPr>
        <w:t>200 and 400 mg/kg</w:t>
      </w:r>
      <w:r>
        <w:rPr>
          <w:rFonts w:asciiTheme="majorBidi" w:hAnsiTheme="majorBidi" w:cstheme="majorBidi"/>
          <w:color w:val="211D1E"/>
          <w:sz w:val="24"/>
          <w:szCs w:val="24"/>
        </w:rPr>
        <w:t xml:space="preserve"> doses of</w:t>
      </w:r>
      <w:r>
        <w:rPr>
          <w:rFonts w:asciiTheme="majorBidi" w:hAnsiTheme="majorBidi" w:cstheme="majorBidi"/>
          <w:color w:val="131413"/>
          <w:sz w:val="24"/>
          <w:szCs w:val="24"/>
        </w:rPr>
        <w:t xml:space="preserve"> </w:t>
      </w:r>
      <w:r w:rsidRPr="00314A1F">
        <w:rPr>
          <w:rFonts w:asciiTheme="majorBidi" w:eastAsiaTheme="minorEastAsia" w:hAnsiTheme="majorBidi" w:cstheme="majorBidi"/>
          <w:i/>
          <w:iCs/>
          <w:color w:val="000000" w:themeColor="text1"/>
          <w:kern w:val="24"/>
          <w:sz w:val="24"/>
          <w:szCs w:val="24"/>
        </w:rPr>
        <w:t>A. jesdianum</w:t>
      </w:r>
      <w:r w:rsidRPr="00314A1F">
        <w:rPr>
          <w:rFonts w:asciiTheme="majorBidi" w:hAnsiTheme="majorBidi" w:cstheme="majorBidi"/>
          <w:color w:val="211D1E"/>
          <w:sz w:val="24"/>
          <w:szCs w:val="24"/>
        </w:rPr>
        <w:t xml:space="preserve"> </w:t>
      </w:r>
      <w:r>
        <w:rPr>
          <w:rFonts w:asciiTheme="majorBidi" w:hAnsiTheme="majorBidi" w:cstheme="majorBidi"/>
          <w:color w:val="211D1E"/>
          <w:sz w:val="24"/>
          <w:szCs w:val="24"/>
        </w:rPr>
        <w:t>treatment</w:t>
      </w:r>
      <w:r>
        <w:rPr>
          <w:rFonts w:asciiTheme="majorBidi" w:eastAsia="TimesNewRomanPSMT" w:hAnsiTheme="majorBidi" w:cstheme="majorBidi"/>
          <w:sz w:val="24"/>
          <w:szCs w:val="24"/>
        </w:rPr>
        <w:t xml:space="preserve"> in </w:t>
      </w:r>
      <w:r w:rsidRPr="00314A1F">
        <w:rPr>
          <w:rFonts w:asciiTheme="majorBidi" w:eastAsia="TimesNewRomanPSMT" w:hAnsiTheme="majorBidi" w:cstheme="majorBidi"/>
          <w:sz w:val="24"/>
          <w:szCs w:val="24"/>
        </w:rPr>
        <w:t xml:space="preserve">the </w:t>
      </w:r>
      <w:r w:rsidRPr="00314A1F">
        <w:rPr>
          <w:rFonts w:asciiTheme="majorBidi" w:hAnsiTheme="majorBidi" w:cstheme="majorBidi"/>
          <w:color w:val="131413"/>
          <w:sz w:val="24"/>
          <w:szCs w:val="24"/>
        </w:rPr>
        <w:t>mitochondria isolated from the whole brain</w:t>
      </w:r>
      <w:r>
        <w:rPr>
          <w:rFonts w:asciiTheme="majorBidi" w:hAnsiTheme="majorBidi" w:cstheme="majorBidi"/>
          <w:color w:val="131413"/>
          <w:sz w:val="24"/>
          <w:szCs w:val="24"/>
        </w:rPr>
        <w:t xml:space="preserve"> </w:t>
      </w:r>
      <w:r w:rsidRPr="00C57D35">
        <w:rPr>
          <w:rFonts w:asciiTheme="majorBidi" w:hAnsiTheme="majorBidi" w:cstheme="majorBidi"/>
          <w:color w:val="131413"/>
          <w:sz w:val="24"/>
          <w:szCs w:val="24"/>
        </w:rPr>
        <w:t>(P&lt; 0.01)</w:t>
      </w:r>
      <w:r>
        <w:rPr>
          <w:rFonts w:asciiTheme="majorBidi" w:hAnsiTheme="majorBidi" w:cstheme="majorBidi"/>
          <w:color w:val="131413"/>
          <w:sz w:val="24"/>
          <w:szCs w:val="24"/>
        </w:rPr>
        <w:t xml:space="preserve">, </w:t>
      </w:r>
      <w:r w:rsidRPr="00314A1F">
        <w:rPr>
          <w:rFonts w:asciiTheme="majorBidi" w:hAnsiTheme="majorBidi" w:cstheme="majorBidi"/>
          <w:color w:val="131413"/>
          <w:sz w:val="24"/>
          <w:szCs w:val="24"/>
        </w:rPr>
        <w:t>cerebellum (P&lt; 0.05 and P &lt; 0.01 respectively), hippocampus</w:t>
      </w:r>
      <w:r>
        <w:rPr>
          <w:rFonts w:asciiTheme="majorBidi" w:hAnsiTheme="majorBidi" w:cstheme="majorBidi"/>
          <w:color w:val="131413"/>
          <w:sz w:val="24"/>
          <w:szCs w:val="24"/>
        </w:rPr>
        <w:t xml:space="preserve"> </w:t>
      </w:r>
      <w:r w:rsidRPr="00C57D35">
        <w:rPr>
          <w:rFonts w:asciiTheme="majorBidi" w:hAnsiTheme="majorBidi" w:cstheme="majorBidi"/>
          <w:color w:val="131413"/>
          <w:sz w:val="24"/>
          <w:szCs w:val="24"/>
        </w:rPr>
        <w:t>(P&lt; 0.01and P &lt; 0.001 respectively)</w:t>
      </w:r>
      <w:r w:rsidRPr="00BE32D9">
        <w:rPr>
          <w:rFonts w:asciiTheme="majorBidi" w:hAnsiTheme="majorBidi" w:cstheme="majorBidi"/>
          <w:color w:val="131413"/>
          <w:sz w:val="24"/>
          <w:szCs w:val="24"/>
        </w:rPr>
        <w:t xml:space="preserve"> </w:t>
      </w:r>
      <w:r w:rsidRPr="00B926BF">
        <w:rPr>
          <w:rFonts w:asciiTheme="majorBidi" w:hAnsiTheme="majorBidi" w:cstheme="majorBidi"/>
          <w:color w:val="131413"/>
          <w:sz w:val="24"/>
          <w:szCs w:val="24"/>
        </w:rPr>
        <w:t>and</w:t>
      </w:r>
      <w:r w:rsidRPr="00314A1F">
        <w:rPr>
          <w:rFonts w:asciiTheme="majorBidi" w:hAnsiTheme="majorBidi" w:cstheme="majorBidi"/>
          <w:color w:val="131413"/>
          <w:sz w:val="24"/>
          <w:szCs w:val="24"/>
        </w:rPr>
        <w:t xml:space="preserve"> frontal cortex (P &lt; 0.001)</w:t>
      </w:r>
      <w:r w:rsidRPr="00314A1F">
        <w:rPr>
          <w:rFonts w:asciiTheme="majorBidi" w:hAnsiTheme="majorBidi" w:cstheme="majorBidi"/>
          <w:color w:val="211D1E"/>
          <w:sz w:val="24"/>
          <w:szCs w:val="24"/>
        </w:rPr>
        <w:t xml:space="preserve">. Treatment with donepezil tended to bring the ROS level towards normal values in the whole brain, </w:t>
      </w:r>
      <w:r w:rsidRPr="00314A1F">
        <w:rPr>
          <w:rFonts w:asciiTheme="majorBidi" w:hAnsiTheme="majorBidi" w:cstheme="majorBidi"/>
          <w:color w:val="131413"/>
          <w:sz w:val="24"/>
          <w:szCs w:val="24"/>
        </w:rPr>
        <w:t xml:space="preserve">frontal cortex (P&lt; 0.001) and hippocampus (P &lt; 0.01) </w:t>
      </w:r>
      <w:r w:rsidRPr="00314A1F">
        <w:rPr>
          <w:rFonts w:asciiTheme="majorBidi" w:hAnsiTheme="majorBidi" w:cstheme="majorBidi"/>
          <w:color w:val="211D1E"/>
          <w:sz w:val="24"/>
          <w:szCs w:val="24"/>
        </w:rPr>
        <w:t>regions compared to STZ-treated animals, while it was found non-effec</w:t>
      </w:r>
      <w:r w:rsidRPr="00314A1F">
        <w:rPr>
          <w:rFonts w:asciiTheme="majorBidi" w:hAnsiTheme="majorBidi" w:cstheme="majorBidi"/>
          <w:color w:val="211D1E"/>
          <w:sz w:val="24"/>
          <w:szCs w:val="24"/>
        </w:rPr>
        <w:softHyphen/>
        <w:t xml:space="preserve">tive in the cerebellum </w:t>
      </w:r>
      <w:r w:rsidRPr="00314A1F">
        <w:rPr>
          <w:rFonts w:asciiTheme="majorBidi" w:eastAsia="TimesNewRomanPSMT" w:hAnsiTheme="majorBidi" w:cstheme="majorBidi"/>
          <w:sz w:val="24"/>
          <w:szCs w:val="24"/>
        </w:rPr>
        <w:t>(Fig. 4).</w:t>
      </w: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211D1E"/>
          <w:sz w:val="20"/>
          <w:szCs w:val="20"/>
        </w:rPr>
      </w:pP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color w:val="211D1E"/>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825" w:dyaOrig="6375">
          <v:shape id="_x0000_i1036" type="#_x0000_t75" style="width:3in;height:237.45pt" o:ole="">
            <v:imagedata r:id="rId29" o:title=""/>
          </v:shape>
          <o:OLEObject Type="Embed" ProgID="Prism8.Document" ShapeID="_x0000_i1036" DrawAspect="Content" ObjectID="_1751122211" r:id="rId30"/>
        </w:object>
      </w:r>
      <w:r w:rsidRPr="00DB48B2">
        <w:rPr>
          <w:rFonts w:asciiTheme="majorBidi" w:hAnsiTheme="majorBidi" w:cstheme="majorBidi"/>
          <w:noProof/>
        </w:rPr>
      </w:r>
      <w:r w:rsidR="004E2C9D" w:rsidRPr="00DB48B2">
        <w:rPr>
          <w:rFonts w:asciiTheme="majorBidi" w:hAnsiTheme="majorBidi" w:cstheme="majorBidi"/>
          <w:noProof/>
        </w:rPr>
        <w:object w:dxaOrig="5825" w:dyaOrig="6346">
          <v:shape id="_x0000_i1037" type="#_x0000_t75" style="width:3in;height:237.45pt" o:ole="">
            <v:imagedata r:id="rId31" o:title=""/>
          </v:shape>
          <o:OLEObject Type="Embed" ProgID="Prism8.Document" ShapeID="_x0000_i1037" DrawAspect="Content" ObjectID="_1751122212" r:id="rId32"/>
        </w:object>
      </w: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b/>
          <w:bCs/>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825" w:dyaOrig="6494">
          <v:shape id="_x0000_i1038" type="#_x0000_t75" style="width:3in;height:237.45pt" o:ole="">
            <v:imagedata r:id="rId33" o:title=""/>
          </v:shape>
          <o:OLEObject Type="Embed" ProgID="Prism8.Document" ShapeID="_x0000_i1038" DrawAspect="Content" ObjectID="_1751122213" r:id="rId34"/>
        </w:object>
      </w:r>
      <w:r w:rsidRPr="00DB48B2">
        <w:rPr>
          <w:rFonts w:asciiTheme="majorBidi" w:hAnsiTheme="majorBidi" w:cstheme="majorBidi"/>
          <w:noProof/>
        </w:rPr>
      </w:r>
      <w:r w:rsidR="004E2C9D" w:rsidRPr="00DB48B2">
        <w:rPr>
          <w:rFonts w:asciiTheme="majorBidi" w:hAnsiTheme="majorBidi" w:cstheme="majorBidi"/>
          <w:noProof/>
        </w:rPr>
        <w:object w:dxaOrig="5825" w:dyaOrig="6485">
          <v:shape id="_x0000_i1039" type="#_x0000_t75" style="width:3in;height:237.45pt" o:ole="">
            <v:imagedata r:id="rId35" o:title=""/>
          </v:shape>
          <o:OLEObject Type="Embed" ProgID="Prism8.Document" ShapeID="_x0000_i1039" DrawAspect="Content" ObjectID="_1751122214" r:id="rId36"/>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 xml:space="preserve">Figure 4: </w:t>
      </w:r>
      <w:r w:rsidRPr="008F5683">
        <w:rPr>
          <w:rFonts w:asciiTheme="majorBidi" w:hAnsiTheme="majorBidi" w:cstheme="majorBidi"/>
          <w:color w:val="131413"/>
          <w:sz w:val="20"/>
          <w:szCs w:val="20"/>
        </w:rPr>
        <w:t xml:space="preserve">The mitochondrial </w:t>
      </w:r>
      <w:r w:rsidRPr="008F5683">
        <w:rPr>
          <w:rFonts w:asciiTheme="majorBidi" w:hAnsiTheme="majorBidi" w:cstheme="majorBidi"/>
          <w:color w:val="211D1E"/>
          <w:sz w:val="20"/>
          <w:szCs w:val="20"/>
        </w:rPr>
        <w:t xml:space="preserve">ROS levels, </w:t>
      </w:r>
      <w:r w:rsidRPr="008F5683">
        <w:rPr>
          <w:rFonts w:asciiTheme="majorBidi" w:hAnsiTheme="majorBidi" w:cstheme="majorBidi"/>
          <w:color w:val="131413"/>
          <w:sz w:val="20"/>
          <w:szCs w:val="20"/>
        </w:rPr>
        <w:t>isolated from</w:t>
      </w:r>
      <w:r w:rsidRPr="00314A1F">
        <w:rPr>
          <w:rFonts w:asciiTheme="majorBidi" w:hAnsiTheme="majorBidi" w:cstheme="majorBidi"/>
          <w:color w:val="131413"/>
          <w:sz w:val="20"/>
          <w:szCs w:val="20"/>
        </w:rPr>
        <w:t xml:space="preserve"> the whole brain (A) hippocampus (B) frontal cortex (C) and cerebellum (D) </w:t>
      </w:r>
      <w:r w:rsidRPr="00314A1F">
        <w:rPr>
          <w:rFonts w:asciiTheme="majorBidi" w:hAnsiTheme="majorBidi" w:cstheme="majorBidi"/>
          <w:sz w:val="20"/>
          <w:szCs w:val="20"/>
        </w:rPr>
        <w:t>of STZ-induced AD rats</w:t>
      </w:r>
      <w:r>
        <w:rPr>
          <w:rFonts w:asciiTheme="majorBidi" w:hAnsiTheme="majorBidi" w:cstheme="majorBidi"/>
          <w:sz w:val="20"/>
          <w:szCs w:val="20"/>
        </w:rPr>
        <w:t xml:space="preserve">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jesdianum</w:t>
      </w:r>
      <w:r>
        <w:rPr>
          <w:rFonts w:asciiTheme="majorBidi" w:eastAsiaTheme="minorEastAsia" w:hAnsiTheme="majorBidi" w:cstheme="majorBidi"/>
          <w:i/>
          <w:iCs/>
          <w:color w:val="000000" w:themeColor="text1"/>
          <w:kern w:val="24"/>
          <w:sz w:val="20"/>
          <w:szCs w:val="20"/>
        </w:rPr>
        <w:t xml:space="preserve"> </w:t>
      </w:r>
      <w:r w:rsidRPr="008F5683">
        <w:rPr>
          <w:rFonts w:asciiTheme="majorBidi" w:eastAsiaTheme="minorEastAsia" w:hAnsiTheme="majorBidi" w:cstheme="majorBidi"/>
          <w:color w:val="000000" w:themeColor="text1"/>
          <w:kern w:val="24"/>
          <w:sz w:val="20"/>
          <w:szCs w:val="20"/>
        </w:rPr>
        <w:t>and</w:t>
      </w:r>
      <w:r>
        <w:rPr>
          <w:rFonts w:asciiTheme="majorBidi" w:eastAsiaTheme="minorEastAsia" w:hAnsiTheme="majorBidi" w:cstheme="majorBidi"/>
          <w:color w:val="000000" w:themeColor="text1"/>
          <w:kern w:val="24"/>
          <w:sz w:val="20"/>
          <w:szCs w:val="20"/>
        </w:rPr>
        <w:t xml:space="preserve"> </w:t>
      </w:r>
      <w:r w:rsidRPr="00314A1F">
        <w:rPr>
          <w:rFonts w:asciiTheme="majorBidi" w:hAnsiTheme="majorBidi" w:cstheme="majorBidi"/>
          <w:color w:val="211D1E"/>
          <w:sz w:val="20"/>
          <w:szCs w:val="20"/>
        </w:rPr>
        <w:t>donepezil</w:t>
      </w:r>
      <w:r>
        <w:rPr>
          <w:rFonts w:asciiTheme="majorBidi" w:eastAsiaTheme="minorEastAsia" w:hAnsiTheme="majorBidi" w:cstheme="majorBidi"/>
          <w:i/>
          <w:iCs/>
          <w:color w:val="000000" w:themeColor="text1"/>
          <w:kern w:val="24"/>
          <w:sz w:val="20"/>
          <w:szCs w:val="20"/>
        </w:rPr>
        <w:t>.</w:t>
      </w:r>
      <w:r>
        <w:rPr>
          <w:rFonts w:asciiTheme="majorBidi" w:hAnsiTheme="majorBidi" w:cstheme="majorBidi"/>
          <w:color w:val="211D1E"/>
          <w:sz w:val="20"/>
          <w:szCs w:val="20"/>
        </w:rPr>
        <w:t xml:space="preserve"> 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sidRPr="00314A1F" w:rsidDel="00A10E5B">
        <w:rPr>
          <w:rFonts w:asciiTheme="majorBidi" w:hAnsiTheme="majorBidi" w:cstheme="majorBidi"/>
          <w:color w:val="211D1E"/>
          <w:sz w:val="20"/>
          <w:szCs w:val="20"/>
        </w:rPr>
        <w:t>;</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compared to the </w:t>
      </w:r>
      <w:r w:rsidRPr="00314A1F">
        <w:rPr>
          <w:rFonts w:asciiTheme="majorBidi" w:hAnsiTheme="majorBidi" w:cstheme="majorBidi"/>
          <w:color w:val="221E1F"/>
          <w:sz w:val="20"/>
          <w:szCs w:val="20"/>
        </w:rPr>
        <w:t>STZ</w:t>
      </w:r>
      <w:r w:rsidRPr="00314A1F">
        <w:rPr>
          <w:rFonts w:asciiTheme="majorBidi" w:hAnsiTheme="majorBidi" w:cstheme="majorBidi"/>
          <w:color w:val="211D1E"/>
          <w:sz w:val="20"/>
          <w:szCs w:val="20"/>
        </w:rPr>
        <w:t xml:space="preserve"> group.</w:t>
      </w:r>
      <w:r w:rsidRPr="00314A1F">
        <w:rPr>
          <w:rStyle w:val="A5"/>
          <w:rFonts w:asciiTheme="majorBidi" w:hAnsiTheme="majorBidi" w:cstheme="majorBidi"/>
          <w:sz w:val="20"/>
          <w:szCs w:val="20"/>
        </w:rPr>
        <w:t xml:space="preserve"> ##</w:t>
      </w:r>
      <w:r w:rsidRPr="00314A1F">
        <w:rPr>
          <w:rFonts w:asciiTheme="majorBidi" w:hAnsiTheme="majorBidi" w:cstheme="majorBidi"/>
          <w:color w:val="211D1E"/>
          <w:sz w:val="20"/>
          <w:szCs w:val="20"/>
        </w:rPr>
        <w:t xml:space="preserve"># P&lt;0.001,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P&lt;0.0001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834675" w:rsidRPr="008F5683"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color w:val="131413"/>
          <w:sz w:val="24"/>
          <w:szCs w:val="24"/>
        </w:rPr>
      </w:pPr>
      <w:bookmarkStart w:id="2" w:name="_Hlk127380536"/>
      <w:r>
        <w:rPr>
          <w:rFonts w:asciiTheme="majorBidi" w:hAnsiTheme="majorBidi" w:cstheme="majorBidi"/>
          <w:b/>
          <w:bCs/>
          <w:sz w:val="24"/>
          <w:szCs w:val="24"/>
        </w:rPr>
        <w:t xml:space="preserve">3.3.3 | </w:t>
      </w:r>
      <w:r w:rsidRPr="00314A1F">
        <w:rPr>
          <w:rFonts w:asciiTheme="majorBidi" w:hAnsiTheme="majorBidi" w:cstheme="majorBidi"/>
          <w:b/>
          <w:bCs/>
          <w:sz w:val="24"/>
          <w:szCs w:val="24"/>
        </w:rPr>
        <w:t>Mitochondrial membrane potential</w:t>
      </w:r>
    </w:p>
    <w:p w:rsidR="00834675" w:rsidRPr="00B14DAF" w:rsidRDefault="00834675"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bookmarkStart w:id="3" w:name="OLE_LINK4"/>
      <w:bookmarkEnd w:id="2"/>
      <w:r>
        <w:rPr>
          <w:rFonts w:asciiTheme="majorBidi" w:eastAsia="TimesNewRomanPSMT" w:hAnsiTheme="majorBidi" w:cstheme="majorBidi"/>
          <w:sz w:val="24"/>
          <w:szCs w:val="24"/>
        </w:rPr>
        <w:t>We found t</w:t>
      </w:r>
      <w:r w:rsidRPr="008948DD">
        <w:rPr>
          <w:rFonts w:asciiTheme="majorBidi" w:eastAsia="TimesNewRomanPSMT" w:hAnsiTheme="majorBidi" w:cstheme="majorBidi"/>
          <w:sz w:val="24"/>
          <w:szCs w:val="24"/>
        </w:rPr>
        <w:t xml:space="preserve">he </w:t>
      </w:r>
      <w:r>
        <w:rPr>
          <w:rFonts w:asciiTheme="majorBidi" w:eastAsia="TimesNewRomanPSMT" w:hAnsiTheme="majorBidi" w:cstheme="majorBidi"/>
          <w:sz w:val="24"/>
          <w:szCs w:val="24"/>
        </w:rPr>
        <w:t>STZ</w:t>
      </w:r>
      <w:r w:rsidRPr="008948DD">
        <w:rPr>
          <w:rFonts w:asciiTheme="majorBidi" w:eastAsia="TimesNewRomanPSMT" w:hAnsiTheme="majorBidi" w:cstheme="majorBidi"/>
          <w:sz w:val="24"/>
          <w:szCs w:val="24"/>
        </w:rPr>
        <w:t xml:space="preserve"> group</w:t>
      </w:r>
      <w:r>
        <w:rPr>
          <w:rFonts w:asciiTheme="majorBidi" w:eastAsia="TimesNewRomanPSMT" w:hAnsiTheme="majorBidi" w:cstheme="majorBidi"/>
          <w:sz w:val="24"/>
          <w:szCs w:val="24"/>
        </w:rPr>
        <w:t>s</w:t>
      </w:r>
      <w:r w:rsidRPr="008948DD">
        <w:rPr>
          <w:rFonts w:asciiTheme="majorBidi" w:eastAsia="TimesNewRomanPSMT" w:hAnsiTheme="majorBidi" w:cstheme="majorBidi"/>
          <w:sz w:val="24"/>
          <w:szCs w:val="24"/>
        </w:rPr>
        <w:t xml:space="preserve"> reported significantly </w:t>
      </w:r>
      <w:r>
        <w:rPr>
          <w:rFonts w:asciiTheme="majorBidi" w:eastAsia="TimesNewRomanPSMT" w:hAnsiTheme="majorBidi" w:cstheme="majorBidi"/>
          <w:sz w:val="24"/>
          <w:szCs w:val="24"/>
        </w:rPr>
        <w:t xml:space="preserve">less MMP </w:t>
      </w:r>
      <w:r w:rsidRPr="008948DD">
        <w:rPr>
          <w:rFonts w:asciiTheme="majorBidi" w:eastAsia="TimesNewRomanPSMT" w:hAnsiTheme="majorBidi" w:cstheme="majorBidi"/>
          <w:sz w:val="24"/>
          <w:szCs w:val="24"/>
        </w:rPr>
        <w:t>than th</w:t>
      </w:r>
      <w:r>
        <w:rPr>
          <w:rFonts w:asciiTheme="majorBidi" w:eastAsia="TimesNewRomanPSMT" w:hAnsiTheme="majorBidi" w:cstheme="majorBidi"/>
          <w:sz w:val="24"/>
          <w:szCs w:val="24"/>
        </w:rPr>
        <w:t>e sham</w:t>
      </w:r>
      <w:r w:rsidRPr="008948DD">
        <w:rPr>
          <w:rFonts w:asciiTheme="majorBidi" w:eastAsia="TimesNewRomanPSMT" w:hAnsiTheme="majorBidi" w:cstheme="majorBidi"/>
          <w:sz w:val="24"/>
          <w:szCs w:val="24"/>
        </w:rPr>
        <w:t xml:space="preserve"> group</w:t>
      </w:r>
      <w:r w:rsidRPr="008948DD" w:rsidDel="008948DD">
        <w:rPr>
          <w:rFonts w:asciiTheme="majorBidi" w:eastAsia="TimesNewRomanPSMT" w:hAnsiTheme="majorBidi" w:cstheme="majorBidi"/>
          <w:sz w:val="24"/>
          <w:szCs w:val="24"/>
        </w:rPr>
        <w:t xml:space="preserve"> </w:t>
      </w:r>
      <w:bookmarkEnd w:id="3"/>
      <w:r w:rsidRPr="00314A1F">
        <w:rPr>
          <w:rFonts w:asciiTheme="majorBidi" w:hAnsiTheme="majorBidi" w:cstheme="majorBidi"/>
          <w:color w:val="131413"/>
          <w:sz w:val="24"/>
          <w:szCs w:val="24"/>
        </w:rPr>
        <w:t>(whole brain and frontal cortex, P &lt; 0.0001; hippocampus and cerebellum, P &lt; 0.001).</w:t>
      </w:r>
      <w:r w:rsidRPr="00233A4B">
        <w:rPr>
          <w:rFonts w:asciiTheme="majorBidi" w:hAnsiTheme="majorBidi" w:cstheme="majorBidi"/>
          <w:color w:val="211D1E"/>
          <w:sz w:val="24"/>
          <w:szCs w:val="24"/>
        </w:rPr>
        <w:t xml:space="preserve"> </w:t>
      </w:r>
      <w:r>
        <w:rPr>
          <w:rFonts w:asciiTheme="majorBidi" w:hAnsiTheme="majorBidi" w:cstheme="majorBidi"/>
          <w:color w:val="211D1E"/>
          <w:sz w:val="24"/>
          <w:szCs w:val="24"/>
        </w:rPr>
        <w:t xml:space="preserve">A </w:t>
      </w:r>
      <w:r w:rsidRPr="00314A1F">
        <w:rPr>
          <w:rFonts w:asciiTheme="majorBidi" w:hAnsiTheme="majorBidi" w:cstheme="majorBidi"/>
          <w:color w:val="211D1E"/>
          <w:sz w:val="24"/>
          <w:szCs w:val="24"/>
        </w:rPr>
        <w:t>signifi</w:t>
      </w:r>
      <w:r w:rsidRPr="00314A1F">
        <w:rPr>
          <w:rFonts w:asciiTheme="majorBidi" w:hAnsiTheme="majorBidi" w:cstheme="majorBidi"/>
          <w:color w:val="211D1E"/>
          <w:sz w:val="24"/>
          <w:szCs w:val="24"/>
        </w:rPr>
        <w:softHyphen/>
        <w:t>cant</w:t>
      </w:r>
      <w:r w:rsidRPr="00233A4B">
        <w:rPr>
          <w:rFonts w:asciiTheme="majorBidi" w:eastAsia="TimesNewRomanPSMT" w:hAnsiTheme="majorBidi" w:cstheme="majorBidi"/>
          <w:sz w:val="24"/>
          <w:szCs w:val="24"/>
        </w:rPr>
        <w:t xml:space="preserve"> </w:t>
      </w:r>
      <w:r w:rsidRPr="00314A1F">
        <w:rPr>
          <w:rFonts w:asciiTheme="majorBidi" w:hAnsiTheme="majorBidi" w:cstheme="majorBidi"/>
          <w:color w:val="211D1E"/>
          <w:sz w:val="24"/>
          <w:szCs w:val="24"/>
        </w:rPr>
        <w:t>inhibition</w:t>
      </w:r>
      <w:r w:rsidRPr="00314A1F">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 xml:space="preserve">of </w:t>
      </w:r>
      <w:r w:rsidRPr="00314A1F">
        <w:rPr>
          <w:rFonts w:asciiTheme="majorBidi" w:eastAsia="TimesNewRomanPSMT" w:hAnsiTheme="majorBidi" w:cstheme="majorBidi"/>
          <w:sz w:val="24"/>
          <w:szCs w:val="24"/>
        </w:rPr>
        <w:lastRenderedPageBreak/>
        <w:t>MMP</w:t>
      </w:r>
      <w:r w:rsidRPr="00F64E63">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collapse, induced by STZ</w:t>
      </w:r>
      <w:r>
        <w:rPr>
          <w:rFonts w:asciiTheme="majorBidi" w:eastAsia="TimesNewRomanPSMT" w:hAnsiTheme="majorBidi" w:cstheme="majorBidi"/>
          <w:sz w:val="24"/>
          <w:szCs w:val="24"/>
        </w:rPr>
        <w:t>,</w:t>
      </w:r>
      <w:r w:rsidRPr="00314A1F">
        <w:rPr>
          <w:rFonts w:asciiTheme="majorBidi" w:hAnsiTheme="majorBidi" w:cstheme="majorBidi"/>
          <w:color w:val="211D1E"/>
          <w:sz w:val="24"/>
          <w:szCs w:val="24"/>
        </w:rPr>
        <w:t xml:space="preserve"> </w:t>
      </w:r>
      <w:r>
        <w:rPr>
          <w:rFonts w:asciiTheme="majorBidi" w:hAnsiTheme="majorBidi" w:cstheme="majorBidi"/>
          <w:color w:val="211D1E"/>
          <w:sz w:val="24"/>
          <w:szCs w:val="24"/>
        </w:rPr>
        <w:t>is apparent</w:t>
      </w:r>
      <w:r>
        <w:rPr>
          <w:rFonts w:asciiTheme="majorBidi" w:hAnsiTheme="majorBidi" w:cstheme="majorBidi"/>
          <w:i/>
          <w:iCs/>
          <w:color w:val="211D1E"/>
          <w:sz w:val="24"/>
          <w:szCs w:val="24"/>
        </w:rPr>
        <w:t xml:space="preserve"> </w:t>
      </w:r>
      <w:r w:rsidRPr="00314A1F">
        <w:rPr>
          <w:rFonts w:asciiTheme="majorBidi" w:hAnsiTheme="majorBidi" w:cstheme="majorBidi"/>
          <w:sz w:val="24"/>
          <w:szCs w:val="24"/>
        </w:rPr>
        <w:t>in the mitochondria isolated from the</w:t>
      </w:r>
      <w:r w:rsidRPr="00314A1F">
        <w:rPr>
          <w:rFonts w:asciiTheme="majorBidi" w:eastAsia="TimesNewRomanPSMT" w:hAnsiTheme="majorBidi" w:cstheme="majorBidi"/>
          <w:sz w:val="24"/>
          <w:szCs w:val="24"/>
        </w:rPr>
        <w:t xml:space="preserve"> whole brain,</w:t>
      </w:r>
      <w:r w:rsidRPr="00314A1F">
        <w:rPr>
          <w:rFonts w:asciiTheme="majorBidi" w:hAnsiTheme="majorBidi" w:cstheme="majorBidi"/>
          <w:color w:val="131413"/>
          <w:sz w:val="24"/>
          <w:szCs w:val="24"/>
        </w:rPr>
        <w:t xml:space="preserve"> frontal cortex</w:t>
      </w:r>
      <w:r w:rsidRPr="00314A1F">
        <w:rPr>
          <w:rFonts w:asciiTheme="majorBidi" w:eastAsia="TimesNewRomanPSMT" w:hAnsiTheme="majorBidi" w:cstheme="majorBidi"/>
          <w:sz w:val="24"/>
          <w:szCs w:val="24"/>
        </w:rPr>
        <w:t xml:space="preserve"> (</w:t>
      </w:r>
      <w:r w:rsidRPr="00314A1F">
        <w:rPr>
          <w:rFonts w:asciiTheme="majorBidi" w:hAnsiTheme="majorBidi" w:cstheme="majorBidi"/>
          <w:color w:val="131413"/>
          <w:sz w:val="24"/>
          <w:szCs w:val="24"/>
        </w:rPr>
        <w:t>P &lt; 0.01)</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 xml:space="preserve"> hippocampus and cerebellum </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P &lt; 0.05)</w:t>
      </w:r>
      <w:r w:rsidRPr="00233A4B">
        <w:rPr>
          <w:rFonts w:asciiTheme="majorBidi" w:hAnsiTheme="majorBidi" w:cstheme="majorBidi"/>
          <w:color w:val="211D1E"/>
          <w:sz w:val="24"/>
          <w:szCs w:val="24"/>
        </w:rPr>
        <w:t xml:space="preserve"> </w:t>
      </w:r>
      <w:r>
        <w:rPr>
          <w:rFonts w:asciiTheme="majorBidi" w:hAnsiTheme="majorBidi" w:cstheme="majorBidi"/>
          <w:color w:val="211D1E"/>
          <w:sz w:val="24"/>
          <w:szCs w:val="24"/>
        </w:rPr>
        <w:t>in</w:t>
      </w:r>
      <w:r w:rsidRPr="00314A1F">
        <w:rPr>
          <w:rFonts w:asciiTheme="majorBidi" w:hAnsiTheme="majorBidi" w:cstheme="majorBidi"/>
          <w:color w:val="211D1E"/>
          <w:sz w:val="24"/>
          <w:szCs w:val="24"/>
        </w:rPr>
        <w:t xml:space="preserve"> 200 mg/kg</w:t>
      </w:r>
      <w:r w:rsidRPr="00233A4B">
        <w:rPr>
          <w:rFonts w:asciiTheme="majorBidi" w:hAnsiTheme="majorBidi" w:cstheme="majorBidi"/>
          <w:i/>
          <w:iCs/>
          <w:color w:val="211D1E"/>
          <w:sz w:val="24"/>
          <w:szCs w:val="24"/>
        </w:rPr>
        <w:t xml:space="preserve"> </w:t>
      </w:r>
      <w:r w:rsidRPr="00314A1F">
        <w:rPr>
          <w:rFonts w:asciiTheme="majorBidi" w:hAnsiTheme="majorBidi" w:cstheme="majorBidi"/>
          <w:i/>
          <w:iCs/>
          <w:color w:val="211D1E"/>
          <w:sz w:val="24"/>
          <w:szCs w:val="24"/>
        </w:rPr>
        <w:t>A</w:t>
      </w:r>
      <w:r w:rsidRPr="00314A1F">
        <w:rPr>
          <w:rFonts w:asciiTheme="majorBidi" w:eastAsiaTheme="minorEastAsia" w:hAnsiTheme="majorBidi" w:cstheme="majorBidi"/>
          <w:i/>
          <w:iCs/>
          <w:color w:val="000000" w:themeColor="text1"/>
          <w:kern w:val="24"/>
          <w:sz w:val="24"/>
          <w:szCs w:val="24"/>
        </w:rPr>
        <w:t>. jesdianum</w:t>
      </w:r>
      <w:r>
        <w:rPr>
          <w:rFonts w:asciiTheme="majorBidi" w:eastAsiaTheme="minorEastAsia" w:hAnsiTheme="majorBidi" w:cstheme="majorBidi"/>
          <w:i/>
          <w:iCs/>
          <w:color w:val="000000" w:themeColor="text1"/>
          <w:kern w:val="24"/>
          <w:sz w:val="24"/>
          <w:szCs w:val="24"/>
        </w:rPr>
        <w:t xml:space="preserve"> </w:t>
      </w:r>
      <w:r w:rsidRPr="00314A1F">
        <w:rPr>
          <w:rFonts w:asciiTheme="majorBidi" w:hAnsiTheme="majorBidi" w:cstheme="majorBidi"/>
          <w:sz w:val="24"/>
          <w:szCs w:val="24"/>
        </w:rPr>
        <w:t>treatment</w:t>
      </w:r>
      <w:r>
        <w:rPr>
          <w:rFonts w:asciiTheme="majorBidi" w:hAnsiTheme="majorBidi" w:cstheme="majorBidi"/>
          <w:sz w:val="24"/>
          <w:szCs w:val="24"/>
        </w:rPr>
        <w:t xml:space="preserve"> </w:t>
      </w:r>
      <w:r w:rsidRPr="00314A1F">
        <w:rPr>
          <w:rFonts w:asciiTheme="majorBidi" w:hAnsiTheme="majorBidi" w:cstheme="majorBidi"/>
          <w:sz w:val="24"/>
          <w:szCs w:val="24"/>
        </w:rPr>
        <w:t>compar</w:t>
      </w:r>
      <w:r>
        <w:rPr>
          <w:rFonts w:asciiTheme="majorBidi" w:hAnsiTheme="majorBidi" w:cstheme="majorBidi"/>
          <w:sz w:val="24"/>
          <w:szCs w:val="24"/>
        </w:rPr>
        <w:t>ing</w:t>
      </w:r>
      <w:r w:rsidRPr="00314A1F">
        <w:rPr>
          <w:rFonts w:asciiTheme="majorBidi" w:hAnsiTheme="majorBidi" w:cstheme="majorBidi"/>
          <w:sz w:val="24"/>
          <w:szCs w:val="24"/>
        </w:rPr>
        <w:t xml:space="preserve"> the STZ-treated group.</w:t>
      </w:r>
      <w:r w:rsidRPr="00314A1F">
        <w:rPr>
          <w:rFonts w:asciiTheme="majorBidi" w:hAnsiTheme="majorBidi" w:cstheme="majorBidi"/>
          <w:color w:val="131413"/>
          <w:sz w:val="24"/>
          <w:szCs w:val="24"/>
        </w:rPr>
        <w:t xml:space="preserve"> </w:t>
      </w:r>
      <w:r>
        <w:rPr>
          <w:rFonts w:asciiTheme="majorBidi" w:hAnsiTheme="majorBidi" w:cstheme="majorBidi"/>
          <w:color w:val="211D1E"/>
          <w:sz w:val="24"/>
          <w:szCs w:val="24"/>
        </w:rPr>
        <w:t>Moreover, h</w:t>
      </w:r>
      <w:r w:rsidRPr="00314A1F">
        <w:rPr>
          <w:rFonts w:asciiTheme="majorBidi" w:hAnsiTheme="majorBidi" w:cstheme="majorBidi"/>
          <w:color w:val="211D1E"/>
          <w:sz w:val="24"/>
          <w:szCs w:val="24"/>
        </w:rPr>
        <w:t xml:space="preserve">igh dose of </w:t>
      </w:r>
      <w:r w:rsidRPr="00314A1F">
        <w:rPr>
          <w:rFonts w:asciiTheme="majorBidi" w:hAnsiTheme="majorBidi" w:cstheme="majorBidi"/>
          <w:i/>
          <w:iCs/>
          <w:color w:val="211D1E"/>
          <w:sz w:val="24"/>
          <w:szCs w:val="24"/>
        </w:rPr>
        <w:t>A</w:t>
      </w:r>
      <w:r w:rsidRPr="00314A1F">
        <w:rPr>
          <w:rFonts w:asciiTheme="majorBidi" w:eastAsiaTheme="minorEastAsia" w:hAnsiTheme="majorBidi" w:cstheme="majorBidi"/>
          <w:i/>
          <w:iCs/>
          <w:color w:val="000000" w:themeColor="text1"/>
          <w:kern w:val="24"/>
          <w:sz w:val="24"/>
          <w:szCs w:val="24"/>
        </w:rPr>
        <w:t>. jesdianum</w:t>
      </w:r>
      <w:r w:rsidRPr="00314A1F">
        <w:rPr>
          <w:rFonts w:asciiTheme="majorBidi" w:hAnsiTheme="majorBidi" w:cstheme="majorBidi"/>
          <w:color w:val="211D1E"/>
          <w:sz w:val="24"/>
          <w:szCs w:val="24"/>
        </w:rPr>
        <w:t xml:space="preserve"> (400 mg/kg) was able to increase </w:t>
      </w:r>
      <w:r w:rsidRPr="00314A1F">
        <w:rPr>
          <w:rFonts w:asciiTheme="majorBidi" w:hAnsiTheme="majorBidi" w:cstheme="majorBidi"/>
          <w:color w:val="131413"/>
          <w:sz w:val="24"/>
          <w:szCs w:val="24"/>
        </w:rPr>
        <w:t>MMP in all the three brain regions</w:t>
      </w:r>
      <w:r w:rsidRPr="00314A1F">
        <w:rPr>
          <w:rFonts w:asciiTheme="majorBidi" w:hAnsiTheme="majorBidi" w:cstheme="majorBidi"/>
          <w:color w:val="211D1E"/>
          <w:sz w:val="24"/>
          <w:szCs w:val="24"/>
        </w:rPr>
        <w:t xml:space="preserve"> and the whole brain</w:t>
      </w:r>
      <w:r w:rsidRPr="00314A1F">
        <w:rPr>
          <w:rFonts w:asciiTheme="majorBidi" w:hAnsiTheme="majorBidi" w:cstheme="majorBidi"/>
          <w:color w:val="131413"/>
          <w:sz w:val="24"/>
          <w:szCs w:val="24"/>
        </w:rPr>
        <w:t xml:space="preserve"> (whole brain and hippocampus,</w:t>
      </w:r>
      <w:r>
        <w:rPr>
          <w:rFonts w:asciiTheme="majorBidi" w:hAnsiTheme="majorBidi" w:cstheme="majorBidi"/>
          <w:color w:val="131413"/>
          <w:sz w:val="24"/>
          <w:szCs w:val="24"/>
        </w:rPr>
        <w:t xml:space="preserve"> </w:t>
      </w:r>
      <w:r w:rsidRPr="00314A1F">
        <w:rPr>
          <w:rFonts w:asciiTheme="majorBidi" w:hAnsiTheme="majorBidi" w:cstheme="majorBidi"/>
          <w:color w:val="131413"/>
          <w:sz w:val="24"/>
          <w:szCs w:val="24"/>
        </w:rPr>
        <w:t>P &lt; 0.01; frontal cortex and cerebellum, P &lt; 0.05).</w:t>
      </w:r>
      <w:r w:rsidRPr="00314A1F">
        <w:rPr>
          <w:rFonts w:asciiTheme="majorBidi" w:hAnsiTheme="majorBidi" w:cstheme="majorBidi"/>
          <w:color w:val="211D1E"/>
          <w:sz w:val="24"/>
          <w:szCs w:val="24"/>
        </w:rPr>
        <w:t xml:space="preserve">  Analogous with pre</w:t>
      </w:r>
      <w:r w:rsidRPr="00314A1F">
        <w:rPr>
          <w:rFonts w:asciiTheme="majorBidi" w:hAnsiTheme="majorBidi" w:cstheme="majorBidi"/>
          <w:color w:val="211D1E"/>
          <w:sz w:val="24"/>
          <w:szCs w:val="24"/>
        </w:rPr>
        <w:softHyphen/>
        <w:t xml:space="preserve">vious findings, donepezil is showing promising results to restore </w:t>
      </w:r>
      <w:r w:rsidRPr="00314A1F">
        <w:rPr>
          <w:rFonts w:asciiTheme="majorBidi" w:hAnsiTheme="majorBidi" w:cstheme="majorBidi"/>
          <w:color w:val="131413"/>
          <w:sz w:val="24"/>
          <w:szCs w:val="24"/>
        </w:rPr>
        <w:t>mitochondrial membrane damage</w:t>
      </w:r>
      <w:r w:rsidRPr="00314A1F">
        <w:rPr>
          <w:rFonts w:asciiTheme="majorBidi" w:hAnsiTheme="majorBidi" w:cstheme="majorBidi"/>
          <w:color w:val="211D1E"/>
          <w:sz w:val="24"/>
          <w:szCs w:val="24"/>
        </w:rPr>
        <w:t xml:space="preserve"> in the whole brain,</w:t>
      </w:r>
      <w:r w:rsidRPr="00314A1F">
        <w:rPr>
          <w:rFonts w:asciiTheme="majorBidi" w:hAnsiTheme="majorBidi" w:cstheme="majorBidi"/>
          <w:color w:val="131413"/>
          <w:sz w:val="24"/>
          <w:szCs w:val="24"/>
        </w:rPr>
        <w:t xml:space="preserve"> frontal cortex and hippocampus </w:t>
      </w:r>
      <w:r w:rsidRPr="00314A1F">
        <w:rPr>
          <w:rFonts w:asciiTheme="majorBidi" w:hAnsiTheme="majorBidi" w:cstheme="majorBidi"/>
          <w:color w:val="211D1E"/>
          <w:sz w:val="24"/>
          <w:szCs w:val="24"/>
        </w:rPr>
        <w:t xml:space="preserve">(P&lt;0.001), while in the </w:t>
      </w:r>
      <w:r w:rsidRPr="00314A1F">
        <w:rPr>
          <w:rFonts w:asciiTheme="majorBidi" w:hAnsiTheme="majorBidi" w:cstheme="majorBidi"/>
          <w:color w:val="131413"/>
          <w:sz w:val="24"/>
          <w:szCs w:val="24"/>
        </w:rPr>
        <w:t>cerebellum region, it show</w:t>
      </w:r>
      <w:r>
        <w:rPr>
          <w:rFonts w:asciiTheme="majorBidi" w:hAnsiTheme="majorBidi" w:cstheme="majorBidi"/>
          <w:color w:val="131413"/>
          <w:sz w:val="24"/>
          <w:szCs w:val="24"/>
        </w:rPr>
        <w:t>ed</w:t>
      </w:r>
      <w:r w:rsidRPr="00314A1F">
        <w:rPr>
          <w:rFonts w:asciiTheme="majorBidi" w:hAnsiTheme="majorBidi" w:cstheme="majorBidi"/>
          <w:color w:val="131413"/>
          <w:sz w:val="24"/>
          <w:szCs w:val="24"/>
        </w:rPr>
        <w:t xml:space="preserve"> a </w:t>
      </w:r>
      <w:r w:rsidRPr="00314A1F">
        <w:rPr>
          <w:rFonts w:asciiTheme="majorBidi" w:hAnsiTheme="majorBidi" w:cstheme="majorBidi"/>
          <w:color w:val="211D1E"/>
          <w:sz w:val="24"/>
          <w:szCs w:val="24"/>
        </w:rPr>
        <w:t>non-significant effect</w:t>
      </w:r>
      <w:r>
        <w:rPr>
          <w:rFonts w:asciiTheme="majorBidi" w:hAnsiTheme="majorBidi" w:cstheme="majorBidi"/>
          <w:color w:val="211D1E"/>
          <w:sz w:val="24"/>
          <w:szCs w:val="24"/>
        </w:rPr>
        <w:t xml:space="preserve"> </w:t>
      </w:r>
      <w:r w:rsidRPr="00314A1F">
        <w:rPr>
          <w:rFonts w:asciiTheme="majorBidi" w:eastAsia="TimesNewRomanPSMT" w:hAnsiTheme="majorBidi" w:cstheme="majorBidi"/>
          <w:sz w:val="24"/>
          <w:szCs w:val="24"/>
        </w:rPr>
        <w:t xml:space="preserve">(Fig. </w:t>
      </w:r>
      <w:r>
        <w:rPr>
          <w:rFonts w:asciiTheme="majorBidi" w:eastAsia="TimesNewRomanPSMT" w:hAnsiTheme="majorBidi" w:cstheme="majorBidi"/>
          <w:sz w:val="24"/>
          <w:szCs w:val="24"/>
        </w:rPr>
        <w:t>5</w:t>
      </w:r>
      <w:r w:rsidRPr="00314A1F">
        <w:rPr>
          <w:rFonts w:asciiTheme="majorBidi" w:eastAsia="TimesNewRomanPSMT" w:hAnsiTheme="majorBidi" w:cstheme="majorBidi"/>
          <w:sz w:val="24"/>
          <w:szCs w:val="24"/>
        </w:rPr>
        <w:t>).</w:t>
      </w:r>
    </w:p>
    <w:p w:rsidR="00834675" w:rsidRPr="002809C4" w:rsidRDefault="004E2C9D"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933" w:dyaOrig="6350">
          <v:shape id="_x0000_i1040" type="#_x0000_t75" style="width:222.9pt;height:237.45pt" o:ole="">
            <v:imagedata r:id="rId37" o:title=""/>
          </v:shape>
          <o:OLEObject Type="Embed" ProgID="Prism8.Document" ShapeID="_x0000_i1040" DrawAspect="Content" ObjectID="_1751122215" r:id="rId38"/>
        </w:object>
      </w:r>
      <w:r w:rsidRPr="00DB48B2">
        <w:rPr>
          <w:rFonts w:asciiTheme="majorBidi" w:hAnsiTheme="majorBidi" w:cstheme="majorBidi"/>
          <w:noProof/>
        </w:rPr>
      </w:r>
      <w:r w:rsidR="004E2C9D" w:rsidRPr="00DB48B2">
        <w:rPr>
          <w:rFonts w:asciiTheme="majorBidi" w:hAnsiTheme="majorBidi" w:cstheme="majorBidi"/>
          <w:noProof/>
        </w:rPr>
        <w:object w:dxaOrig="5933" w:dyaOrig="6331">
          <v:shape id="_x0000_i1041" type="#_x0000_t75" style="width:222.9pt;height:237.45pt" o:ole="">
            <v:imagedata r:id="rId39" o:title=""/>
          </v:shape>
          <o:OLEObject Type="Embed" ProgID="Prism8.Document" ShapeID="_x0000_i1041" DrawAspect="Content" ObjectID="_1751122216" r:id="rId40"/>
        </w:object>
      </w:r>
    </w:p>
    <w:p w:rsidR="00834675" w:rsidRPr="002809C4"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Pr="002809C4"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Pr="002809C4" w:rsidRDefault="004E2C9D"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933" w:dyaOrig="6485">
          <v:shape id="_x0000_i1042" type="#_x0000_t75" style="width:222.9pt;height:244.35pt" o:ole="">
            <v:imagedata r:id="rId41" o:title=""/>
          </v:shape>
          <o:OLEObject Type="Embed" ProgID="Prism8.Document" ShapeID="_x0000_i1042" DrawAspect="Content" ObjectID="_1751122217" r:id="rId42"/>
        </w:object>
      </w:r>
      <w:r w:rsidRPr="00DB48B2">
        <w:rPr>
          <w:rFonts w:asciiTheme="majorBidi" w:hAnsiTheme="majorBidi" w:cstheme="majorBidi"/>
          <w:noProof/>
        </w:rPr>
      </w:r>
      <w:r w:rsidR="004E2C9D" w:rsidRPr="00DB48B2">
        <w:rPr>
          <w:rFonts w:asciiTheme="majorBidi" w:hAnsiTheme="majorBidi" w:cstheme="majorBidi"/>
          <w:noProof/>
        </w:rPr>
        <w:object w:dxaOrig="5933" w:dyaOrig="6369">
          <v:shape id="_x0000_i1043" type="#_x0000_t75" style="width:222.9pt;height:245.1pt" o:ole="">
            <v:imagedata r:id="rId43" o:title=""/>
          </v:shape>
          <o:OLEObject Type="Embed" ProgID="Prism8.Document" ShapeID="_x0000_i1043" DrawAspect="Content" ObjectID="_1751122218" r:id="rId44"/>
        </w:object>
      </w:r>
    </w:p>
    <w:p w:rsidR="00834675" w:rsidRPr="002809C4"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 xml:space="preserve">Figure 5: </w:t>
      </w:r>
      <w:r w:rsidRPr="002809C4">
        <w:rPr>
          <w:rFonts w:asciiTheme="majorBidi" w:hAnsiTheme="majorBidi" w:cstheme="majorBidi"/>
          <w:color w:val="131413"/>
          <w:sz w:val="20"/>
          <w:szCs w:val="20"/>
        </w:rPr>
        <w:t>Mitochondrial membrane potential (MMP) collapse rate, isolated from</w:t>
      </w:r>
      <w:r w:rsidRPr="00314A1F">
        <w:rPr>
          <w:rFonts w:asciiTheme="majorBidi" w:hAnsiTheme="majorBidi" w:cstheme="majorBidi"/>
          <w:color w:val="131413"/>
          <w:sz w:val="20"/>
          <w:szCs w:val="20"/>
        </w:rPr>
        <w:t xml:space="preserve"> the whole brain (A), hippocampus (B), frontal cortex (C) and cerebellum (D) </w:t>
      </w:r>
      <w:r w:rsidRPr="00314A1F">
        <w:rPr>
          <w:rFonts w:asciiTheme="majorBidi" w:hAnsiTheme="majorBidi" w:cstheme="majorBidi"/>
          <w:sz w:val="20"/>
          <w:szCs w:val="20"/>
        </w:rPr>
        <w:t>of STZ-induced AD rats</w:t>
      </w:r>
      <w:r>
        <w:rPr>
          <w:rFonts w:asciiTheme="majorBidi" w:hAnsiTheme="majorBidi" w:cstheme="majorBidi"/>
          <w:sz w:val="20"/>
          <w:szCs w:val="20"/>
        </w:rPr>
        <w:t xml:space="preserve">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xml:space="preserve"> jesdianum</w:t>
      </w:r>
      <w:r>
        <w:rPr>
          <w:rFonts w:asciiTheme="majorBidi" w:eastAsiaTheme="minorEastAsia" w:hAnsiTheme="majorBidi" w:cstheme="majorBidi"/>
          <w:i/>
          <w:iCs/>
          <w:color w:val="000000" w:themeColor="text1"/>
          <w:kern w:val="24"/>
          <w:sz w:val="20"/>
          <w:szCs w:val="20"/>
        </w:rPr>
        <w:t xml:space="preserve"> </w:t>
      </w:r>
      <w:r w:rsidRPr="002809C4">
        <w:rPr>
          <w:rFonts w:asciiTheme="majorBidi" w:eastAsiaTheme="minorEastAsia" w:hAnsiTheme="majorBidi" w:cstheme="majorBidi"/>
          <w:color w:val="000000" w:themeColor="text1"/>
          <w:kern w:val="24"/>
          <w:sz w:val="20"/>
          <w:szCs w:val="20"/>
        </w:rPr>
        <w:t>and donepezil</w:t>
      </w:r>
      <w:r w:rsidRPr="00F234A4">
        <w:rPr>
          <w:rFonts w:asciiTheme="majorBidi" w:hAnsiTheme="majorBidi" w:cstheme="majorBidi"/>
          <w:sz w:val="20"/>
          <w:szCs w:val="20"/>
        </w:rPr>
        <w:t>.</w:t>
      </w:r>
      <w:r w:rsidRPr="00F234A4">
        <w:rPr>
          <w:rFonts w:asciiTheme="majorBidi" w:hAnsiTheme="majorBidi" w:cstheme="majorBidi"/>
          <w:color w:val="211D1E"/>
          <w:sz w:val="20"/>
          <w:szCs w:val="20"/>
        </w:rPr>
        <w:t xml:space="preserve">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compared to the STZ group. .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3.3.4 | </w:t>
      </w:r>
      <w:r w:rsidRPr="00314A1F">
        <w:rPr>
          <w:rFonts w:asciiTheme="majorBidi" w:hAnsiTheme="majorBidi" w:cstheme="majorBidi"/>
          <w:b/>
          <w:bCs/>
          <w:sz w:val="24"/>
          <w:szCs w:val="24"/>
        </w:rPr>
        <w:t>Mitochondrial swelling</w:t>
      </w:r>
    </w:p>
    <w:p w:rsidR="00834675" w:rsidRPr="00314A1F" w:rsidRDefault="00834675" w:rsidP="0008045A">
      <w:pPr>
        <w:autoSpaceDE w:val="0"/>
        <w:autoSpaceDN w:val="0"/>
        <w:bidi w:val="0"/>
        <w:adjustRightInd w:val="0"/>
        <w:spacing w:after="0" w:line="360" w:lineRule="auto"/>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In order to evaluate the </w:t>
      </w:r>
      <w:r w:rsidRPr="00314A1F">
        <w:rPr>
          <w:rFonts w:asciiTheme="majorBidi" w:eastAsia="TimesNewRomanPSMT" w:hAnsiTheme="majorBidi" w:cstheme="majorBidi"/>
          <w:sz w:val="24"/>
          <w:szCs w:val="24"/>
        </w:rPr>
        <w:t>swelling of mitochondria,</w:t>
      </w:r>
      <w:r>
        <w:rPr>
          <w:rFonts w:asciiTheme="majorBidi" w:eastAsia="TimesNewRomanPSMT" w:hAnsiTheme="majorBidi" w:cstheme="majorBidi"/>
          <w:sz w:val="24"/>
          <w:szCs w:val="24"/>
        </w:rPr>
        <w:t xml:space="preserve"> absorbance changes at 540 nm were selected,</w:t>
      </w:r>
      <w:r w:rsidRPr="00314A1F">
        <w:rPr>
          <w:rFonts w:asciiTheme="majorBidi" w:eastAsia="TimesNewRomanPSMT" w:hAnsiTheme="majorBidi" w:cstheme="majorBidi"/>
          <w:sz w:val="24"/>
          <w:szCs w:val="24"/>
        </w:rPr>
        <w:t xml:space="preserve"> which is a sign of permeability in the</w:t>
      </w:r>
      <w:r w:rsidRPr="00F64E63">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membrane</w:t>
      </w:r>
      <w:r>
        <w:rPr>
          <w:rFonts w:asciiTheme="majorBidi" w:eastAsia="TimesNewRomanPSMT" w:hAnsiTheme="majorBidi" w:cstheme="majorBidi"/>
          <w:sz w:val="24"/>
          <w:szCs w:val="24"/>
        </w:rPr>
        <w:t xml:space="preserve"> of</w:t>
      </w:r>
      <w:r w:rsidRPr="00314A1F">
        <w:rPr>
          <w:rFonts w:asciiTheme="majorBidi" w:eastAsia="TimesNewRomanPSMT" w:hAnsiTheme="majorBidi" w:cstheme="majorBidi"/>
          <w:sz w:val="24"/>
          <w:szCs w:val="24"/>
        </w:rPr>
        <w:t xml:space="preserve"> mitochondria. STZ </w:t>
      </w:r>
      <w:r>
        <w:rPr>
          <w:rFonts w:asciiTheme="majorBidi" w:eastAsia="TimesNewRomanPSMT" w:hAnsiTheme="majorBidi" w:cstheme="majorBidi"/>
          <w:sz w:val="24"/>
          <w:szCs w:val="24"/>
        </w:rPr>
        <w:t>i</w:t>
      </w:r>
      <w:r w:rsidRPr="00314A1F">
        <w:rPr>
          <w:rFonts w:asciiTheme="majorBidi" w:eastAsia="TimesNewRomanPSMT" w:hAnsiTheme="majorBidi" w:cstheme="majorBidi"/>
          <w:sz w:val="24"/>
          <w:szCs w:val="24"/>
        </w:rPr>
        <w:t>njection to the rats significantly increased mitochondrial swelling</w:t>
      </w:r>
      <w:r w:rsidRPr="00314A1F">
        <w:rPr>
          <w:rFonts w:asciiTheme="majorBidi" w:hAnsiTheme="majorBidi" w:cstheme="majorBidi"/>
          <w:color w:val="131413"/>
          <w:sz w:val="24"/>
          <w:szCs w:val="24"/>
        </w:rPr>
        <w:t xml:space="preserve"> versus the sham group</w:t>
      </w:r>
      <w:r w:rsidRPr="00314A1F">
        <w:rPr>
          <w:rFonts w:asciiTheme="majorBidi" w:eastAsia="TimesNewRomanPSMT" w:hAnsiTheme="majorBidi" w:cstheme="majorBidi"/>
          <w:sz w:val="24"/>
          <w:szCs w:val="24"/>
        </w:rPr>
        <w:t xml:space="preserve"> (Whole brain, </w:t>
      </w:r>
      <w:r w:rsidRPr="00314A1F">
        <w:rPr>
          <w:rFonts w:asciiTheme="majorBidi" w:hAnsiTheme="majorBidi" w:cstheme="majorBidi"/>
          <w:color w:val="131413"/>
          <w:sz w:val="24"/>
          <w:szCs w:val="24"/>
        </w:rPr>
        <w:t xml:space="preserve">P &lt; 0.0001; all the </w:t>
      </w:r>
      <w:r w:rsidRPr="00314A1F">
        <w:rPr>
          <w:rFonts w:asciiTheme="majorBidi" w:eastAsia="TimesNewRomanPSMT" w:hAnsiTheme="majorBidi" w:cstheme="majorBidi"/>
          <w:sz w:val="24"/>
          <w:szCs w:val="24"/>
        </w:rPr>
        <w:t>three regions of the brain, P</w:t>
      </w:r>
      <w:r w:rsidRPr="00314A1F">
        <w:rPr>
          <w:rFonts w:asciiTheme="majorBidi" w:hAnsiTheme="majorBidi" w:cstheme="majorBidi"/>
          <w:color w:val="131413"/>
          <w:sz w:val="24"/>
          <w:szCs w:val="24"/>
        </w:rPr>
        <w:t xml:space="preserve"> &lt; 0.001).</w:t>
      </w:r>
      <w:r w:rsidRPr="00314A1F">
        <w:rPr>
          <w:rFonts w:asciiTheme="majorBidi" w:hAnsiTheme="majorBidi" w:cstheme="majorBidi"/>
          <w:b/>
          <w:bCs/>
          <w:sz w:val="24"/>
          <w:szCs w:val="24"/>
        </w:rPr>
        <w:t xml:space="preserve"> </w:t>
      </w:r>
      <w:r>
        <w:rPr>
          <w:rFonts w:asciiTheme="majorBidi" w:hAnsiTheme="majorBidi" w:cstheme="majorBidi"/>
          <w:sz w:val="24"/>
          <w:szCs w:val="24"/>
        </w:rPr>
        <w:t>What stands out in the</w:t>
      </w:r>
      <w:r w:rsidRPr="00314A1F">
        <w:rPr>
          <w:rFonts w:asciiTheme="majorBidi" w:hAnsiTheme="majorBidi" w:cstheme="majorBidi"/>
          <w:sz w:val="24"/>
          <w:szCs w:val="24"/>
        </w:rPr>
        <w:t xml:space="preserve"> Fig</w:t>
      </w:r>
      <w:r>
        <w:rPr>
          <w:rFonts w:asciiTheme="majorBidi" w:hAnsiTheme="majorBidi" w:cstheme="majorBidi"/>
          <w:sz w:val="24"/>
          <w:szCs w:val="24"/>
        </w:rPr>
        <w:t>ure</w:t>
      </w:r>
      <w:r w:rsidRPr="00314A1F">
        <w:rPr>
          <w:rFonts w:asciiTheme="majorBidi" w:hAnsiTheme="majorBidi" w:cstheme="majorBidi"/>
          <w:sz w:val="24"/>
          <w:szCs w:val="24"/>
        </w:rPr>
        <w:t xml:space="preserve"> 6</w:t>
      </w:r>
      <w:r>
        <w:rPr>
          <w:rFonts w:asciiTheme="majorBidi" w:hAnsiTheme="majorBidi" w:cstheme="majorBidi"/>
          <w:sz w:val="24"/>
          <w:szCs w:val="24"/>
        </w:rPr>
        <w:t xml:space="preserve"> is</w:t>
      </w:r>
      <w:r w:rsidRPr="00314A1F">
        <w:rPr>
          <w:rFonts w:asciiTheme="majorBidi" w:hAnsiTheme="majorBidi" w:cstheme="majorBidi"/>
          <w:sz w:val="24"/>
          <w:szCs w:val="24"/>
        </w:rPr>
        <w:t xml:space="preserve"> that the mitochondrial </w:t>
      </w:r>
      <w:r w:rsidRPr="00314A1F">
        <w:rPr>
          <w:rFonts w:asciiTheme="majorBidi" w:hAnsiTheme="majorBidi" w:cstheme="majorBidi"/>
          <w:color w:val="131413"/>
          <w:sz w:val="24"/>
          <w:szCs w:val="24"/>
        </w:rPr>
        <w:t>swelling</w:t>
      </w:r>
      <w:r w:rsidRPr="00314A1F">
        <w:rPr>
          <w:rFonts w:asciiTheme="majorBidi" w:hAnsiTheme="majorBidi" w:cstheme="majorBidi"/>
          <w:sz w:val="24"/>
          <w:szCs w:val="24"/>
        </w:rPr>
        <w:t xml:space="preserve"> in the whole brain, </w:t>
      </w:r>
      <w:r w:rsidRPr="00314A1F">
        <w:rPr>
          <w:rFonts w:asciiTheme="majorBidi" w:hAnsiTheme="majorBidi" w:cstheme="majorBidi"/>
          <w:color w:val="131413"/>
          <w:sz w:val="24"/>
          <w:szCs w:val="24"/>
        </w:rPr>
        <w:t>frontal cortex</w:t>
      </w:r>
      <w:r w:rsidRPr="00314A1F">
        <w:rPr>
          <w:rFonts w:asciiTheme="majorBidi" w:hAnsiTheme="majorBidi" w:cstheme="majorBidi"/>
          <w:sz w:val="24"/>
          <w:szCs w:val="24"/>
        </w:rPr>
        <w:t xml:space="preserve"> and cerebellum locales in the group receiving</w:t>
      </w:r>
      <w:r w:rsidRPr="00314A1F">
        <w:rPr>
          <w:rFonts w:asciiTheme="majorBidi" w:hAnsiTheme="majorBidi" w:cstheme="majorBidi"/>
          <w:b/>
          <w:bCs/>
          <w:sz w:val="24"/>
          <w:szCs w:val="24"/>
        </w:rPr>
        <w:t xml:space="preserve"> </w:t>
      </w:r>
      <w:r w:rsidRPr="00314A1F">
        <w:rPr>
          <w:rFonts w:asciiTheme="majorBidi" w:hAnsiTheme="majorBidi" w:cstheme="majorBidi"/>
          <w:color w:val="211D1E"/>
          <w:sz w:val="24"/>
          <w:szCs w:val="24"/>
        </w:rPr>
        <w:t>200 mg/kg</w:t>
      </w:r>
      <w:r>
        <w:rPr>
          <w:rFonts w:asciiTheme="majorBidi" w:hAnsiTheme="majorBidi" w:cstheme="majorBidi"/>
          <w:color w:val="211D1E"/>
          <w:sz w:val="24"/>
          <w:szCs w:val="24"/>
        </w:rPr>
        <w:t xml:space="preserve"> </w:t>
      </w:r>
      <w:r w:rsidRPr="00314A1F">
        <w:rPr>
          <w:rFonts w:asciiTheme="majorBidi" w:eastAsiaTheme="minorEastAsia" w:hAnsiTheme="majorBidi" w:cstheme="majorBidi"/>
          <w:i/>
          <w:iCs/>
          <w:color w:val="000000" w:themeColor="text1"/>
          <w:kern w:val="24"/>
          <w:sz w:val="24"/>
          <w:szCs w:val="24"/>
        </w:rPr>
        <w:t>A. jesdianum</w:t>
      </w:r>
      <w:r w:rsidRPr="00314A1F" w:rsidDel="0070631D">
        <w:rPr>
          <w:rFonts w:asciiTheme="majorBidi" w:hAnsiTheme="majorBidi" w:cstheme="majorBidi"/>
          <w:color w:val="211D1E"/>
          <w:sz w:val="24"/>
          <w:szCs w:val="24"/>
        </w:rPr>
        <w:t xml:space="preserve"> </w:t>
      </w:r>
      <w:r w:rsidRPr="00314A1F">
        <w:rPr>
          <w:rFonts w:asciiTheme="majorBidi" w:hAnsiTheme="majorBidi" w:cstheme="majorBidi"/>
          <w:color w:val="211D1E"/>
          <w:sz w:val="24"/>
          <w:szCs w:val="24"/>
        </w:rPr>
        <w:t xml:space="preserve">was </w:t>
      </w:r>
      <w:r w:rsidRPr="00314A1F">
        <w:rPr>
          <w:rFonts w:asciiTheme="majorBidi" w:hAnsiTheme="majorBidi" w:cstheme="majorBidi"/>
          <w:color w:val="131413"/>
          <w:sz w:val="24"/>
          <w:szCs w:val="24"/>
        </w:rPr>
        <w:t xml:space="preserve">significantly reduced compared to </w:t>
      </w:r>
      <w:r w:rsidRPr="00314A1F">
        <w:rPr>
          <w:rFonts w:asciiTheme="majorBidi" w:eastAsia="TimesNewRomanPSMT" w:hAnsiTheme="majorBidi" w:cstheme="majorBidi"/>
          <w:sz w:val="24"/>
          <w:szCs w:val="24"/>
        </w:rPr>
        <w:t>the sham group</w:t>
      </w:r>
      <w:r w:rsidRPr="00314A1F">
        <w:rPr>
          <w:rFonts w:asciiTheme="majorBidi" w:hAnsiTheme="majorBidi" w:cstheme="majorBidi"/>
          <w:color w:val="211D1E"/>
          <w:sz w:val="24"/>
          <w:szCs w:val="24"/>
        </w:rPr>
        <w:t xml:space="preserve"> but failed to have any effect in hippocampus region (whole brain, </w:t>
      </w:r>
      <w:r w:rsidRPr="00314A1F">
        <w:rPr>
          <w:rFonts w:asciiTheme="majorBidi" w:hAnsiTheme="majorBidi" w:cstheme="majorBidi"/>
          <w:color w:val="131413"/>
          <w:sz w:val="24"/>
          <w:szCs w:val="24"/>
        </w:rPr>
        <w:t>P &lt; 0.01,</w:t>
      </w:r>
      <w:r w:rsidRPr="00314A1F">
        <w:rPr>
          <w:rFonts w:asciiTheme="majorBidi" w:hAnsiTheme="majorBidi" w:cstheme="majorBidi"/>
          <w:color w:val="211D1E"/>
          <w:sz w:val="24"/>
          <w:szCs w:val="24"/>
        </w:rPr>
        <w:t xml:space="preserve"> </w:t>
      </w:r>
      <w:r w:rsidRPr="00314A1F">
        <w:rPr>
          <w:rFonts w:asciiTheme="majorBidi" w:hAnsiTheme="majorBidi" w:cstheme="majorBidi"/>
          <w:color w:val="131413"/>
          <w:sz w:val="24"/>
          <w:szCs w:val="24"/>
        </w:rPr>
        <w:t>frontal cortex and cerebellum, P &lt; 0.05</w:t>
      </w:r>
      <w:r w:rsidRPr="00314A1F">
        <w:rPr>
          <w:rFonts w:asciiTheme="majorBidi" w:hAnsiTheme="majorBidi" w:cstheme="majorBidi"/>
          <w:color w:val="211D1E"/>
          <w:sz w:val="24"/>
          <w:szCs w:val="24"/>
        </w:rPr>
        <w:t>)</w:t>
      </w:r>
      <w:r>
        <w:rPr>
          <w:rFonts w:asciiTheme="majorBidi" w:hAnsiTheme="majorBidi" w:cstheme="majorBidi"/>
          <w:color w:val="211D1E"/>
          <w:sz w:val="24"/>
          <w:szCs w:val="24"/>
        </w:rPr>
        <w:t xml:space="preserve">, as the post hoc examination uncovered </w:t>
      </w:r>
      <w:r w:rsidRPr="00314A1F">
        <w:rPr>
          <w:rFonts w:asciiTheme="majorBidi" w:hAnsiTheme="majorBidi" w:cstheme="majorBidi"/>
          <w:color w:val="211D1E"/>
          <w:sz w:val="24"/>
          <w:szCs w:val="24"/>
        </w:rPr>
        <w:t xml:space="preserve">400 mg/kg </w:t>
      </w:r>
      <w:r w:rsidRPr="00314A1F">
        <w:rPr>
          <w:rFonts w:asciiTheme="majorBidi" w:eastAsiaTheme="minorEastAsia" w:hAnsiTheme="majorBidi" w:cstheme="majorBidi"/>
          <w:i/>
          <w:iCs/>
          <w:color w:val="000000" w:themeColor="text1"/>
          <w:kern w:val="24"/>
          <w:sz w:val="24"/>
          <w:szCs w:val="24"/>
        </w:rPr>
        <w:t>A. jesdianum</w:t>
      </w:r>
      <w:r w:rsidRPr="00314A1F">
        <w:rPr>
          <w:rFonts w:asciiTheme="majorBidi" w:hAnsiTheme="majorBidi" w:cstheme="majorBidi"/>
          <w:color w:val="211D1E"/>
          <w:sz w:val="24"/>
          <w:szCs w:val="24"/>
        </w:rPr>
        <w:t xml:space="preserve"> in STZ-treated animals, significantly decreased the</w:t>
      </w:r>
      <w:r w:rsidRPr="00314A1F">
        <w:rPr>
          <w:rFonts w:asciiTheme="majorBidi" w:eastAsia="TimesNewRomanPSMT" w:hAnsiTheme="majorBidi" w:cstheme="majorBidi"/>
          <w:sz w:val="24"/>
          <w:szCs w:val="24"/>
        </w:rPr>
        <w:t xml:space="preserve"> swelling</w:t>
      </w:r>
      <w:r w:rsidRPr="00314A1F">
        <w:rPr>
          <w:rFonts w:asciiTheme="majorBidi" w:hAnsiTheme="majorBidi" w:cstheme="majorBidi"/>
          <w:color w:val="211D1E"/>
          <w:sz w:val="24"/>
          <w:szCs w:val="24"/>
        </w:rPr>
        <w:t xml:space="preserve"> in the whole brain and </w:t>
      </w:r>
      <w:r w:rsidRPr="00314A1F">
        <w:rPr>
          <w:rFonts w:asciiTheme="majorBidi" w:hAnsiTheme="majorBidi" w:cstheme="majorBidi"/>
          <w:color w:val="131413"/>
          <w:sz w:val="24"/>
          <w:szCs w:val="24"/>
        </w:rPr>
        <w:t>different parts of the brain</w:t>
      </w:r>
      <w:r w:rsidRPr="00314A1F">
        <w:rPr>
          <w:rFonts w:asciiTheme="majorBidi" w:hAnsiTheme="majorBidi" w:cstheme="majorBidi"/>
          <w:color w:val="211D1E"/>
          <w:sz w:val="24"/>
          <w:szCs w:val="24"/>
        </w:rPr>
        <w:t xml:space="preserve"> compared to the STZ group (whole brain, </w:t>
      </w:r>
      <w:r w:rsidRPr="00314A1F">
        <w:rPr>
          <w:rFonts w:asciiTheme="majorBidi" w:hAnsiTheme="majorBidi" w:cstheme="majorBidi"/>
          <w:color w:val="131413"/>
          <w:sz w:val="24"/>
          <w:szCs w:val="24"/>
        </w:rPr>
        <w:t>frontal cortex and cerebellum</w:t>
      </w:r>
      <w:r w:rsidRPr="00314A1F">
        <w:rPr>
          <w:rFonts w:asciiTheme="majorBidi" w:hAnsiTheme="majorBidi" w:cstheme="majorBidi"/>
          <w:color w:val="211D1E"/>
          <w:sz w:val="24"/>
          <w:szCs w:val="24"/>
        </w:rPr>
        <w:t xml:space="preserve">, </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P &lt; 0.01); hippocampus</w:t>
      </w:r>
      <w:r w:rsidRPr="00314A1F">
        <w:rPr>
          <w:rFonts w:asciiTheme="majorBidi" w:hAnsiTheme="majorBidi" w:cstheme="majorBidi"/>
          <w:color w:val="211D1E"/>
          <w:sz w:val="24"/>
          <w:szCs w:val="24"/>
        </w:rPr>
        <w:t xml:space="preserve">, </w:t>
      </w:r>
      <w:r w:rsidRPr="00314A1F">
        <w:rPr>
          <w:rFonts w:asciiTheme="majorBidi" w:hAnsiTheme="majorBidi" w:cstheme="majorBidi"/>
          <w:color w:val="131413"/>
          <w:sz w:val="24"/>
          <w:szCs w:val="24"/>
        </w:rPr>
        <w:t>P &lt; 0.05).</w:t>
      </w:r>
      <w:r w:rsidRPr="00314A1F">
        <w:rPr>
          <w:rFonts w:asciiTheme="majorBidi" w:hAnsiTheme="majorBidi" w:cstheme="majorBidi"/>
          <w:color w:val="211D1E"/>
          <w:sz w:val="24"/>
          <w:szCs w:val="24"/>
        </w:rPr>
        <w:t xml:space="preserve"> These results indicate that donepezil ameliorated the</w:t>
      </w:r>
      <w:r w:rsidRPr="00314A1F">
        <w:rPr>
          <w:rFonts w:asciiTheme="majorBidi" w:eastAsia="TimesNewRomanPSMT" w:hAnsiTheme="majorBidi" w:cstheme="majorBidi"/>
          <w:sz w:val="24"/>
          <w:szCs w:val="24"/>
        </w:rPr>
        <w:t xml:space="preserve"> mitochondrial swelling</w:t>
      </w:r>
      <w:r w:rsidRPr="00314A1F">
        <w:rPr>
          <w:rFonts w:asciiTheme="majorBidi" w:hAnsiTheme="majorBidi" w:cstheme="majorBidi"/>
          <w:color w:val="211D1E"/>
          <w:sz w:val="24"/>
          <w:szCs w:val="24"/>
        </w:rPr>
        <w:t xml:space="preserve"> in the whole brain</w:t>
      </w:r>
      <w:r w:rsidRPr="00314A1F">
        <w:rPr>
          <w:rFonts w:asciiTheme="majorBidi" w:eastAsia="TimesNewRomanPSMT" w:hAnsiTheme="majorBidi" w:cstheme="majorBidi"/>
          <w:sz w:val="24"/>
          <w:szCs w:val="24"/>
        </w:rPr>
        <w:t xml:space="preserve"> (</w:t>
      </w:r>
      <w:r w:rsidRPr="00314A1F">
        <w:rPr>
          <w:rFonts w:asciiTheme="majorBidi" w:hAnsiTheme="majorBidi" w:cstheme="majorBidi"/>
          <w:color w:val="131413"/>
          <w:sz w:val="24"/>
          <w:szCs w:val="24"/>
        </w:rPr>
        <w:t>P &lt; 0.001)</w:t>
      </w:r>
      <w:r w:rsidRPr="00314A1F">
        <w:rPr>
          <w:rFonts w:asciiTheme="majorBidi" w:hAnsiTheme="majorBidi" w:cstheme="majorBidi"/>
          <w:color w:val="211D1E"/>
          <w:sz w:val="24"/>
          <w:szCs w:val="24"/>
        </w:rPr>
        <w:t xml:space="preserve">, frontal cortex and hippocampus </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P &lt; 0.01)</w:t>
      </w:r>
      <w:r w:rsidRPr="00314A1F">
        <w:rPr>
          <w:rFonts w:asciiTheme="majorBidi" w:hAnsiTheme="majorBidi" w:cstheme="majorBidi"/>
          <w:color w:val="211D1E"/>
          <w:sz w:val="24"/>
          <w:szCs w:val="24"/>
        </w:rPr>
        <w:t xml:space="preserve">.  </w:t>
      </w:r>
      <w:r w:rsidRPr="00314A1F">
        <w:rPr>
          <w:rFonts w:asciiTheme="majorBidi" w:hAnsiTheme="majorBidi" w:cstheme="majorBidi"/>
          <w:color w:val="131413"/>
          <w:sz w:val="24"/>
          <w:szCs w:val="24"/>
        </w:rPr>
        <w:t xml:space="preserve">However, donepezil showed </w:t>
      </w:r>
      <w:r>
        <w:rPr>
          <w:rFonts w:asciiTheme="majorBidi" w:hAnsiTheme="majorBidi" w:cstheme="majorBidi"/>
          <w:color w:val="131413"/>
          <w:sz w:val="24"/>
          <w:szCs w:val="24"/>
        </w:rPr>
        <w:t>an in</w:t>
      </w:r>
      <w:r w:rsidRPr="00314A1F">
        <w:rPr>
          <w:rFonts w:asciiTheme="majorBidi" w:hAnsiTheme="majorBidi" w:cstheme="majorBidi"/>
          <w:color w:val="131413"/>
          <w:sz w:val="24"/>
          <w:szCs w:val="24"/>
        </w:rPr>
        <w:t xml:space="preserve">significant effect in cerebellum </w:t>
      </w:r>
      <w:r w:rsidRPr="00314A1F">
        <w:rPr>
          <w:rFonts w:asciiTheme="majorBidi" w:eastAsia="TimesNewRomanPSMT" w:hAnsiTheme="majorBidi" w:cstheme="majorBidi"/>
          <w:sz w:val="24"/>
          <w:szCs w:val="24"/>
        </w:rPr>
        <w:t>compar</w:t>
      </w:r>
      <w:r>
        <w:rPr>
          <w:rFonts w:asciiTheme="majorBidi" w:eastAsia="TimesNewRomanPSMT" w:hAnsiTheme="majorBidi" w:cstheme="majorBidi"/>
          <w:sz w:val="24"/>
          <w:szCs w:val="24"/>
        </w:rPr>
        <w:t>ing</w:t>
      </w:r>
      <w:r w:rsidRPr="00314A1F">
        <w:rPr>
          <w:rFonts w:asciiTheme="majorBidi" w:eastAsia="TimesNewRomanPSMT" w:hAnsiTheme="majorBidi" w:cstheme="majorBidi"/>
          <w:sz w:val="24"/>
          <w:szCs w:val="24"/>
        </w:rPr>
        <w:t xml:space="preserve"> to the STZ group.</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4"/>
          <w:szCs w:val="24"/>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b/>
          <w:bCs/>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6048" w:dyaOrig="6466">
          <v:shape id="_x0000_i1044" type="#_x0000_t75" style="width:223.65pt;height:237.45pt" o:ole="">
            <v:imagedata r:id="rId45" o:title=""/>
          </v:shape>
          <o:OLEObject Type="Embed" ProgID="Prism8.Document" ShapeID="_x0000_i1044" DrawAspect="Content" ObjectID="_1751122219" r:id="rId46"/>
        </w:object>
      </w:r>
      <w:r w:rsidRPr="00DB48B2">
        <w:rPr>
          <w:rFonts w:asciiTheme="majorBidi" w:hAnsiTheme="majorBidi" w:cstheme="majorBidi"/>
          <w:noProof/>
        </w:rPr>
      </w:r>
      <w:r w:rsidR="004E2C9D" w:rsidRPr="00DB48B2">
        <w:rPr>
          <w:rFonts w:asciiTheme="majorBidi" w:hAnsiTheme="majorBidi" w:cstheme="majorBidi"/>
          <w:noProof/>
        </w:rPr>
        <w:object w:dxaOrig="6048" w:dyaOrig="6461">
          <v:shape id="_x0000_i1045" type="#_x0000_t75" style="width:223.65pt;height:237.45pt" o:ole="">
            <v:imagedata r:id="rId47" o:title=""/>
          </v:shape>
          <o:OLEObject Type="Embed" ProgID="Prism8.Document" ShapeID="_x0000_i1045" DrawAspect="Content" ObjectID="_1751122220" r:id="rId48"/>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b/>
          <w:bCs/>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6048" w:dyaOrig="6441">
          <v:shape id="_x0000_i1046" type="#_x0000_t75" style="width:223.65pt;height:237.45pt" o:ole="">
            <v:imagedata r:id="rId49" o:title=""/>
          </v:shape>
          <o:OLEObject Type="Embed" ProgID="Prism8.Document" ShapeID="_x0000_i1046" DrawAspect="Content" ObjectID="_1751122221" r:id="rId50"/>
        </w:object>
      </w:r>
      <w:r w:rsidRPr="00DB48B2">
        <w:rPr>
          <w:rFonts w:asciiTheme="majorBidi" w:hAnsiTheme="majorBidi" w:cstheme="majorBidi"/>
          <w:noProof/>
        </w:rPr>
      </w:r>
      <w:r w:rsidR="004E2C9D" w:rsidRPr="00DB48B2">
        <w:rPr>
          <w:rFonts w:asciiTheme="majorBidi" w:hAnsiTheme="majorBidi" w:cstheme="majorBidi"/>
          <w:noProof/>
        </w:rPr>
        <w:object w:dxaOrig="6048" w:dyaOrig="6504">
          <v:shape id="_x0000_i1047" type="#_x0000_t75" style="width:223.65pt;height:245.1pt" o:ole="">
            <v:imagedata r:id="rId51" o:title=""/>
          </v:shape>
          <o:OLEObject Type="Embed" ProgID="Prism8.Document" ShapeID="_x0000_i1047" DrawAspect="Content" ObjectID="_1751122222" r:id="rId52"/>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 xml:space="preserve">Figure 6: </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 xml:space="preserve"> </w:t>
      </w:r>
      <w:r w:rsidRPr="007B0BD1">
        <w:rPr>
          <w:rFonts w:asciiTheme="majorBidi" w:hAnsiTheme="majorBidi" w:cstheme="majorBidi"/>
          <w:color w:val="211D1E"/>
          <w:sz w:val="20"/>
          <w:szCs w:val="20"/>
        </w:rPr>
        <w:t xml:space="preserve">The </w:t>
      </w:r>
      <w:r w:rsidRPr="007B0BD1">
        <w:rPr>
          <w:rFonts w:asciiTheme="majorBidi" w:hAnsiTheme="majorBidi" w:cstheme="majorBidi"/>
          <w:color w:val="131413"/>
          <w:sz w:val="20"/>
          <w:szCs w:val="20"/>
        </w:rPr>
        <w:t>mitochondrial swelling level, isolated</w:t>
      </w:r>
      <w:r w:rsidRPr="00314A1F">
        <w:rPr>
          <w:rFonts w:asciiTheme="majorBidi" w:hAnsiTheme="majorBidi" w:cstheme="majorBidi"/>
          <w:color w:val="131413"/>
          <w:sz w:val="20"/>
          <w:szCs w:val="20"/>
        </w:rPr>
        <w:t xml:space="preserve"> from the whole brain (A) hippocampus (B) frontal cortex (C) and cerebellum (D) </w:t>
      </w:r>
      <w:r w:rsidRPr="00314A1F">
        <w:rPr>
          <w:rFonts w:asciiTheme="majorBidi" w:hAnsiTheme="majorBidi" w:cstheme="majorBidi"/>
          <w:sz w:val="20"/>
          <w:szCs w:val="20"/>
        </w:rPr>
        <w:t>of STZ-induced AD rats</w:t>
      </w:r>
      <w:r>
        <w:rPr>
          <w:rFonts w:asciiTheme="majorBidi" w:hAnsiTheme="majorBidi" w:cstheme="majorBidi"/>
          <w:sz w:val="20"/>
          <w:szCs w:val="20"/>
        </w:rPr>
        <w:t xml:space="preserve">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xml:space="preserve"> jesdianum</w:t>
      </w:r>
      <w:r>
        <w:rPr>
          <w:rFonts w:asciiTheme="majorBidi" w:eastAsiaTheme="minorEastAsia" w:hAnsiTheme="majorBidi" w:cstheme="majorBidi"/>
          <w:i/>
          <w:iCs/>
          <w:color w:val="000000" w:themeColor="text1"/>
          <w:kern w:val="24"/>
          <w:sz w:val="20"/>
          <w:szCs w:val="20"/>
        </w:rPr>
        <w:t xml:space="preserve"> </w:t>
      </w:r>
      <w:r>
        <w:rPr>
          <w:rFonts w:asciiTheme="majorBidi" w:eastAsiaTheme="minorEastAsia" w:hAnsiTheme="majorBidi" w:cstheme="majorBidi"/>
          <w:color w:val="000000" w:themeColor="text1"/>
          <w:kern w:val="24"/>
          <w:sz w:val="20"/>
          <w:szCs w:val="20"/>
        </w:rPr>
        <w:t xml:space="preserve">and donepezil.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 xml:space="preserve">estimated </w:t>
      </w:r>
      <w:r>
        <w:rPr>
          <w:rFonts w:asciiTheme="majorBidi" w:hAnsiTheme="majorBidi" w:cstheme="majorBidi"/>
          <w:color w:val="211D1E"/>
          <w:sz w:val="20"/>
          <w:szCs w:val="20"/>
        </w:rPr>
        <w:lastRenderedPageBreak/>
        <w:t>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compared to the STZ group.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sz w:val="20"/>
          <w:szCs w:val="20"/>
        </w:rPr>
      </w:pP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b/>
          <w:bCs/>
          <w:sz w:val="24"/>
          <w:szCs w:val="24"/>
        </w:rPr>
      </w:pPr>
      <w:r>
        <w:rPr>
          <w:rFonts w:asciiTheme="majorBidi" w:hAnsiTheme="majorBidi" w:cstheme="majorBidi"/>
          <w:b/>
          <w:bCs/>
          <w:sz w:val="24"/>
          <w:szCs w:val="24"/>
        </w:rPr>
        <w:t xml:space="preserve">3.4 | </w:t>
      </w:r>
      <w:r w:rsidRPr="00314A1F">
        <w:rPr>
          <w:rFonts w:asciiTheme="majorBidi" w:hAnsiTheme="majorBidi" w:cstheme="majorBidi"/>
          <w:b/>
          <w:bCs/>
          <w:sz w:val="24"/>
          <w:szCs w:val="24"/>
        </w:rPr>
        <w:t>Cytochrome c release</w:t>
      </w:r>
    </w:p>
    <w:p w:rsidR="00834675" w:rsidRPr="0008045A" w:rsidRDefault="00834675" w:rsidP="00834675">
      <w:pPr>
        <w:autoSpaceDE w:val="0"/>
        <w:autoSpaceDN w:val="0"/>
        <w:bidi w:val="0"/>
        <w:adjustRightInd w:val="0"/>
        <w:spacing w:after="0" w:line="360" w:lineRule="auto"/>
        <w:jc w:val="both"/>
        <w:rPr>
          <w:rFonts w:asciiTheme="majorBidi" w:hAnsiTheme="majorBidi" w:cstheme="majorBidi"/>
          <w:sz w:val="24"/>
          <w:szCs w:val="24"/>
          <w:shd w:val="clear" w:color="auto" w:fill="FFFFFF"/>
        </w:rPr>
      </w:pPr>
      <w:r w:rsidRPr="005E2945">
        <w:rPr>
          <w:rFonts w:asciiTheme="majorBidi" w:hAnsiTheme="majorBidi" w:cstheme="majorBidi"/>
          <w:color w:val="212121"/>
          <w:sz w:val="24"/>
          <w:szCs w:val="24"/>
          <w:shd w:val="clear" w:color="auto" w:fill="FFFFFF"/>
        </w:rPr>
        <w:t>As shown in </w:t>
      </w:r>
      <w:r>
        <w:rPr>
          <w:rFonts w:asciiTheme="majorBidi" w:hAnsiTheme="majorBidi" w:cstheme="majorBidi"/>
          <w:sz w:val="24"/>
          <w:szCs w:val="24"/>
          <w:shd w:val="clear" w:color="auto" w:fill="FFFFFF"/>
        </w:rPr>
        <w:t>F</w:t>
      </w:r>
      <w:r w:rsidRPr="005E2945">
        <w:rPr>
          <w:rFonts w:asciiTheme="majorBidi" w:hAnsiTheme="majorBidi" w:cstheme="majorBidi"/>
          <w:sz w:val="24"/>
          <w:szCs w:val="24"/>
          <w:shd w:val="clear" w:color="auto" w:fill="FFFFFF"/>
        </w:rPr>
        <w:t>igure 7</w:t>
      </w:r>
      <w:r w:rsidRPr="005E2945">
        <w:rPr>
          <w:rFonts w:asciiTheme="majorBidi" w:hAnsiTheme="majorBidi" w:cstheme="majorBidi"/>
          <w:color w:val="212121"/>
          <w:sz w:val="24"/>
          <w:szCs w:val="24"/>
          <w:shd w:val="clear" w:color="auto" w:fill="FFFFFF"/>
        </w:rPr>
        <w:t>,</w:t>
      </w:r>
      <w:r>
        <w:rPr>
          <w:rFonts w:asciiTheme="majorBidi" w:hAnsiTheme="majorBidi" w:cstheme="majorBidi"/>
          <w:color w:val="212121"/>
          <w:sz w:val="24"/>
          <w:szCs w:val="24"/>
          <w:shd w:val="clear" w:color="auto" w:fill="FFFFFF"/>
        </w:rPr>
        <w:t xml:space="preserve"> </w:t>
      </w:r>
      <w:r w:rsidRPr="005E2945">
        <w:rPr>
          <w:rFonts w:asciiTheme="majorBidi" w:hAnsiTheme="majorBidi" w:cstheme="majorBidi"/>
          <w:color w:val="4D5156"/>
          <w:sz w:val="24"/>
          <w:szCs w:val="24"/>
          <w:shd w:val="clear" w:color="auto" w:fill="FFFFFF"/>
        </w:rPr>
        <w:t xml:space="preserve">the </w:t>
      </w:r>
      <w:r w:rsidR="0008045A">
        <w:rPr>
          <w:rFonts w:asciiTheme="majorBidi" w:hAnsiTheme="majorBidi" w:cstheme="majorBidi"/>
          <w:color w:val="4D5156"/>
          <w:sz w:val="24"/>
          <w:szCs w:val="24"/>
          <w:shd w:val="clear" w:color="auto" w:fill="FFFFFF"/>
        </w:rPr>
        <w:t>icv</w:t>
      </w:r>
      <w:r w:rsidRPr="005E2945">
        <w:rPr>
          <w:rFonts w:asciiTheme="majorBidi" w:hAnsiTheme="majorBidi" w:cstheme="majorBidi"/>
          <w:color w:val="4D5156"/>
          <w:sz w:val="24"/>
          <w:szCs w:val="24"/>
          <w:shd w:val="clear" w:color="auto" w:fill="FFFFFF"/>
        </w:rPr>
        <w:t xml:space="preserve"> injection of STZ</w:t>
      </w:r>
      <w:r w:rsidRPr="005E2945">
        <w:rPr>
          <w:rFonts w:asciiTheme="majorBidi" w:hAnsiTheme="majorBidi" w:cstheme="majorBidi"/>
          <w:color w:val="212121"/>
          <w:sz w:val="24"/>
          <w:szCs w:val="24"/>
          <w:shd w:val="clear" w:color="auto" w:fill="FFFFFF"/>
        </w:rPr>
        <w:t xml:space="preserve"> significantly </w:t>
      </w:r>
      <w:r w:rsidRPr="00477B55">
        <w:rPr>
          <w:rFonts w:asciiTheme="majorBidi" w:hAnsiTheme="majorBidi" w:cstheme="majorBidi"/>
          <w:color w:val="212121"/>
          <w:sz w:val="24"/>
          <w:szCs w:val="24"/>
          <w:shd w:val="clear" w:color="auto" w:fill="FFFFFF"/>
        </w:rPr>
        <w:t>induced the</w:t>
      </w:r>
      <w:r>
        <w:rPr>
          <w:rFonts w:asciiTheme="majorBidi" w:hAnsiTheme="majorBidi" w:cstheme="majorBidi"/>
          <w:color w:val="212121"/>
          <w:sz w:val="24"/>
          <w:szCs w:val="24"/>
          <w:shd w:val="clear" w:color="auto" w:fill="FFFFFF"/>
        </w:rPr>
        <w:t xml:space="preserve"> </w:t>
      </w:r>
      <w:r w:rsidRPr="005E2945">
        <w:rPr>
          <w:rFonts w:asciiTheme="majorBidi" w:hAnsiTheme="majorBidi" w:cstheme="majorBidi"/>
          <w:color w:val="212121"/>
          <w:sz w:val="24"/>
          <w:szCs w:val="24"/>
          <w:shd w:val="clear" w:color="auto" w:fill="FFFFFF"/>
        </w:rPr>
        <w:t xml:space="preserve">release of cytochrome c </w:t>
      </w:r>
      <w:r w:rsidRPr="005E2945">
        <w:rPr>
          <w:rFonts w:asciiTheme="majorBidi" w:hAnsiTheme="majorBidi" w:cstheme="majorBidi"/>
          <w:color w:val="131413"/>
          <w:sz w:val="24"/>
          <w:szCs w:val="24"/>
        </w:rPr>
        <w:t>in the mitochondria isola</w:t>
      </w:r>
      <w:r>
        <w:rPr>
          <w:rFonts w:asciiTheme="majorBidi" w:hAnsiTheme="majorBidi" w:cstheme="majorBidi"/>
          <w:color w:val="131413"/>
          <w:sz w:val="24"/>
          <w:szCs w:val="24"/>
        </w:rPr>
        <w:t xml:space="preserve">ted from the whole brain, frontal cortex, </w:t>
      </w:r>
      <w:r w:rsidRPr="005E2945">
        <w:rPr>
          <w:rFonts w:asciiTheme="majorBidi" w:hAnsiTheme="majorBidi" w:cstheme="majorBidi"/>
          <w:color w:val="131413"/>
          <w:sz w:val="24"/>
          <w:szCs w:val="24"/>
        </w:rPr>
        <w:t>cerebellum</w:t>
      </w:r>
      <w:r>
        <w:rPr>
          <w:rFonts w:asciiTheme="majorBidi" w:eastAsia="TimesNewRomanPSMT" w:hAnsiTheme="majorBidi" w:cstheme="majorBidi"/>
          <w:sz w:val="24"/>
          <w:szCs w:val="24"/>
        </w:rPr>
        <w:t xml:space="preserve"> </w:t>
      </w:r>
      <w:r w:rsidRPr="005E2945">
        <w:rPr>
          <w:rFonts w:asciiTheme="majorBidi" w:eastAsia="TimesNewRomanPSMT" w:hAnsiTheme="majorBidi" w:cstheme="majorBidi"/>
          <w:sz w:val="24"/>
          <w:szCs w:val="24"/>
        </w:rPr>
        <w:t>(</w:t>
      </w:r>
      <w:r w:rsidRPr="005E2945">
        <w:rPr>
          <w:rFonts w:asciiTheme="majorBidi" w:hAnsiTheme="majorBidi" w:cstheme="majorBidi"/>
          <w:color w:val="131413"/>
          <w:sz w:val="24"/>
          <w:szCs w:val="24"/>
        </w:rPr>
        <w:t xml:space="preserve">P </w:t>
      </w:r>
      <w:r>
        <w:rPr>
          <w:rFonts w:asciiTheme="majorBidi" w:hAnsiTheme="majorBidi" w:cstheme="majorBidi"/>
          <w:color w:val="131413"/>
          <w:sz w:val="24"/>
          <w:szCs w:val="24"/>
        </w:rPr>
        <w:t>&lt; 0.0001</w:t>
      </w:r>
      <w:r w:rsidRPr="00983852">
        <w:rPr>
          <w:rFonts w:asciiTheme="majorBidi" w:hAnsiTheme="majorBidi" w:cstheme="majorBidi"/>
          <w:color w:val="131413"/>
          <w:sz w:val="24"/>
          <w:szCs w:val="24"/>
        </w:rPr>
        <w:t>)</w:t>
      </w:r>
      <w:r>
        <w:rPr>
          <w:rFonts w:asciiTheme="majorBidi" w:hAnsiTheme="majorBidi" w:cstheme="majorBidi"/>
          <w:color w:val="131413"/>
          <w:sz w:val="24"/>
          <w:szCs w:val="24"/>
        </w:rPr>
        <w:t xml:space="preserve"> a</w:t>
      </w:r>
      <w:r w:rsidRPr="00983852">
        <w:rPr>
          <w:rFonts w:asciiTheme="majorBidi" w:hAnsiTheme="majorBidi" w:cstheme="majorBidi"/>
          <w:color w:val="131413"/>
          <w:sz w:val="24"/>
          <w:szCs w:val="24"/>
        </w:rPr>
        <w:t>nd</w:t>
      </w:r>
      <w:r w:rsidRPr="005E2945">
        <w:rPr>
          <w:rFonts w:asciiTheme="majorBidi" w:hAnsiTheme="majorBidi" w:cstheme="majorBidi"/>
          <w:color w:val="131413"/>
          <w:sz w:val="24"/>
          <w:szCs w:val="24"/>
        </w:rPr>
        <w:t xml:space="preserve"> hippocampus</w:t>
      </w:r>
      <w:r>
        <w:rPr>
          <w:rFonts w:asciiTheme="majorBidi" w:hAnsiTheme="majorBidi" w:cstheme="majorBidi"/>
          <w:color w:val="131413"/>
          <w:sz w:val="24"/>
          <w:szCs w:val="24"/>
        </w:rPr>
        <w:t xml:space="preserve"> </w:t>
      </w:r>
      <w:r w:rsidRPr="005E2945">
        <w:rPr>
          <w:rFonts w:asciiTheme="majorBidi" w:eastAsia="TimesNewRomanPSMT" w:hAnsiTheme="majorBidi" w:cstheme="majorBidi"/>
          <w:sz w:val="24"/>
          <w:szCs w:val="24"/>
        </w:rPr>
        <w:t>(</w:t>
      </w:r>
      <w:r w:rsidRPr="005E2945">
        <w:rPr>
          <w:rFonts w:asciiTheme="majorBidi" w:hAnsiTheme="majorBidi" w:cstheme="majorBidi"/>
          <w:color w:val="131413"/>
          <w:sz w:val="24"/>
          <w:szCs w:val="24"/>
        </w:rPr>
        <w:t>P &lt; 0.001)</w:t>
      </w:r>
      <w:r w:rsidRPr="00BE7256">
        <w:rPr>
          <w:rFonts w:asciiTheme="majorBidi" w:hAnsiTheme="majorBidi" w:cstheme="majorBidi"/>
          <w:color w:val="211D1E"/>
          <w:sz w:val="20"/>
          <w:szCs w:val="20"/>
        </w:rPr>
        <w:t xml:space="preserve"> </w:t>
      </w:r>
      <w:r w:rsidRPr="0050006D">
        <w:rPr>
          <w:rFonts w:asciiTheme="majorBidi" w:hAnsiTheme="majorBidi" w:cstheme="majorBidi"/>
          <w:color w:val="211D1E"/>
          <w:sz w:val="24"/>
          <w:szCs w:val="24"/>
        </w:rPr>
        <w:t>compared to</w:t>
      </w:r>
      <w:r w:rsidRPr="0050006D">
        <w:rPr>
          <w:rFonts w:asciiTheme="majorBidi" w:hAnsiTheme="majorBidi" w:cstheme="majorBidi"/>
          <w:color w:val="221E1F"/>
          <w:sz w:val="24"/>
          <w:szCs w:val="24"/>
        </w:rPr>
        <w:t xml:space="preserve"> the sham group</w:t>
      </w:r>
      <w:r w:rsidRPr="005E2945">
        <w:rPr>
          <w:rFonts w:asciiTheme="majorBidi" w:hAnsiTheme="majorBidi" w:cstheme="majorBidi"/>
          <w:color w:val="131413"/>
          <w:sz w:val="24"/>
          <w:szCs w:val="24"/>
        </w:rPr>
        <w:t xml:space="preserve">. </w:t>
      </w:r>
      <w:r>
        <w:rPr>
          <w:rFonts w:asciiTheme="majorBidi" w:hAnsiTheme="majorBidi" w:cstheme="majorBidi"/>
          <w:color w:val="212121"/>
          <w:sz w:val="24"/>
          <w:szCs w:val="24"/>
          <w:shd w:val="clear" w:color="auto" w:fill="FFFFFF"/>
        </w:rPr>
        <w:t>Whereas</w:t>
      </w:r>
      <w:r w:rsidRPr="00314A1F">
        <w:rPr>
          <w:rFonts w:asciiTheme="majorBidi" w:hAnsiTheme="majorBidi" w:cstheme="majorBidi"/>
          <w:color w:val="212121"/>
          <w:sz w:val="24"/>
          <w:szCs w:val="24"/>
          <w:shd w:val="clear" w:color="auto" w:fill="FFFFFF"/>
        </w:rPr>
        <w:t>,</w:t>
      </w:r>
      <w:r w:rsidRPr="004A20A5">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cytochrome c release</w:t>
      </w:r>
      <w:r>
        <w:rPr>
          <w:rFonts w:asciiTheme="majorBidi" w:eastAsia="TimesNewRomanPSMT" w:hAnsiTheme="majorBidi" w:cstheme="majorBidi"/>
          <w:sz w:val="24"/>
          <w:szCs w:val="24"/>
        </w:rPr>
        <w:t xml:space="preserve"> was </w:t>
      </w:r>
      <w:r w:rsidRPr="00314A1F">
        <w:rPr>
          <w:rFonts w:asciiTheme="majorBidi" w:eastAsia="TimesNewRomanPSMT" w:hAnsiTheme="majorBidi" w:cstheme="majorBidi"/>
          <w:sz w:val="24"/>
          <w:szCs w:val="24"/>
        </w:rPr>
        <w:t xml:space="preserve">significantly </w:t>
      </w:r>
      <w:r>
        <w:rPr>
          <w:rFonts w:asciiTheme="majorBidi" w:eastAsia="TimesNewRomanPSMT" w:hAnsiTheme="majorBidi" w:cstheme="majorBidi"/>
          <w:sz w:val="24"/>
          <w:szCs w:val="24"/>
        </w:rPr>
        <w:t>inhibited during</w:t>
      </w:r>
      <w:r w:rsidRPr="00314A1F">
        <w:rPr>
          <w:rFonts w:asciiTheme="majorBidi" w:hAnsiTheme="majorBidi" w:cstheme="majorBidi"/>
          <w:color w:val="212121"/>
          <w:sz w:val="24"/>
          <w:szCs w:val="24"/>
          <w:shd w:val="clear" w:color="auto" w:fill="FFFFFF"/>
        </w:rPr>
        <w:t xml:space="preserve"> </w:t>
      </w:r>
      <w:r w:rsidRPr="00314A1F">
        <w:rPr>
          <w:rFonts w:asciiTheme="majorBidi" w:eastAsia="TimesNewRomanPSMT" w:hAnsiTheme="majorBidi" w:cstheme="majorBidi"/>
          <w:sz w:val="24"/>
          <w:szCs w:val="24"/>
        </w:rPr>
        <w:t>200 mg/kg</w:t>
      </w:r>
      <w:r>
        <w:rPr>
          <w:rFonts w:asciiTheme="majorBidi" w:eastAsia="TimesNewRomanPSMT" w:hAnsiTheme="majorBidi" w:cstheme="majorBidi"/>
          <w:sz w:val="24"/>
          <w:szCs w:val="24"/>
        </w:rPr>
        <w:t xml:space="preserve"> </w:t>
      </w:r>
      <w:r w:rsidRPr="00314A1F">
        <w:rPr>
          <w:rFonts w:asciiTheme="majorBidi" w:eastAsiaTheme="minorEastAsia" w:hAnsiTheme="majorBidi" w:cstheme="majorBidi"/>
          <w:i/>
          <w:iCs/>
          <w:color w:val="000000" w:themeColor="text1"/>
          <w:kern w:val="24"/>
          <w:sz w:val="24"/>
          <w:szCs w:val="24"/>
        </w:rPr>
        <w:t>A. jesdianum</w:t>
      </w:r>
      <w:r>
        <w:rPr>
          <w:rFonts w:asciiTheme="majorBidi" w:eastAsiaTheme="minorEastAsia" w:hAnsiTheme="majorBidi" w:cstheme="majorBidi"/>
          <w:i/>
          <w:iCs/>
          <w:color w:val="000000" w:themeColor="text1"/>
          <w:kern w:val="24"/>
          <w:sz w:val="24"/>
          <w:szCs w:val="24"/>
        </w:rPr>
        <w:t xml:space="preserve"> </w:t>
      </w:r>
      <w:r>
        <w:rPr>
          <w:rFonts w:asciiTheme="majorBidi" w:eastAsia="TimesNewRomanPSMT" w:hAnsiTheme="majorBidi" w:cstheme="majorBidi"/>
          <w:sz w:val="24"/>
          <w:szCs w:val="24"/>
        </w:rPr>
        <w:t>treatment</w:t>
      </w:r>
      <w:r w:rsidRPr="00314A1F">
        <w:rPr>
          <w:rFonts w:asciiTheme="majorBidi" w:eastAsia="TimesNewRomanPSMT" w:hAnsiTheme="majorBidi" w:cstheme="majorBidi"/>
          <w:sz w:val="24"/>
          <w:szCs w:val="24"/>
        </w:rPr>
        <w:t xml:space="preserve"> in whole brain,</w:t>
      </w:r>
      <w:r w:rsidRPr="00314A1F">
        <w:rPr>
          <w:rFonts w:asciiTheme="majorBidi" w:hAnsiTheme="majorBidi" w:cstheme="majorBidi"/>
          <w:sz w:val="24"/>
          <w:szCs w:val="24"/>
        </w:rPr>
        <w:t xml:space="preserve"> </w:t>
      </w:r>
      <w:r w:rsidRPr="00314A1F">
        <w:rPr>
          <w:rFonts w:asciiTheme="majorBidi" w:hAnsiTheme="majorBidi" w:cstheme="majorBidi"/>
          <w:color w:val="131413"/>
          <w:sz w:val="24"/>
          <w:szCs w:val="24"/>
        </w:rPr>
        <w:t xml:space="preserve">frontal cortex </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 xml:space="preserve">P &lt; 0.01) and cerebellum </w:t>
      </w:r>
      <w:r w:rsidRPr="00314A1F">
        <w:rPr>
          <w:rFonts w:asciiTheme="majorBidi" w:eastAsia="TimesNewRomanPSMT" w:hAnsiTheme="majorBidi" w:cstheme="majorBidi"/>
          <w:sz w:val="24"/>
          <w:szCs w:val="24"/>
        </w:rPr>
        <w:t>(</w:t>
      </w:r>
      <w:r w:rsidRPr="00314A1F">
        <w:rPr>
          <w:rFonts w:asciiTheme="majorBidi" w:hAnsiTheme="majorBidi" w:cstheme="majorBidi"/>
          <w:color w:val="131413"/>
          <w:sz w:val="24"/>
          <w:szCs w:val="24"/>
        </w:rPr>
        <w:t xml:space="preserve">P &lt; 0.05). </w:t>
      </w:r>
      <w:r w:rsidRPr="00314A1F">
        <w:rPr>
          <w:rFonts w:asciiTheme="majorBidi" w:hAnsiTheme="majorBidi" w:cstheme="majorBidi"/>
          <w:color w:val="211D1E"/>
          <w:sz w:val="24"/>
          <w:szCs w:val="24"/>
        </w:rPr>
        <w:t>High dose (400 mg/kg) of</w:t>
      </w:r>
      <w:r w:rsidRPr="00314A1F">
        <w:rPr>
          <w:rFonts w:asciiTheme="majorBidi" w:eastAsiaTheme="minorEastAsia" w:hAnsiTheme="majorBidi" w:cstheme="majorBidi"/>
          <w:i/>
          <w:iCs/>
          <w:color w:val="000000" w:themeColor="text1"/>
          <w:kern w:val="24"/>
          <w:sz w:val="24"/>
          <w:szCs w:val="24"/>
        </w:rPr>
        <w:t xml:space="preserve"> A. jesdianum</w:t>
      </w:r>
      <w:r w:rsidRPr="00314A1F">
        <w:rPr>
          <w:rFonts w:asciiTheme="majorBidi" w:hAnsiTheme="majorBidi" w:cstheme="majorBidi"/>
          <w:color w:val="333333"/>
          <w:sz w:val="24"/>
          <w:szCs w:val="24"/>
          <w:shd w:val="clear" w:color="auto" w:fill="FFFFFF"/>
        </w:rPr>
        <w:t>, as an MPT inhibitor,</w:t>
      </w:r>
      <w:r w:rsidRPr="00314A1F">
        <w:rPr>
          <w:rFonts w:asciiTheme="majorBidi" w:hAnsiTheme="majorBidi" w:cstheme="majorBidi"/>
          <w:i/>
          <w:iCs/>
          <w:color w:val="5F6368"/>
          <w:sz w:val="24"/>
          <w:szCs w:val="24"/>
          <w:shd w:val="clear" w:color="auto" w:fill="FFFFFF"/>
        </w:rPr>
        <w:t xml:space="preserve"> </w:t>
      </w:r>
      <w:r w:rsidRPr="00314A1F">
        <w:rPr>
          <w:rStyle w:val="Emphasis"/>
          <w:rFonts w:asciiTheme="majorBidi" w:hAnsiTheme="majorBidi" w:cstheme="majorBidi"/>
          <w:sz w:val="24"/>
          <w:szCs w:val="24"/>
          <w:shd w:val="clear" w:color="auto" w:fill="FFFFFF"/>
        </w:rPr>
        <w:t>reduced</w:t>
      </w:r>
      <w:r w:rsidRPr="00314A1F">
        <w:rPr>
          <w:rFonts w:asciiTheme="majorBidi" w:hAnsiTheme="majorBidi" w:cstheme="majorBidi"/>
          <w:sz w:val="24"/>
          <w:szCs w:val="24"/>
          <w:shd w:val="clear" w:color="auto" w:fill="FFFFFF"/>
        </w:rPr>
        <w:t xml:space="preserve"> STZ-induced cytochrome c release </w:t>
      </w:r>
      <w:r w:rsidRPr="00314A1F">
        <w:rPr>
          <w:rFonts w:asciiTheme="majorBidi" w:eastAsia="TimesNewRomanPSMT" w:hAnsiTheme="majorBidi" w:cstheme="majorBidi"/>
          <w:sz w:val="24"/>
          <w:szCs w:val="24"/>
        </w:rPr>
        <w:t>compar</w:t>
      </w:r>
      <w:r>
        <w:rPr>
          <w:rFonts w:asciiTheme="majorBidi" w:eastAsia="TimesNewRomanPSMT" w:hAnsiTheme="majorBidi" w:cstheme="majorBidi"/>
          <w:sz w:val="24"/>
          <w:szCs w:val="24"/>
        </w:rPr>
        <w:t>ing</w:t>
      </w:r>
      <w:r w:rsidRPr="00314A1F">
        <w:rPr>
          <w:rFonts w:asciiTheme="majorBidi" w:eastAsia="TimesNewRomanPSMT" w:hAnsiTheme="majorBidi" w:cstheme="majorBidi"/>
          <w:sz w:val="24"/>
          <w:szCs w:val="24"/>
        </w:rPr>
        <w:t xml:space="preserve"> to the STZ group</w:t>
      </w:r>
      <w:r w:rsidRPr="00314A1F">
        <w:rPr>
          <w:rFonts w:asciiTheme="majorBidi" w:hAnsiTheme="majorBidi" w:cstheme="majorBidi"/>
          <w:sz w:val="24"/>
          <w:szCs w:val="24"/>
        </w:rPr>
        <w:t xml:space="preserve"> in whole brain, hippocampus, frontal cortex and cerebellum </w:t>
      </w:r>
      <w:r w:rsidRPr="00314A1F">
        <w:rPr>
          <w:rFonts w:asciiTheme="majorBidi" w:eastAsia="TimesNewRomanPSMT" w:hAnsiTheme="majorBidi" w:cstheme="majorBidi"/>
          <w:sz w:val="24"/>
          <w:szCs w:val="24"/>
        </w:rPr>
        <w:t>(</w:t>
      </w:r>
      <w:r w:rsidRPr="00314A1F">
        <w:rPr>
          <w:rFonts w:asciiTheme="majorBidi" w:hAnsiTheme="majorBidi" w:cstheme="majorBidi"/>
          <w:sz w:val="24"/>
          <w:szCs w:val="24"/>
        </w:rPr>
        <w:t>P &lt; 0.01)</w:t>
      </w:r>
      <w:r w:rsidRPr="00314A1F">
        <w:rPr>
          <w:rFonts w:asciiTheme="majorBidi" w:eastAsia="TimesNewRomanPSMT" w:hAnsiTheme="majorBidi" w:cstheme="majorBidi"/>
          <w:sz w:val="24"/>
          <w:szCs w:val="24"/>
        </w:rPr>
        <w:t>.</w:t>
      </w:r>
      <w:r w:rsidRPr="00314A1F">
        <w:rPr>
          <w:rFonts w:asciiTheme="majorBidi" w:hAnsiTheme="majorBidi" w:cstheme="majorBidi"/>
          <w:sz w:val="24"/>
          <w:szCs w:val="24"/>
        </w:rPr>
        <w:t xml:space="preserve"> </w:t>
      </w:r>
      <w:r>
        <w:rPr>
          <w:rFonts w:asciiTheme="majorBidi" w:eastAsia="TimesNewRomanPSMT" w:hAnsiTheme="majorBidi" w:cstheme="majorBidi"/>
          <w:sz w:val="24"/>
          <w:szCs w:val="24"/>
        </w:rPr>
        <w:t xml:space="preserve">We found that </w:t>
      </w:r>
      <w:r w:rsidRPr="00314A1F">
        <w:rPr>
          <w:rFonts w:asciiTheme="majorBidi" w:eastAsia="TimesNewRomanPSMT" w:hAnsiTheme="majorBidi" w:cstheme="majorBidi"/>
          <w:sz w:val="24"/>
          <w:szCs w:val="24"/>
        </w:rPr>
        <w:t xml:space="preserve">donepezil significantly inhibited cytochrome c release </w:t>
      </w:r>
      <w:r w:rsidRPr="00E65A6C">
        <w:rPr>
          <w:rFonts w:asciiTheme="majorBidi" w:eastAsia="TimesNewRomanPSMT" w:hAnsiTheme="majorBidi" w:cstheme="majorBidi"/>
          <w:sz w:val="24"/>
          <w:szCs w:val="24"/>
        </w:rPr>
        <w:t>comparing to the STZ group</w:t>
      </w:r>
      <w:r w:rsidRPr="00314A1F">
        <w:rPr>
          <w:rFonts w:asciiTheme="majorBidi" w:eastAsia="TimesNewRomanPSMT" w:hAnsiTheme="majorBidi" w:cstheme="majorBidi"/>
          <w:sz w:val="24"/>
          <w:szCs w:val="24"/>
        </w:rPr>
        <w:t xml:space="preserve"> </w:t>
      </w:r>
      <w:r w:rsidRPr="00314A1F">
        <w:rPr>
          <w:rFonts w:asciiTheme="majorBidi" w:hAnsiTheme="majorBidi" w:cstheme="majorBidi"/>
          <w:sz w:val="24"/>
          <w:szCs w:val="24"/>
        </w:rPr>
        <w:t>in the whole brain, frontal cortex and hippocampus</w:t>
      </w:r>
      <w:r w:rsidRPr="00314A1F">
        <w:rPr>
          <w:rFonts w:asciiTheme="majorBidi" w:eastAsia="TimesNewRomanPSMT" w:hAnsiTheme="majorBidi" w:cstheme="majorBidi"/>
          <w:sz w:val="24"/>
          <w:szCs w:val="24"/>
        </w:rPr>
        <w:t xml:space="preserve"> (</w:t>
      </w:r>
      <w:r w:rsidRPr="00314A1F">
        <w:rPr>
          <w:rFonts w:asciiTheme="majorBidi" w:hAnsiTheme="majorBidi" w:cstheme="majorBidi"/>
          <w:sz w:val="24"/>
          <w:szCs w:val="24"/>
        </w:rPr>
        <w:t>P &lt; 0.001)</w:t>
      </w:r>
      <w:r>
        <w:rPr>
          <w:rFonts w:asciiTheme="majorBidi" w:hAnsiTheme="majorBidi" w:cstheme="majorBidi"/>
          <w:sz w:val="24"/>
          <w:szCs w:val="24"/>
        </w:rPr>
        <w:t>;</w:t>
      </w:r>
      <w:r w:rsidRPr="00314A1F">
        <w:rPr>
          <w:rFonts w:asciiTheme="majorBidi" w:eastAsia="TimesNewRomanPSMT" w:hAnsiTheme="majorBidi" w:cstheme="majorBidi"/>
          <w:sz w:val="24"/>
          <w:szCs w:val="24"/>
        </w:rPr>
        <w:t xml:space="preserve"> </w:t>
      </w:r>
      <w:r>
        <w:rPr>
          <w:rFonts w:asciiTheme="majorBidi" w:hAnsiTheme="majorBidi" w:cstheme="majorBidi"/>
          <w:sz w:val="24"/>
          <w:szCs w:val="24"/>
          <w:shd w:val="clear" w:color="auto" w:fill="FFFFFF"/>
        </w:rPr>
        <w:t>h</w:t>
      </w:r>
      <w:r w:rsidRPr="00314A1F">
        <w:rPr>
          <w:rFonts w:asciiTheme="majorBidi" w:hAnsiTheme="majorBidi" w:cstheme="majorBidi"/>
          <w:sz w:val="24"/>
          <w:szCs w:val="24"/>
          <w:shd w:val="clear" w:color="auto" w:fill="FFFFFF"/>
        </w:rPr>
        <w:t>owever,</w:t>
      </w:r>
      <w:r w:rsidRPr="00314A1F">
        <w:rPr>
          <w:rStyle w:val="Emphasis"/>
          <w:rFonts w:asciiTheme="majorBidi" w:hAnsiTheme="majorBidi" w:cstheme="majorBidi"/>
          <w:sz w:val="24"/>
          <w:szCs w:val="24"/>
          <w:shd w:val="clear" w:color="auto" w:fill="FFFFFF"/>
        </w:rPr>
        <w:t xml:space="preserve"> </w:t>
      </w:r>
      <w:r>
        <w:rPr>
          <w:rStyle w:val="Emphasis"/>
          <w:rFonts w:asciiTheme="majorBidi" w:hAnsiTheme="majorBidi" w:cstheme="majorBidi"/>
          <w:sz w:val="24"/>
          <w:szCs w:val="24"/>
          <w:shd w:val="clear" w:color="auto" w:fill="FFFFFF"/>
        </w:rPr>
        <w:t>n</w:t>
      </w:r>
      <w:r w:rsidRPr="00D5771E">
        <w:rPr>
          <w:rStyle w:val="Emphasis"/>
          <w:rFonts w:asciiTheme="majorBidi" w:hAnsiTheme="majorBidi" w:cstheme="majorBidi"/>
          <w:sz w:val="24"/>
          <w:szCs w:val="24"/>
          <w:shd w:val="clear" w:color="auto" w:fill="FFFFFF"/>
        </w:rPr>
        <w:t>o significant difference</w:t>
      </w:r>
      <w:r w:rsidRPr="00D5771E">
        <w:rPr>
          <w:rFonts w:asciiTheme="majorBidi" w:hAnsiTheme="majorBidi" w:cstheme="majorBidi"/>
          <w:sz w:val="24"/>
          <w:szCs w:val="24"/>
          <w:shd w:val="clear" w:color="auto" w:fill="FFFFFF"/>
        </w:rPr>
        <w:t xml:space="preserve"> </w:t>
      </w:r>
      <w:r w:rsidRPr="00314A1F">
        <w:rPr>
          <w:rFonts w:asciiTheme="majorBidi" w:hAnsiTheme="majorBidi" w:cstheme="majorBidi"/>
          <w:sz w:val="24"/>
          <w:szCs w:val="24"/>
          <w:shd w:val="clear" w:color="auto" w:fill="FFFFFF"/>
        </w:rPr>
        <w:t xml:space="preserve">in the level </w:t>
      </w:r>
      <w:r>
        <w:rPr>
          <w:rFonts w:asciiTheme="majorBidi" w:hAnsiTheme="majorBidi" w:cstheme="majorBidi"/>
          <w:sz w:val="24"/>
          <w:szCs w:val="24"/>
          <w:shd w:val="clear" w:color="auto" w:fill="FFFFFF"/>
        </w:rPr>
        <w:t xml:space="preserve">of </w:t>
      </w:r>
      <w:r w:rsidRPr="00314A1F">
        <w:rPr>
          <w:rFonts w:asciiTheme="majorBidi" w:hAnsiTheme="majorBidi" w:cstheme="majorBidi"/>
          <w:sz w:val="24"/>
          <w:szCs w:val="24"/>
          <w:shd w:val="clear" w:color="auto" w:fill="FFFFFF"/>
        </w:rPr>
        <w:t>cytochrome c</w:t>
      </w:r>
      <w:r w:rsidRPr="00D5771E">
        <w:rPr>
          <w:rStyle w:val="Emphasis"/>
          <w:rFonts w:asciiTheme="majorBidi" w:hAnsiTheme="majorBidi" w:cstheme="majorBidi"/>
          <w:sz w:val="24"/>
          <w:szCs w:val="24"/>
          <w:shd w:val="clear" w:color="auto" w:fill="FFFFFF"/>
        </w:rPr>
        <w:t xml:space="preserve"> </w:t>
      </w:r>
      <w:r w:rsidRPr="00314A1F">
        <w:rPr>
          <w:rFonts w:asciiTheme="majorBidi" w:hAnsiTheme="majorBidi" w:cstheme="majorBidi"/>
          <w:sz w:val="24"/>
          <w:szCs w:val="24"/>
        </w:rPr>
        <w:t xml:space="preserve">in the </w:t>
      </w:r>
      <w:r w:rsidRPr="0008045A">
        <w:rPr>
          <w:rFonts w:asciiTheme="majorBidi" w:hAnsiTheme="majorBidi" w:cstheme="majorBidi"/>
          <w:sz w:val="24"/>
          <w:szCs w:val="24"/>
        </w:rPr>
        <w:t>cerebellu</w:t>
      </w:r>
      <w:r w:rsidRPr="0008045A">
        <w:rPr>
          <w:rFonts w:asciiTheme="majorBidi" w:eastAsia="TimesNewRomanPSMT" w:hAnsiTheme="majorBidi" w:cstheme="majorBidi"/>
          <w:sz w:val="24"/>
          <w:szCs w:val="24"/>
        </w:rPr>
        <w:t xml:space="preserve">m </w:t>
      </w:r>
      <w:r w:rsidRPr="0008045A">
        <w:rPr>
          <w:rStyle w:val="Emphasis"/>
          <w:rFonts w:asciiTheme="majorBidi" w:hAnsiTheme="majorBidi" w:cstheme="majorBidi"/>
          <w:i w:val="0"/>
          <w:iCs w:val="0"/>
          <w:sz w:val="24"/>
          <w:szCs w:val="24"/>
          <w:shd w:val="clear" w:color="auto" w:fill="FFFFFF"/>
        </w:rPr>
        <w:t>between the two groups</w:t>
      </w:r>
      <w:r w:rsidRPr="0008045A">
        <w:rPr>
          <w:rFonts w:asciiTheme="majorBidi" w:hAnsiTheme="majorBidi" w:cstheme="majorBidi"/>
          <w:i/>
          <w:iCs/>
          <w:sz w:val="24"/>
          <w:szCs w:val="24"/>
          <w:shd w:val="clear" w:color="auto" w:fill="FFFFFF"/>
        </w:rPr>
        <w:t xml:space="preserve"> </w:t>
      </w:r>
      <w:r w:rsidRPr="0008045A">
        <w:rPr>
          <w:rStyle w:val="Emphasis"/>
          <w:rFonts w:asciiTheme="majorBidi" w:hAnsiTheme="majorBidi" w:cstheme="majorBidi"/>
          <w:i w:val="0"/>
          <w:iCs w:val="0"/>
          <w:sz w:val="24"/>
          <w:szCs w:val="24"/>
          <w:shd w:val="clear" w:color="auto" w:fill="FFFFFF"/>
        </w:rPr>
        <w:t>was evident</w:t>
      </w:r>
      <w:r w:rsidRPr="0008045A">
        <w:rPr>
          <w:rStyle w:val="Emphasis"/>
          <w:rFonts w:asciiTheme="majorBidi" w:hAnsiTheme="majorBidi" w:cstheme="majorBidi"/>
          <w:sz w:val="24"/>
          <w:szCs w:val="24"/>
          <w:shd w:val="clear" w:color="auto" w:fill="FFFFFF"/>
        </w:rPr>
        <w:t>.</w:t>
      </w: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p>
    <w:p w:rsidR="00834675" w:rsidRPr="00314A1F" w:rsidRDefault="00834675"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p>
    <w:p w:rsidR="00834675" w:rsidRPr="00314A1F" w:rsidRDefault="004E2C9D" w:rsidP="00834675">
      <w:pPr>
        <w:autoSpaceDE w:val="0"/>
        <w:autoSpaceDN w:val="0"/>
        <w:bidi w:val="0"/>
        <w:adjustRightInd w:val="0"/>
        <w:spacing w:after="0" w:line="360" w:lineRule="auto"/>
        <w:jc w:val="both"/>
        <w:rPr>
          <w:rFonts w:asciiTheme="majorBidi" w:eastAsia="TimesNewRomanPSMT" w:hAnsiTheme="majorBidi" w:cstheme="majorBidi"/>
          <w:sz w:val="24"/>
          <w:szCs w:val="24"/>
        </w:rPr>
      </w:pPr>
      <w:r w:rsidRPr="00DB48B2">
        <w:rPr>
          <w:rFonts w:asciiTheme="majorBidi" w:hAnsiTheme="majorBidi" w:cstheme="majorBidi"/>
          <w:noProof/>
        </w:rPr>
      </w:r>
      <w:r w:rsidR="004E2C9D" w:rsidRPr="00DB48B2">
        <w:rPr>
          <w:rFonts w:asciiTheme="majorBidi" w:hAnsiTheme="majorBidi" w:cstheme="majorBidi"/>
          <w:noProof/>
        </w:rPr>
        <w:object w:dxaOrig="5472" w:dyaOrig="6466">
          <v:shape id="_x0000_i1048" type="#_x0000_t75" style="width:208.35pt;height:244.35pt" o:ole="">
            <v:imagedata r:id="rId53" o:title=""/>
          </v:shape>
          <o:OLEObject Type="Embed" ProgID="Prism8.Document" ShapeID="_x0000_i1048" DrawAspect="Content" ObjectID="_1751122223" r:id="rId54"/>
        </w:object>
      </w:r>
      <w:r w:rsidRPr="00DB48B2">
        <w:rPr>
          <w:rFonts w:asciiTheme="majorBidi" w:hAnsiTheme="majorBidi" w:cstheme="majorBidi"/>
          <w:noProof/>
        </w:rPr>
      </w:r>
      <w:r w:rsidR="004E2C9D" w:rsidRPr="00DB48B2">
        <w:rPr>
          <w:rFonts w:asciiTheme="majorBidi" w:hAnsiTheme="majorBidi" w:cstheme="majorBidi"/>
          <w:noProof/>
        </w:rPr>
        <w:object w:dxaOrig="5465" w:dyaOrig="6394">
          <v:shape id="_x0000_i1049" type="#_x0000_t75" style="width:208.35pt;height:245.1pt" o:ole="">
            <v:imagedata r:id="rId55" o:title=""/>
          </v:shape>
          <o:OLEObject Type="Embed" ProgID="Prism8.Document" ShapeID="_x0000_i1049" DrawAspect="Content" ObjectID="_1751122224" r:id="rId56"/>
        </w:object>
      </w: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b/>
          <w:bCs/>
          <w:sz w:val="20"/>
          <w:szCs w:val="20"/>
        </w:rPr>
      </w:pPr>
      <w:r w:rsidRPr="00DB48B2">
        <w:rPr>
          <w:rFonts w:asciiTheme="majorBidi" w:hAnsiTheme="majorBidi" w:cstheme="majorBidi"/>
          <w:noProof/>
        </w:rPr>
      </w:r>
      <w:r w:rsidR="004E2C9D" w:rsidRPr="00DB48B2">
        <w:rPr>
          <w:rFonts w:asciiTheme="majorBidi" w:hAnsiTheme="majorBidi" w:cstheme="majorBidi"/>
          <w:noProof/>
        </w:rPr>
        <w:object w:dxaOrig="5472" w:dyaOrig="6447">
          <v:shape id="_x0000_i1050" type="#_x0000_t75" style="width:3in;height:252pt" o:ole="">
            <v:imagedata r:id="rId57" o:title=""/>
          </v:shape>
          <o:OLEObject Type="Embed" ProgID="Prism8.Document" ShapeID="_x0000_i1050" DrawAspect="Content" ObjectID="_1751122225" r:id="rId58"/>
        </w:object>
      </w:r>
      <w:r w:rsidRPr="00DB48B2">
        <w:rPr>
          <w:rFonts w:asciiTheme="majorBidi" w:hAnsiTheme="majorBidi" w:cstheme="majorBidi"/>
          <w:noProof/>
        </w:rPr>
      </w:r>
      <w:r w:rsidR="004E2C9D" w:rsidRPr="00DB48B2">
        <w:rPr>
          <w:rFonts w:asciiTheme="majorBidi" w:hAnsiTheme="majorBidi" w:cstheme="majorBidi"/>
          <w:noProof/>
        </w:rPr>
        <w:object w:dxaOrig="5472" w:dyaOrig="6494">
          <v:shape id="_x0000_i1051" type="#_x0000_t75" style="width:3in;height:258.9pt" o:ole="">
            <v:imagedata r:id="rId59" o:title=""/>
          </v:shape>
          <o:OLEObject Type="Embed" ProgID="Prism8.Document" ShapeID="_x0000_i1051" DrawAspect="Content" ObjectID="_1751122226" r:id="rId60"/>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sz w:val="20"/>
          <w:szCs w:val="20"/>
        </w:rPr>
      </w:pP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Figure 7:</w:t>
      </w:r>
      <w:r>
        <w:rPr>
          <w:rFonts w:asciiTheme="majorBidi" w:hAnsiTheme="majorBidi" w:cstheme="majorBidi"/>
          <w:b/>
          <w:bCs/>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itochondria</w:t>
      </w:r>
      <w:r>
        <w:rPr>
          <w:rFonts w:asciiTheme="majorBidi" w:hAnsiTheme="majorBidi" w:cstheme="majorBidi"/>
          <w:color w:val="131413"/>
          <w:sz w:val="20"/>
          <w:szCs w:val="20"/>
        </w:rPr>
        <w:t>l c</w:t>
      </w:r>
      <w:r w:rsidRPr="00314A1F">
        <w:rPr>
          <w:rFonts w:asciiTheme="majorBidi" w:hAnsiTheme="majorBidi" w:cstheme="majorBidi"/>
          <w:color w:val="131413"/>
          <w:sz w:val="20"/>
          <w:szCs w:val="20"/>
        </w:rPr>
        <w:t>ytochrome c release</w:t>
      </w:r>
      <w:r>
        <w:rPr>
          <w:rFonts w:asciiTheme="majorBidi" w:hAnsiTheme="majorBidi" w:cstheme="majorBidi"/>
          <w:color w:val="131413"/>
          <w:sz w:val="20"/>
          <w:szCs w:val="20"/>
        </w:rPr>
        <w:t xml:space="preserve"> rates, </w:t>
      </w:r>
      <w:r w:rsidRPr="00314A1F">
        <w:rPr>
          <w:rFonts w:asciiTheme="majorBidi" w:hAnsiTheme="majorBidi" w:cstheme="majorBidi"/>
          <w:color w:val="131413"/>
          <w:sz w:val="20"/>
          <w:szCs w:val="20"/>
        </w:rPr>
        <w:t xml:space="preserve">isolated from the whole brain (A), hippocampus (B), frontal cortex (C) and cerebellum (D) </w:t>
      </w:r>
      <w:r w:rsidRPr="00314A1F">
        <w:rPr>
          <w:rFonts w:asciiTheme="majorBidi" w:hAnsiTheme="majorBidi" w:cstheme="majorBidi"/>
          <w:sz w:val="20"/>
          <w:szCs w:val="20"/>
        </w:rPr>
        <w:t>of STZ-induced AD rats</w:t>
      </w:r>
      <w:r>
        <w:rPr>
          <w:rFonts w:asciiTheme="majorBidi" w:hAnsiTheme="majorBidi" w:cstheme="majorBidi"/>
          <w:sz w:val="20"/>
          <w:szCs w:val="20"/>
        </w:rPr>
        <w:t xml:space="preserve">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xml:space="preserve"> jesdianum</w:t>
      </w:r>
      <w:r>
        <w:rPr>
          <w:rFonts w:asciiTheme="majorBidi" w:eastAsiaTheme="minorEastAsia" w:hAnsiTheme="majorBidi" w:cstheme="majorBidi"/>
          <w:i/>
          <w:iCs/>
          <w:color w:val="000000" w:themeColor="text1"/>
          <w:kern w:val="24"/>
          <w:sz w:val="20"/>
          <w:szCs w:val="20"/>
        </w:rPr>
        <w:t xml:space="preserve"> </w:t>
      </w:r>
      <w:r w:rsidRPr="003C1D8C">
        <w:rPr>
          <w:rFonts w:asciiTheme="majorBidi" w:eastAsiaTheme="minorEastAsia" w:hAnsiTheme="majorBidi" w:cstheme="majorBidi"/>
          <w:color w:val="000000" w:themeColor="text1"/>
          <w:kern w:val="24"/>
          <w:sz w:val="20"/>
          <w:szCs w:val="20"/>
        </w:rPr>
        <w:t>and donepezil</w:t>
      </w:r>
      <w:r w:rsidRPr="00314A1F">
        <w:rPr>
          <w:rFonts w:asciiTheme="majorBidi" w:hAnsiTheme="majorBidi" w:cstheme="majorBidi"/>
          <w:sz w:val="20"/>
          <w:szCs w:val="20"/>
        </w:rPr>
        <w:t>.</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w:t>
      </w:r>
      <w:r>
        <w:rPr>
          <w:rFonts w:asciiTheme="majorBidi" w:hAnsiTheme="majorBidi" w:cstheme="majorBidi"/>
          <w:color w:val="131413"/>
          <w:sz w:val="20"/>
          <w:szCs w:val="20"/>
        </w:rPr>
        <w:t>EM</w:t>
      </w:r>
      <w:r w:rsidRPr="00314A1F">
        <w:rPr>
          <w:rFonts w:asciiTheme="majorBidi" w:hAnsiTheme="majorBidi" w:cstheme="majorBidi"/>
          <w:color w:val="131413"/>
          <w:sz w:val="20"/>
          <w:szCs w:val="20"/>
        </w:rPr>
        <w:t xml:space="preserve"> (n = </w:t>
      </w:r>
      <w:r>
        <w:rPr>
          <w:rFonts w:asciiTheme="majorBidi" w:hAnsiTheme="majorBidi" w:cstheme="majorBidi"/>
          <w:color w:val="131413"/>
          <w:sz w:val="20"/>
          <w:szCs w:val="20"/>
        </w:rPr>
        <w:t>8</w:t>
      </w:r>
      <w:r w:rsidRPr="00314A1F">
        <w:rPr>
          <w:rFonts w:asciiTheme="majorBidi" w:hAnsiTheme="majorBidi" w:cstheme="majorBidi"/>
          <w:color w:val="131413"/>
          <w:sz w:val="20"/>
          <w:szCs w:val="20"/>
        </w:rPr>
        <w:t>)</w:t>
      </w:r>
      <w:r>
        <w:rPr>
          <w:rFonts w:asciiTheme="majorBidi" w:hAnsiTheme="majorBidi" w:cstheme="majorBidi"/>
          <w:color w:val="131413"/>
          <w:sz w:val="20"/>
          <w:szCs w:val="20"/>
        </w:rPr>
        <w:t xml:space="preserve"> are the forms of data that presented</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compared to the STZ group.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b/>
          <w:bCs/>
          <w:color w:val="131413"/>
          <w:sz w:val="24"/>
          <w:szCs w:val="24"/>
        </w:rPr>
      </w:pPr>
    </w:p>
    <w:p w:rsidR="00834675"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r>
        <w:rPr>
          <w:rFonts w:asciiTheme="majorBidi" w:hAnsiTheme="majorBidi" w:cstheme="majorBidi"/>
          <w:b/>
          <w:bCs/>
          <w:color w:val="131413"/>
          <w:sz w:val="24"/>
          <w:szCs w:val="24"/>
        </w:rPr>
        <w:t xml:space="preserve">3.5 | </w:t>
      </w:r>
      <w:r w:rsidRPr="00314A1F">
        <w:rPr>
          <w:rFonts w:asciiTheme="majorBidi" w:hAnsiTheme="majorBidi" w:cstheme="majorBidi"/>
          <w:b/>
          <w:bCs/>
          <w:color w:val="131413"/>
          <w:sz w:val="24"/>
          <w:szCs w:val="24"/>
        </w:rPr>
        <w:t xml:space="preserve">Determination of </w:t>
      </w:r>
      <w:r w:rsidRPr="00314A1F">
        <w:rPr>
          <w:rFonts w:asciiTheme="majorBidi" w:hAnsiTheme="majorBidi" w:cstheme="majorBidi"/>
          <w:b/>
          <w:bCs/>
          <w:color w:val="131413"/>
        </w:rPr>
        <w:t>miRNAs,</w:t>
      </w:r>
      <w:r w:rsidRPr="00314A1F">
        <w:rPr>
          <w:rFonts w:asciiTheme="majorBidi" w:hAnsiTheme="majorBidi" w:cstheme="majorBidi"/>
          <w:b/>
          <w:bCs/>
          <w:color w:val="131413"/>
          <w:sz w:val="24"/>
          <w:szCs w:val="24"/>
        </w:rPr>
        <w:t xml:space="preserve"> Bax and Bcl-2 level </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r w:rsidRPr="003C1D8C">
        <w:rPr>
          <w:rFonts w:asciiTheme="majorBidi" w:hAnsiTheme="majorBidi" w:cstheme="majorBidi"/>
          <w:sz w:val="24"/>
          <w:szCs w:val="24"/>
        </w:rPr>
        <w:t xml:space="preserve">Isolated neurons from the rat brain showed </w:t>
      </w:r>
      <w:r w:rsidRPr="003C1D8C">
        <w:rPr>
          <w:rFonts w:asciiTheme="majorBidi" w:eastAsiaTheme="minorEastAsia" w:hAnsiTheme="majorBidi" w:cstheme="majorBidi"/>
          <w:kern w:val="24"/>
          <w:sz w:val="24"/>
          <w:szCs w:val="24"/>
        </w:rPr>
        <w:t xml:space="preserve">significantly </w:t>
      </w:r>
      <w:r w:rsidRPr="003C1D8C">
        <w:rPr>
          <w:rFonts w:asciiTheme="majorBidi" w:hAnsiTheme="majorBidi" w:cstheme="majorBidi"/>
          <w:sz w:val="24"/>
          <w:szCs w:val="24"/>
        </w:rPr>
        <w:t>lower expression of miR-132 and miR-330 after STZ treatment compared to the sham group</w:t>
      </w:r>
      <w:r>
        <w:rPr>
          <w:rStyle w:val="CommentReference"/>
        </w:rPr>
        <w:t xml:space="preserve"> </w:t>
      </w:r>
      <w:r w:rsidRPr="003C1D8C">
        <w:rPr>
          <w:rFonts w:asciiTheme="majorBidi" w:hAnsiTheme="majorBidi" w:cstheme="majorBidi"/>
          <w:sz w:val="24"/>
          <w:szCs w:val="24"/>
        </w:rPr>
        <w:t xml:space="preserve">(P &lt; 0.01, P &lt; 0.05, </w:t>
      </w:r>
      <w:r>
        <w:rPr>
          <w:rFonts w:asciiTheme="majorBidi" w:hAnsiTheme="majorBidi" w:cstheme="majorBidi"/>
          <w:sz w:val="24"/>
          <w:szCs w:val="24"/>
        </w:rPr>
        <w:t xml:space="preserve">respectively). Meanwhile, </w:t>
      </w:r>
      <w:r w:rsidRPr="003C1D8C">
        <w:rPr>
          <w:rFonts w:asciiTheme="majorBidi" w:hAnsiTheme="majorBidi" w:cstheme="majorBidi"/>
          <w:sz w:val="24"/>
          <w:szCs w:val="24"/>
        </w:rPr>
        <w:t>these miRNAs expression was significantly increased after treatment with higher doses of</w:t>
      </w:r>
      <w:r w:rsidRPr="004627B2">
        <w:rPr>
          <w:rFonts w:asciiTheme="majorBidi" w:hAnsiTheme="majorBidi" w:cstheme="majorBidi"/>
          <w:sz w:val="24"/>
          <w:szCs w:val="24"/>
        </w:rPr>
        <w:t xml:space="preserve"> </w:t>
      </w:r>
      <w:r w:rsidRPr="003C1D8C">
        <w:rPr>
          <w:rFonts w:asciiTheme="majorBidi" w:hAnsiTheme="majorBidi" w:cstheme="majorBidi"/>
          <w:i/>
          <w:iCs/>
          <w:sz w:val="24"/>
          <w:szCs w:val="24"/>
        </w:rPr>
        <w:t>A. jesdianum</w:t>
      </w:r>
      <w:r w:rsidRPr="003C1D8C">
        <w:rPr>
          <w:rFonts w:asciiTheme="majorBidi" w:hAnsiTheme="majorBidi" w:cstheme="majorBidi"/>
          <w:sz w:val="24"/>
          <w:szCs w:val="24"/>
        </w:rPr>
        <w:t xml:space="preserve"> and donepezil </w:t>
      </w:r>
      <w:r w:rsidRPr="004627B2">
        <w:rPr>
          <w:rFonts w:asciiTheme="majorBidi" w:eastAsia="TimesNewRomanPSMT" w:hAnsiTheme="majorBidi" w:cstheme="majorBidi"/>
          <w:sz w:val="24"/>
          <w:szCs w:val="24"/>
        </w:rPr>
        <w:t>(Figure 8).</w: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4"/>
          <w:szCs w:val="24"/>
        </w:rPr>
      </w:pPr>
    </w:p>
    <w:p w:rsidR="00834675" w:rsidRPr="003C1D8C" w:rsidRDefault="004E2C9D" w:rsidP="00834675">
      <w:pPr>
        <w:bidi w:val="0"/>
        <w:spacing w:line="360" w:lineRule="auto"/>
        <w:jc w:val="both"/>
        <w:rPr>
          <w:rFonts w:asciiTheme="majorBidi" w:hAnsiTheme="majorBidi" w:cstheme="majorBidi"/>
          <w:noProof/>
          <w:sz w:val="28"/>
          <w:szCs w:val="28"/>
        </w:rPr>
      </w:pPr>
      <w:r w:rsidRPr="00DB48B2">
        <w:rPr>
          <w:rFonts w:asciiTheme="majorBidi" w:hAnsiTheme="majorBidi" w:cstheme="majorBidi"/>
          <w:noProof/>
        </w:rPr>
      </w:r>
      <w:r w:rsidR="004E2C9D" w:rsidRPr="00DB48B2">
        <w:rPr>
          <w:rFonts w:asciiTheme="majorBidi" w:hAnsiTheme="majorBidi" w:cstheme="majorBidi"/>
          <w:noProof/>
        </w:rPr>
        <w:object w:dxaOrig="5306" w:dyaOrig="6643">
          <v:shape id="_x0000_i1052" type="#_x0000_t75" style="width:194.55pt;height:244.35pt" o:ole="">
            <v:imagedata r:id="rId61" o:title=""/>
          </v:shape>
          <o:OLEObject Type="Embed" ProgID="Prism8.Document" ShapeID="_x0000_i1052" DrawAspect="Content" ObjectID="_1751122227" r:id="rId62"/>
        </w:object>
      </w:r>
      <w:r w:rsidRPr="00DB48B2">
        <w:rPr>
          <w:rFonts w:asciiTheme="majorBidi" w:hAnsiTheme="majorBidi" w:cstheme="majorBidi"/>
          <w:noProof/>
        </w:rPr>
      </w:r>
      <w:r w:rsidR="004E2C9D" w:rsidRPr="00DB48B2">
        <w:rPr>
          <w:rFonts w:asciiTheme="majorBidi" w:hAnsiTheme="majorBidi" w:cstheme="majorBidi"/>
          <w:noProof/>
        </w:rPr>
        <w:object w:dxaOrig="5306" w:dyaOrig="6634">
          <v:shape id="_x0000_i1053" type="#_x0000_t75" style="width:201.45pt;height:244.35pt" o:ole="">
            <v:imagedata r:id="rId63" o:title=""/>
          </v:shape>
          <o:OLEObject Type="Embed" ProgID="Prism8.Document" ShapeID="_x0000_i1053" DrawAspect="Content" ObjectID="_1751122228" r:id="rId64"/>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 xml:space="preserve">Figure 8: </w:t>
      </w:r>
      <w:r>
        <w:rPr>
          <w:rFonts w:asciiTheme="majorBidi" w:eastAsiaTheme="minorEastAsia" w:hAnsiTheme="majorBidi" w:cstheme="majorBidi"/>
          <w:color w:val="404040" w:themeColor="text1" w:themeTint="BF"/>
          <w:kern w:val="24"/>
          <w:sz w:val="20"/>
          <w:szCs w:val="20"/>
        </w:rPr>
        <w:t>M</w:t>
      </w:r>
      <w:r w:rsidRPr="00314A1F">
        <w:rPr>
          <w:rFonts w:asciiTheme="majorBidi" w:eastAsiaTheme="minorEastAsia" w:hAnsiTheme="majorBidi" w:cstheme="majorBidi"/>
          <w:color w:val="404040" w:themeColor="text1" w:themeTint="BF"/>
          <w:kern w:val="24"/>
          <w:sz w:val="20"/>
          <w:szCs w:val="20"/>
        </w:rPr>
        <w:t>iR</w:t>
      </w:r>
      <w:r>
        <w:rPr>
          <w:rFonts w:asciiTheme="majorBidi" w:eastAsiaTheme="minorEastAsia" w:hAnsiTheme="majorBidi" w:cstheme="majorBidi"/>
          <w:color w:val="404040" w:themeColor="text1" w:themeTint="BF"/>
          <w:kern w:val="24"/>
          <w:sz w:val="20"/>
          <w:szCs w:val="20"/>
        </w:rPr>
        <w:t>-</w:t>
      </w:r>
      <w:r w:rsidRPr="00314A1F">
        <w:rPr>
          <w:rFonts w:asciiTheme="majorBidi" w:eastAsiaTheme="minorEastAsia" w:hAnsiTheme="majorBidi" w:cstheme="majorBidi"/>
          <w:color w:val="404040" w:themeColor="text1" w:themeTint="BF"/>
          <w:kern w:val="24"/>
          <w:sz w:val="20"/>
          <w:szCs w:val="20"/>
        </w:rPr>
        <w:t>132 (A)</w:t>
      </w:r>
      <w:r w:rsidRPr="00314A1F">
        <w:rPr>
          <w:rFonts w:asciiTheme="majorBidi" w:hAnsiTheme="majorBidi" w:cstheme="majorBidi"/>
          <w:color w:val="333333"/>
          <w:sz w:val="20"/>
          <w:szCs w:val="20"/>
          <w:shd w:val="clear" w:color="auto" w:fill="FFFFFF"/>
        </w:rPr>
        <w:t xml:space="preserve"> and</w:t>
      </w:r>
      <w:r w:rsidRPr="00314A1F">
        <w:rPr>
          <w:rFonts w:asciiTheme="majorBidi" w:eastAsiaTheme="minorEastAsia" w:hAnsiTheme="majorBidi" w:cstheme="majorBidi"/>
          <w:color w:val="404040" w:themeColor="text1" w:themeTint="BF"/>
          <w:kern w:val="24"/>
          <w:sz w:val="20"/>
          <w:szCs w:val="20"/>
        </w:rPr>
        <w:t xml:space="preserve"> miR</w:t>
      </w:r>
      <w:r>
        <w:rPr>
          <w:rFonts w:asciiTheme="majorBidi" w:eastAsiaTheme="minorEastAsia" w:hAnsiTheme="majorBidi" w:cstheme="majorBidi"/>
          <w:color w:val="404040" w:themeColor="text1" w:themeTint="BF"/>
          <w:kern w:val="24"/>
          <w:sz w:val="20"/>
          <w:szCs w:val="20"/>
        </w:rPr>
        <w:t>-</w:t>
      </w:r>
      <w:r w:rsidRPr="00314A1F">
        <w:rPr>
          <w:rFonts w:asciiTheme="majorBidi" w:eastAsiaTheme="minorEastAsia" w:hAnsiTheme="majorBidi" w:cstheme="majorBidi"/>
          <w:color w:val="404040" w:themeColor="text1" w:themeTint="BF"/>
          <w:kern w:val="24"/>
          <w:sz w:val="20"/>
          <w:szCs w:val="20"/>
        </w:rPr>
        <w:t>330</w:t>
      </w:r>
      <w:r w:rsidRPr="00314A1F">
        <w:rPr>
          <w:rFonts w:asciiTheme="majorBidi" w:hAnsiTheme="majorBidi" w:cstheme="majorBidi"/>
          <w:sz w:val="20"/>
          <w:szCs w:val="20"/>
        </w:rPr>
        <w:t xml:space="preserve"> (B) </w:t>
      </w:r>
      <w:r>
        <w:rPr>
          <w:rFonts w:asciiTheme="majorBidi" w:hAnsiTheme="majorBidi" w:cstheme="majorBidi"/>
          <w:color w:val="131413"/>
          <w:sz w:val="20"/>
          <w:szCs w:val="20"/>
        </w:rPr>
        <w:t>r</w:t>
      </w:r>
      <w:r w:rsidRPr="00314A1F">
        <w:rPr>
          <w:rFonts w:asciiTheme="majorBidi" w:hAnsiTheme="majorBidi" w:cstheme="majorBidi"/>
          <w:color w:val="131413"/>
          <w:sz w:val="20"/>
          <w:szCs w:val="20"/>
        </w:rPr>
        <w:t xml:space="preserve">elative expression </w:t>
      </w:r>
      <w:r>
        <w:rPr>
          <w:rFonts w:asciiTheme="majorBidi" w:hAnsiTheme="majorBidi" w:cstheme="majorBidi"/>
          <w:color w:val="131413"/>
          <w:sz w:val="20"/>
          <w:szCs w:val="20"/>
        </w:rPr>
        <w:t>in</w:t>
      </w:r>
      <w:r w:rsidRPr="00314A1F">
        <w:rPr>
          <w:rFonts w:asciiTheme="majorBidi" w:hAnsiTheme="majorBidi" w:cstheme="majorBidi"/>
          <w:color w:val="131413"/>
          <w:sz w:val="20"/>
          <w:szCs w:val="20"/>
        </w:rPr>
        <w:t xml:space="preserve"> the </w:t>
      </w:r>
      <w:r w:rsidRPr="00314A1F">
        <w:rPr>
          <w:rFonts w:asciiTheme="majorBidi" w:hAnsiTheme="majorBidi" w:cstheme="majorBidi"/>
          <w:sz w:val="20"/>
          <w:szCs w:val="20"/>
        </w:rPr>
        <w:t xml:space="preserve">neurons isolated from the brain </w:t>
      </w:r>
      <w:r>
        <w:rPr>
          <w:rFonts w:asciiTheme="majorBidi" w:hAnsiTheme="majorBidi" w:cstheme="majorBidi"/>
          <w:sz w:val="20"/>
          <w:szCs w:val="20"/>
        </w:rPr>
        <w:t xml:space="preserve">that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xml:space="preserve"> Jesdianum</w:t>
      </w:r>
      <w:r>
        <w:rPr>
          <w:rFonts w:asciiTheme="majorBidi" w:eastAsiaTheme="minorEastAsia" w:hAnsiTheme="majorBidi" w:cstheme="majorBidi"/>
          <w:i/>
          <w:iCs/>
          <w:color w:val="000000" w:themeColor="text1"/>
          <w:kern w:val="24"/>
          <w:sz w:val="20"/>
          <w:szCs w:val="20"/>
        </w:rPr>
        <w:t xml:space="preserve"> </w:t>
      </w:r>
      <w:r w:rsidRPr="00565DC9">
        <w:rPr>
          <w:rFonts w:asciiTheme="majorBidi" w:eastAsiaTheme="minorEastAsia" w:hAnsiTheme="majorBidi" w:cstheme="majorBidi"/>
          <w:color w:val="000000" w:themeColor="text1"/>
          <w:kern w:val="24"/>
          <w:sz w:val="20"/>
          <w:szCs w:val="20"/>
        </w:rPr>
        <w:t>and donepezil</w:t>
      </w:r>
      <w:r w:rsidRPr="00314A1F">
        <w:rPr>
          <w:rFonts w:asciiTheme="majorBidi" w:eastAsiaTheme="minorEastAsia" w:hAnsiTheme="majorBidi" w:cstheme="majorBidi"/>
          <w:i/>
          <w:iCs/>
          <w:color w:val="000000" w:themeColor="text1"/>
          <w:kern w:val="24"/>
          <w:sz w:val="20"/>
          <w:szCs w:val="20"/>
        </w:rPr>
        <w:t xml:space="preserve"> </w:t>
      </w:r>
      <w:r>
        <w:rPr>
          <w:rFonts w:asciiTheme="majorBidi" w:hAnsiTheme="majorBidi" w:cstheme="majorBidi"/>
          <w:sz w:val="20"/>
          <w:szCs w:val="20"/>
        </w:rPr>
        <w:t>using</w:t>
      </w:r>
      <w:r w:rsidRPr="00314A1F">
        <w:rPr>
          <w:rFonts w:asciiTheme="majorBidi" w:hAnsiTheme="majorBidi" w:cstheme="majorBidi"/>
          <w:sz w:val="20"/>
          <w:szCs w:val="20"/>
        </w:rPr>
        <w:t xml:space="preserve"> qRT-PCR.</w:t>
      </w:r>
      <w:r w:rsidRPr="00314A1F">
        <w:rPr>
          <w:rFonts w:asciiTheme="majorBidi" w:hAnsiTheme="majorBidi" w:cstheme="majorBidi"/>
          <w:color w:val="211D1E"/>
          <w:sz w:val="20"/>
          <w:szCs w:val="20"/>
        </w:rPr>
        <w:t xml:space="preserve"> </w:t>
      </w:r>
      <w:r>
        <w:rPr>
          <w:rFonts w:asciiTheme="majorBidi" w:hAnsiTheme="majorBidi" w:cstheme="majorBidi"/>
          <w:color w:val="211D1E"/>
          <w:sz w:val="20"/>
          <w:szCs w:val="20"/>
        </w:rPr>
        <w:t>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SD (n = 3)</w:t>
      </w:r>
      <w:r>
        <w:rPr>
          <w:rFonts w:asciiTheme="majorBidi" w:hAnsiTheme="majorBidi" w:cstheme="majorBidi"/>
          <w:color w:val="131413"/>
          <w:sz w:val="20"/>
          <w:szCs w:val="20"/>
        </w:rPr>
        <w:t xml:space="preserve"> are the forms of data that presented</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P&lt;0.0001 compared to the STZ group.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P&lt;0.05,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834675" w:rsidRPr="00314A1F" w:rsidRDefault="00834675" w:rsidP="0008045A">
      <w:pPr>
        <w:autoSpaceDE w:val="0"/>
        <w:autoSpaceDN w:val="0"/>
        <w:bidi w:val="0"/>
        <w:adjustRightInd w:val="0"/>
        <w:spacing w:after="0" w:line="360" w:lineRule="auto"/>
        <w:jc w:val="both"/>
        <w:rPr>
          <w:rFonts w:asciiTheme="majorBidi" w:hAnsiTheme="majorBidi" w:cstheme="majorBidi"/>
          <w:sz w:val="24"/>
          <w:szCs w:val="24"/>
        </w:rPr>
      </w:pPr>
      <w:r w:rsidRPr="008158AA">
        <w:rPr>
          <w:rFonts w:asciiTheme="majorBidi" w:eastAsia="TimesNewRomanPSMT" w:hAnsiTheme="majorBidi" w:cstheme="majorBidi"/>
          <w:sz w:val="24"/>
          <w:szCs w:val="24"/>
        </w:rPr>
        <w:t>Comparisons with the Sham group demonstrated a significant reduction of the anti-apoptotic Bcl2 gene in the STZ group (p&lt;0.001) (Figure 9A).</w:t>
      </w:r>
      <w:r>
        <w:rPr>
          <w:rFonts w:asciiTheme="majorBidi" w:hAnsiTheme="majorBidi" w:cstheme="majorBidi" w:hint="cs"/>
          <w:b/>
          <w:bCs/>
          <w:sz w:val="20"/>
          <w:szCs w:val="20"/>
          <w:rtl/>
        </w:rPr>
        <w:t xml:space="preserve"> </w:t>
      </w:r>
      <w:r>
        <w:rPr>
          <w:rFonts w:asciiTheme="majorBidi" w:eastAsia="TimesNewRomanPSMT" w:hAnsiTheme="majorBidi" w:cstheme="majorBidi"/>
          <w:sz w:val="24"/>
          <w:szCs w:val="24"/>
        </w:rPr>
        <w:t xml:space="preserve">Additionally, </w:t>
      </w:r>
      <w:r>
        <w:rPr>
          <w:rFonts w:asciiTheme="majorBidi" w:hAnsiTheme="majorBidi" w:cstheme="majorBidi"/>
          <w:color w:val="211D1E"/>
          <w:sz w:val="24"/>
          <w:szCs w:val="24"/>
        </w:rPr>
        <w:t>t</w:t>
      </w:r>
      <w:r w:rsidRPr="00C73CCF">
        <w:rPr>
          <w:rFonts w:asciiTheme="majorBidi" w:hAnsiTheme="majorBidi" w:cstheme="majorBidi"/>
          <w:color w:val="211D1E"/>
          <w:sz w:val="24"/>
          <w:szCs w:val="24"/>
        </w:rPr>
        <w:t>he</w:t>
      </w:r>
      <w:r w:rsidRPr="00C73CCF">
        <w:rPr>
          <w:rFonts w:asciiTheme="majorBidi" w:hAnsiTheme="majorBidi" w:cstheme="majorBidi"/>
          <w:i/>
          <w:iCs/>
          <w:color w:val="211D1E"/>
          <w:sz w:val="24"/>
          <w:szCs w:val="24"/>
        </w:rPr>
        <w:t xml:space="preserve"> A.</w:t>
      </w:r>
      <w:r w:rsidRPr="00C73CCF">
        <w:rPr>
          <w:rFonts w:asciiTheme="majorBidi" w:eastAsiaTheme="minorEastAsia" w:hAnsiTheme="majorBidi" w:cstheme="majorBidi"/>
          <w:i/>
          <w:iCs/>
          <w:color w:val="000000" w:themeColor="text1"/>
          <w:kern w:val="24"/>
          <w:sz w:val="24"/>
          <w:szCs w:val="24"/>
        </w:rPr>
        <w:t xml:space="preserve"> jesdianum</w:t>
      </w:r>
      <w:r w:rsidRPr="00C73CCF">
        <w:rPr>
          <w:rFonts w:asciiTheme="majorBidi" w:hAnsiTheme="majorBidi" w:cstheme="majorBidi"/>
          <w:color w:val="211D1E"/>
          <w:sz w:val="24"/>
          <w:szCs w:val="24"/>
        </w:rPr>
        <w:t xml:space="preserve"> supplementations </w:t>
      </w:r>
      <w:r w:rsidRPr="00C73CCF">
        <w:rPr>
          <w:rFonts w:asciiTheme="majorBidi" w:eastAsia="TimesNewRomanPSMT" w:hAnsiTheme="majorBidi" w:cstheme="majorBidi"/>
          <w:sz w:val="24"/>
          <w:szCs w:val="24"/>
        </w:rPr>
        <w:t>(200 mg/kg and 400 mg/kg) and donepezil significantly increased the expression of this gene comparing to the STZ group (P&lt;0.001, P&lt;0.001 and P&lt;0.0001, respectively).</w:t>
      </w:r>
      <w:r>
        <w:rPr>
          <w:rFonts w:asciiTheme="majorBidi" w:eastAsia="TimesNewRomanPSMT" w:hAnsiTheme="majorBidi" w:cstheme="majorBidi"/>
          <w:sz w:val="24"/>
          <w:szCs w:val="24"/>
        </w:rPr>
        <w:t xml:space="preserve">  </w:t>
      </w:r>
      <w:r w:rsidRPr="008158AA">
        <w:rPr>
          <w:rFonts w:asciiTheme="majorBidi" w:eastAsia="TimesNewRomanPSMT" w:hAnsiTheme="majorBidi" w:cstheme="majorBidi"/>
          <w:sz w:val="24"/>
          <w:szCs w:val="24"/>
        </w:rPr>
        <w:t xml:space="preserve">According to Figure 9B, </w:t>
      </w:r>
      <w:r w:rsidRPr="008158AA">
        <w:rPr>
          <w:rFonts w:asciiTheme="majorBidi" w:hAnsiTheme="majorBidi" w:cstheme="majorBidi"/>
          <w:sz w:val="24"/>
          <w:szCs w:val="24"/>
        </w:rPr>
        <w:t xml:space="preserve">the </w:t>
      </w:r>
      <w:r w:rsidRPr="008158AA">
        <w:rPr>
          <w:rFonts w:asciiTheme="majorBidi" w:eastAsia="TimesNewRomanPSMT" w:hAnsiTheme="majorBidi" w:cstheme="majorBidi"/>
          <w:sz w:val="24"/>
          <w:szCs w:val="24"/>
        </w:rPr>
        <w:t xml:space="preserve">real-time PCR data demonstrated a significant increase expression </w:t>
      </w:r>
      <w:r w:rsidRPr="008158AA">
        <w:rPr>
          <w:rFonts w:asciiTheme="majorBidi" w:hAnsiTheme="majorBidi" w:cstheme="majorBidi"/>
          <w:color w:val="131413"/>
          <w:sz w:val="24"/>
          <w:szCs w:val="24"/>
        </w:rPr>
        <w:t>of</w:t>
      </w:r>
      <w:r w:rsidRPr="008158AA">
        <w:rPr>
          <w:rFonts w:asciiTheme="majorBidi" w:eastAsia="TimesNewRomanPSMT" w:hAnsiTheme="majorBidi" w:cstheme="majorBidi"/>
          <w:sz w:val="24"/>
          <w:szCs w:val="24"/>
        </w:rPr>
        <w:t xml:space="preserve"> Bax gene in the STZ group </w:t>
      </w:r>
      <w:r w:rsidRPr="008158AA">
        <w:rPr>
          <w:rFonts w:asciiTheme="majorBidi" w:hAnsiTheme="majorBidi" w:cstheme="majorBidi"/>
          <w:color w:val="131413"/>
          <w:sz w:val="24"/>
          <w:szCs w:val="24"/>
        </w:rPr>
        <w:t>as compared with the sham group</w:t>
      </w:r>
      <w:r w:rsidRPr="00B773A1">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w:t>
      </w:r>
      <w:r w:rsidRPr="00B773A1">
        <w:rPr>
          <w:rFonts w:asciiTheme="majorBidi" w:eastAsia="TimesNewRomanPSMT" w:hAnsiTheme="majorBidi" w:cstheme="majorBidi"/>
          <w:sz w:val="24"/>
          <w:szCs w:val="24"/>
        </w:rPr>
        <w:t>p&lt;0.0</w:t>
      </w:r>
      <w:r>
        <w:rPr>
          <w:rFonts w:asciiTheme="majorBidi" w:eastAsia="TimesNewRomanPSMT" w:hAnsiTheme="majorBidi" w:cstheme="majorBidi"/>
          <w:sz w:val="24"/>
          <w:szCs w:val="24"/>
        </w:rPr>
        <w:t>001</w:t>
      </w:r>
      <w:r w:rsidRPr="00B773A1">
        <w:rPr>
          <w:rFonts w:asciiTheme="majorBidi" w:eastAsia="TimesNewRomanPSMT" w:hAnsiTheme="majorBidi" w:cstheme="majorBidi"/>
          <w:sz w:val="24"/>
          <w:szCs w:val="24"/>
        </w:rPr>
        <w:t>)</w:t>
      </w:r>
      <w:r>
        <w:rPr>
          <w:rFonts w:asciiTheme="majorBidi" w:eastAsia="TimesNewRomanPSMT" w:hAnsiTheme="majorBidi" w:cstheme="majorBidi"/>
          <w:sz w:val="24"/>
          <w:szCs w:val="24"/>
        </w:rPr>
        <w:t>.</w:t>
      </w:r>
      <w:r w:rsidRPr="00B773A1">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It was also </w:t>
      </w:r>
      <w:r>
        <w:rPr>
          <w:rFonts w:asciiTheme="majorBidi" w:eastAsia="TimesNewRomanPSMT" w:hAnsiTheme="majorBidi" w:cstheme="majorBidi"/>
          <w:sz w:val="24"/>
          <w:szCs w:val="24"/>
        </w:rPr>
        <w:t xml:space="preserve">revealed </w:t>
      </w:r>
      <w:r w:rsidRPr="00314A1F">
        <w:rPr>
          <w:rFonts w:asciiTheme="majorBidi" w:eastAsia="TimesNewRomanPSMT" w:hAnsiTheme="majorBidi" w:cstheme="majorBidi"/>
          <w:sz w:val="24"/>
          <w:szCs w:val="24"/>
        </w:rPr>
        <w:t>that 200 mg/kg and 400 mg/kg</w:t>
      </w:r>
      <w:r>
        <w:rPr>
          <w:rFonts w:asciiTheme="majorBidi" w:eastAsia="TimesNewRomanPSMT" w:hAnsiTheme="majorBidi" w:cstheme="majorBidi"/>
          <w:sz w:val="24"/>
          <w:szCs w:val="24"/>
        </w:rPr>
        <w:t xml:space="preserve"> doses of </w:t>
      </w:r>
      <w:r w:rsidRPr="00314A1F">
        <w:rPr>
          <w:rFonts w:asciiTheme="majorBidi" w:eastAsia="TimesNewRomanPSMT" w:hAnsiTheme="majorBidi" w:cstheme="majorBidi"/>
          <w:i/>
          <w:iCs/>
          <w:sz w:val="24"/>
          <w:szCs w:val="24"/>
        </w:rPr>
        <w:t>A. jesdianum</w:t>
      </w:r>
      <w:r w:rsidRPr="00314A1F">
        <w:rPr>
          <w:rFonts w:asciiTheme="majorBidi" w:eastAsia="TimesNewRomanPSMT" w:hAnsiTheme="majorBidi" w:cstheme="majorBidi"/>
          <w:sz w:val="24"/>
          <w:szCs w:val="24"/>
        </w:rPr>
        <w:t xml:space="preserve"> (P&lt;0.0001</w:t>
      </w:r>
      <w:r>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and donepezil </w:t>
      </w:r>
      <w:r>
        <w:rPr>
          <w:rFonts w:asciiTheme="majorBidi" w:eastAsia="TimesNewRomanPSMT" w:hAnsiTheme="majorBidi" w:cstheme="majorBidi"/>
          <w:sz w:val="24"/>
          <w:szCs w:val="24"/>
        </w:rPr>
        <w:t>(</w:t>
      </w:r>
      <w:r w:rsidRPr="00314A1F">
        <w:rPr>
          <w:rFonts w:asciiTheme="majorBidi" w:eastAsia="TimesNewRomanPSMT" w:hAnsiTheme="majorBidi" w:cstheme="majorBidi"/>
          <w:sz w:val="24"/>
          <w:szCs w:val="24"/>
        </w:rPr>
        <w:t>P&lt;0.001</w:t>
      </w:r>
      <w:r>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significantly reduced </w:t>
      </w:r>
      <w:r>
        <w:rPr>
          <w:rFonts w:asciiTheme="majorBidi" w:eastAsia="TimesNewRomanPSMT" w:hAnsiTheme="majorBidi" w:cstheme="majorBidi"/>
          <w:sz w:val="24"/>
          <w:szCs w:val="24"/>
        </w:rPr>
        <w:t xml:space="preserve">the </w:t>
      </w:r>
      <w:r w:rsidRPr="00314A1F">
        <w:rPr>
          <w:rFonts w:asciiTheme="majorBidi" w:eastAsia="TimesNewRomanPSMT" w:hAnsiTheme="majorBidi" w:cstheme="majorBidi"/>
          <w:sz w:val="24"/>
          <w:szCs w:val="24"/>
        </w:rPr>
        <w:t>overexpression of the Bax compared to the STZ group</w:t>
      </w:r>
      <w:r>
        <w:rPr>
          <w:rFonts w:asciiTheme="majorBidi" w:eastAsia="TimesNewRomanPSMT" w:hAnsiTheme="majorBidi" w:cstheme="majorBidi"/>
          <w:sz w:val="24"/>
          <w:szCs w:val="24"/>
        </w:rPr>
        <w:t>.</w:t>
      </w:r>
      <w:r w:rsidRPr="00314A1F">
        <w:rPr>
          <w:rFonts w:asciiTheme="majorBidi" w:eastAsia="TimesNewRomanPSMT" w:hAnsiTheme="majorBidi" w:cstheme="majorBidi"/>
          <w:sz w:val="24"/>
          <w:szCs w:val="24"/>
        </w:rPr>
        <w:t xml:space="preserve"> </w:t>
      </w:r>
    </w:p>
    <w:p w:rsidR="00834675" w:rsidRPr="00314A1F" w:rsidRDefault="004E2C9D" w:rsidP="00834675">
      <w:pPr>
        <w:autoSpaceDE w:val="0"/>
        <w:autoSpaceDN w:val="0"/>
        <w:bidi w:val="0"/>
        <w:adjustRightInd w:val="0"/>
        <w:spacing w:after="0" w:line="360" w:lineRule="auto"/>
        <w:jc w:val="both"/>
        <w:rPr>
          <w:rFonts w:asciiTheme="majorBidi" w:hAnsiTheme="majorBidi" w:cstheme="majorBidi"/>
          <w:sz w:val="24"/>
          <w:szCs w:val="24"/>
        </w:rPr>
      </w:pPr>
      <w:r w:rsidRPr="00DB48B2">
        <w:rPr>
          <w:rFonts w:asciiTheme="majorBidi" w:hAnsiTheme="majorBidi" w:cstheme="majorBidi"/>
          <w:noProof/>
        </w:rPr>
      </w:r>
      <w:r w:rsidR="004E2C9D" w:rsidRPr="00DB48B2">
        <w:rPr>
          <w:rFonts w:asciiTheme="majorBidi" w:hAnsiTheme="majorBidi" w:cstheme="majorBidi"/>
          <w:noProof/>
        </w:rPr>
        <w:object w:dxaOrig="5479" w:dyaOrig="6663">
          <v:shape id="_x0000_i1054" type="#_x0000_t75" style="width:3in;height:259.65pt" o:ole="">
            <v:imagedata r:id="rId65" o:title=""/>
          </v:shape>
          <o:OLEObject Type="Embed" ProgID="Prism8.Document" ShapeID="_x0000_i1054" DrawAspect="Content" ObjectID="_1751122229" r:id="rId66"/>
        </w:object>
      </w:r>
      <w:r w:rsidRPr="00DB48B2">
        <w:rPr>
          <w:rFonts w:asciiTheme="majorBidi" w:hAnsiTheme="majorBidi" w:cstheme="majorBidi"/>
          <w:noProof/>
        </w:rPr>
      </w:r>
      <w:r w:rsidR="004E2C9D" w:rsidRPr="00DB48B2">
        <w:rPr>
          <w:rFonts w:asciiTheme="majorBidi" w:hAnsiTheme="majorBidi" w:cstheme="majorBidi"/>
          <w:noProof/>
        </w:rPr>
        <w:object w:dxaOrig="5299" w:dyaOrig="6619">
          <v:shape id="_x0000_i1055" type="#_x0000_t75" style="width:208.35pt;height:259.65pt" o:ole="">
            <v:imagedata r:id="rId67" o:title=""/>
          </v:shape>
          <o:OLEObject Type="Embed" ProgID="Prism8.Document" ShapeID="_x0000_i1055" DrawAspect="Content" ObjectID="_1751122230" r:id="rId68"/>
        </w:object>
      </w:r>
    </w:p>
    <w:p w:rsidR="00834675" w:rsidRPr="00314A1F" w:rsidRDefault="00834675" w:rsidP="00834675">
      <w:pPr>
        <w:autoSpaceDE w:val="0"/>
        <w:autoSpaceDN w:val="0"/>
        <w:bidi w:val="0"/>
        <w:adjustRightInd w:val="0"/>
        <w:spacing w:after="0" w:line="360" w:lineRule="auto"/>
        <w:jc w:val="both"/>
        <w:rPr>
          <w:rFonts w:asciiTheme="majorBidi" w:hAnsiTheme="majorBidi" w:cstheme="majorBidi"/>
          <w:sz w:val="24"/>
          <w:szCs w:val="24"/>
        </w:rPr>
      </w:pPr>
    </w:p>
    <w:p w:rsidR="00834675" w:rsidRDefault="00834675" w:rsidP="0008045A">
      <w:pPr>
        <w:autoSpaceDE w:val="0"/>
        <w:autoSpaceDN w:val="0"/>
        <w:bidi w:val="0"/>
        <w:adjustRightInd w:val="0"/>
        <w:spacing w:after="0" w:line="360" w:lineRule="auto"/>
        <w:jc w:val="both"/>
        <w:rPr>
          <w:rFonts w:asciiTheme="majorBidi" w:hAnsiTheme="majorBidi" w:cstheme="majorBidi"/>
          <w:color w:val="131413"/>
          <w:sz w:val="20"/>
          <w:szCs w:val="20"/>
        </w:rPr>
      </w:pPr>
      <w:r w:rsidRPr="00314A1F">
        <w:rPr>
          <w:rFonts w:asciiTheme="majorBidi" w:hAnsiTheme="majorBidi" w:cstheme="majorBidi"/>
          <w:b/>
          <w:bCs/>
          <w:sz w:val="20"/>
          <w:szCs w:val="20"/>
        </w:rPr>
        <w:t xml:space="preserve">Figure 9: </w:t>
      </w:r>
      <w:r>
        <w:rPr>
          <w:rFonts w:asciiTheme="majorBidi" w:hAnsiTheme="majorBidi" w:cstheme="majorBidi"/>
          <w:color w:val="131413"/>
          <w:sz w:val="20"/>
          <w:szCs w:val="20"/>
        </w:rPr>
        <w:t>R</w:t>
      </w:r>
      <w:r w:rsidRPr="00314A1F">
        <w:rPr>
          <w:rFonts w:asciiTheme="majorBidi" w:hAnsiTheme="majorBidi" w:cstheme="majorBidi"/>
          <w:color w:val="131413"/>
          <w:sz w:val="20"/>
          <w:szCs w:val="20"/>
        </w:rPr>
        <w:t xml:space="preserve">elative </w:t>
      </w:r>
      <w:r w:rsidRPr="00314A1F">
        <w:rPr>
          <w:rFonts w:asciiTheme="majorBidi" w:eastAsia="TimesNewRomanPSMT" w:hAnsiTheme="majorBidi" w:cstheme="majorBidi"/>
          <w:sz w:val="20"/>
          <w:szCs w:val="20"/>
        </w:rPr>
        <w:t>Bcl</w:t>
      </w:r>
      <w:r>
        <w:rPr>
          <w:rFonts w:asciiTheme="majorBidi" w:eastAsia="TimesNewRomanPSMT" w:hAnsiTheme="majorBidi" w:cstheme="majorBidi"/>
          <w:sz w:val="20"/>
          <w:szCs w:val="20"/>
        </w:rPr>
        <w:t>-</w:t>
      </w:r>
      <w:r w:rsidRPr="00314A1F">
        <w:rPr>
          <w:rFonts w:asciiTheme="majorBidi" w:eastAsia="TimesNewRomanPSMT" w:hAnsiTheme="majorBidi" w:cstheme="majorBidi"/>
          <w:sz w:val="20"/>
          <w:szCs w:val="20"/>
        </w:rPr>
        <w:t>2</w:t>
      </w:r>
      <w:r w:rsidRPr="00314A1F">
        <w:rPr>
          <w:rFonts w:asciiTheme="majorBidi" w:eastAsiaTheme="minorEastAsia" w:hAnsiTheme="majorBidi" w:cstheme="majorBidi"/>
          <w:color w:val="404040" w:themeColor="text1" w:themeTint="BF"/>
          <w:kern w:val="24"/>
          <w:sz w:val="20"/>
          <w:szCs w:val="20"/>
        </w:rPr>
        <w:t xml:space="preserve"> (A)</w:t>
      </w:r>
      <w:r w:rsidRPr="00314A1F">
        <w:rPr>
          <w:rFonts w:asciiTheme="majorBidi" w:hAnsiTheme="majorBidi" w:cstheme="majorBidi"/>
          <w:color w:val="333333"/>
          <w:sz w:val="20"/>
          <w:szCs w:val="20"/>
          <w:shd w:val="clear" w:color="auto" w:fill="FFFFFF"/>
        </w:rPr>
        <w:t xml:space="preserve"> and</w:t>
      </w:r>
      <w:r w:rsidRPr="00314A1F">
        <w:rPr>
          <w:rFonts w:asciiTheme="majorBidi" w:eastAsia="TimesNewRomanPSMT" w:hAnsiTheme="majorBidi" w:cstheme="majorBidi"/>
          <w:sz w:val="20"/>
          <w:szCs w:val="20"/>
        </w:rPr>
        <w:t xml:space="preserve"> Bax</w:t>
      </w:r>
      <w:r w:rsidRPr="00314A1F">
        <w:rPr>
          <w:rFonts w:asciiTheme="majorBidi" w:eastAsiaTheme="minorEastAsia" w:hAnsiTheme="majorBidi" w:cstheme="majorBidi"/>
          <w:color w:val="404040" w:themeColor="text1" w:themeTint="BF"/>
          <w:kern w:val="24"/>
          <w:sz w:val="20"/>
          <w:szCs w:val="20"/>
        </w:rPr>
        <w:t xml:space="preserve"> </w:t>
      </w:r>
      <w:r w:rsidRPr="00314A1F">
        <w:rPr>
          <w:rFonts w:asciiTheme="majorBidi" w:hAnsiTheme="majorBidi" w:cstheme="majorBidi"/>
          <w:sz w:val="20"/>
          <w:szCs w:val="20"/>
        </w:rPr>
        <w:t>(B) genes</w:t>
      </w:r>
      <w:r w:rsidRPr="00314A1F">
        <w:rPr>
          <w:rFonts w:asciiTheme="majorBidi" w:hAnsiTheme="majorBidi" w:cstheme="majorBidi"/>
          <w:color w:val="211D1E"/>
          <w:sz w:val="20"/>
          <w:szCs w:val="20"/>
        </w:rPr>
        <w:t xml:space="preserve"> </w:t>
      </w:r>
      <w:r w:rsidRPr="00314A1F">
        <w:rPr>
          <w:rFonts w:asciiTheme="majorBidi" w:hAnsiTheme="majorBidi" w:cstheme="majorBidi"/>
          <w:color w:val="131413"/>
          <w:sz w:val="20"/>
          <w:szCs w:val="20"/>
        </w:rPr>
        <w:t>expression</w:t>
      </w:r>
      <w:r w:rsidRPr="003C08AB">
        <w:rPr>
          <w:rFonts w:asciiTheme="majorBidi" w:hAnsiTheme="majorBidi" w:cstheme="majorBidi"/>
          <w:color w:val="131413"/>
          <w:sz w:val="20"/>
          <w:szCs w:val="20"/>
        </w:rPr>
        <w:t xml:space="preserve"> </w:t>
      </w:r>
      <w:r>
        <w:rPr>
          <w:rFonts w:asciiTheme="majorBidi" w:hAnsiTheme="majorBidi" w:cstheme="majorBidi"/>
          <w:color w:val="131413"/>
          <w:sz w:val="20"/>
          <w:szCs w:val="20"/>
        </w:rPr>
        <w:t>in</w:t>
      </w:r>
      <w:r w:rsidRPr="00314A1F">
        <w:rPr>
          <w:rFonts w:asciiTheme="majorBidi" w:hAnsiTheme="majorBidi" w:cstheme="majorBidi"/>
          <w:color w:val="131413"/>
          <w:sz w:val="20"/>
          <w:szCs w:val="20"/>
        </w:rPr>
        <w:t xml:space="preserve"> the </w:t>
      </w:r>
      <w:r w:rsidRPr="00314A1F">
        <w:rPr>
          <w:rFonts w:asciiTheme="majorBidi" w:hAnsiTheme="majorBidi" w:cstheme="majorBidi"/>
          <w:sz w:val="20"/>
          <w:szCs w:val="20"/>
        </w:rPr>
        <w:t xml:space="preserve">neurons isolated from the brain </w:t>
      </w:r>
      <w:r>
        <w:rPr>
          <w:rFonts w:asciiTheme="majorBidi" w:hAnsiTheme="majorBidi" w:cstheme="majorBidi"/>
          <w:sz w:val="20"/>
          <w:szCs w:val="20"/>
        </w:rPr>
        <w:t xml:space="preserve">that treated with </w:t>
      </w:r>
      <w:r w:rsidRPr="00314A1F">
        <w:rPr>
          <w:rFonts w:asciiTheme="majorBidi" w:hAnsiTheme="majorBidi" w:cstheme="majorBidi"/>
          <w:i/>
          <w:iCs/>
          <w:color w:val="211D1E"/>
          <w:sz w:val="20"/>
          <w:szCs w:val="20"/>
        </w:rPr>
        <w:t>A.</w:t>
      </w:r>
      <w:r w:rsidRPr="00314A1F">
        <w:rPr>
          <w:rFonts w:asciiTheme="majorBidi" w:eastAsiaTheme="minorEastAsia" w:hAnsiTheme="majorBidi" w:cstheme="majorBidi"/>
          <w:i/>
          <w:iCs/>
          <w:color w:val="000000" w:themeColor="text1"/>
          <w:kern w:val="24"/>
          <w:sz w:val="20"/>
          <w:szCs w:val="20"/>
        </w:rPr>
        <w:t xml:space="preserve"> Jesdianum</w:t>
      </w:r>
      <w:r>
        <w:rPr>
          <w:rFonts w:asciiTheme="majorBidi" w:eastAsiaTheme="minorEastAsia" w:hAnsiTheme="majorBidi" w:cstheme="majorBidi"/>
          <w:i/>
          <w:iCs/>
          <w:color w:val="000000" w:themeColor="text1"/>
          <w:kern w:val="24"/>
          <w:sz w:val="20"/>
          <w:szCs w:val="20"/>
        </w:rPr>
        <w:t xml:space="preserve"> </w:t>
      </w:r>
      <w:r w:rsidRPr="00780D36">
        <w:rPr>
          <w:rFonts w:asciiTheme="majorBidi" w:eastAsiaTheme="minorEastAsia" w:hAnsiTheme="majorBidi" w:cstheme="majorBidi"/>
          <w:color w:val="000000" w:themeColor="text1"/>
          <w:kern w:val="24"/>
          <w:sz w:val="20"/>
          <w:szCs w:val="20"/>
        </w:rPr>
        <w:t>and donepezil</w:t>
      </w:r>
      <w:r w:rsidRPr="00314A1F">
        <w:rPr>
          <w:rFonts w:asciiTheme="majorBidi" w:eastAsiaTheme="minorEastAsia" w:hAnsiTheme="majorBidi" w:cstheme="majorBidi"/>
          <w:i/>
          <w:iCs/>
          <w:color w:val="000000" w:themeColor="text1"/>
          <w:kern w:val="24"/>
          <w:sz w:val="20"/>
          <w:szCs w:val="20"/>
        </w:rPr>
        <w:t xml:space="preserve"> </w:t>
      </w:r>
      <w:r>
        <w:rPr>
          <w:rFonts w:asciiTheme="majorBidi" w:hAnsiTheme="majorBidi" w:cstheme="majorBidi"/>
          <w:sz w:val="20"/>
          <w:szCs w:val="20"/>
        </w:rPr>
        <w:t>using</w:t>
      </w:r>
      <w:r w:rsidRPr="00314A1F">
        <w:rPr>
          <w:rFonts w:asciiTheme="majorBidi" w:hAnsiTheme="majorBidi" w:cstheme="majorBidi"/>
          <w:sz w:val="20"/>
          <w:szCs w:val="20"/>
        </w:rPr>
        <w:t xml:space="preserve"> qRT-PCR.</w:t>
      </w:r>
      <w:r>
        <w:rPr>
          <w:rFonts w:asciiTheme="majorBidi" w:hAnsiTheme="majorBidi" w:cstheme="majorBidi"/>
          <w:color w:val="211D1E"/>
          <w:sz w:val="20"/>
          <w:szCs w:val="20"/>
        </w:rPr>
        <w:t xml:space="preserve"> O</w:t>
      </w:r>
      <w:r w:rsidRPr="00314A1F">
        <w:rPr>
          <w:rFonts w:asciiTheme="majorBidi" w:hAnsiTheme="majorBidi" w:cstheme="majorBidi"/>
          <w:color w:val="211D1E"/>
          <w:sz w:val="20"/>
          <w:szCs w:val="20"/>
        </w:rPr>
        <w:t>ne</w:t>
      </w:r>
      <w:r w:rsidRPr="00314A1F">
        <w:rPr>
          <w:rFonts w:asciiTheme="majorBidi" w:hAnsiTheme="majorBidi" w:cstheme="majorBidi"/>
          <w:color w:val="211D1E"/>
          <w:sz w:val="20"/>
          <w:szCs w:val="20"/>
        </w:rPr>
        <w:noBreakHyphen/>
        <w:t xml:space="preserve">way ANOVA </w:t>
      </w:r>
      <w:r>
        <w:rPr>
          <w:rFonts w:asciiTheme="majorBidi" w:hAnsiTheme="majorBidi" w:cstheme="majorBidi"/>
          <w:color w:val="211D1E"/>
          <w:sz w:val="20"/>
          <w:szCs w:val="20"/>
        </w:rPr>
        <w:t>estimated d</w:t>
      </w:r>
      <w:r w:rsidRPr="00314A1F">
        <w:rPr>
          <w:rFonts w:asciiTheme="majorBidi" w:hAnsiTheme="majorBidi" w:cstheme="majorBidi"/>
          <w:color w:val="211D1E"/>
          <w:sz w:val="20"/>
          <w:szCs w:val="20"/>
        </w:rPr>
        <w:t>ifferences.</w:t>
      </w:r>
      <w:r w:rsidRPr="00314A1F">
        <w:rPr>
          <w:rFonts w:asciiTheme="majorBidi" w:hAnsiTheme="majorBidi" w:cstheme="majorBidi"/>
          <w:color w:val="131413"/>
          <w:sz w:val="20"/>
          <w:szCs w:val="20"/>
        </w:rPr>
        <w:t xml:space="preserve"> </w:t>
      </w:r>
      <w:r>
        <w:rPr>
          <w:rFonts w:asciiTheme="majorBidi" w:hAnsiTheme="majorBidi" w:cstheme="majorBidi"/>
          <w:color w:val="131413"/>
          <w:sz w:val="20"/>
          <w:szCs w:val="20"/>
        </w:rPr>
        <w:t>M</w:t>
      </w:r>
      <w:r w:rsidRPr="00314A1F">
        <w:rPr>
          <w:rFonts w:asciiTheme="majorBidi" w:hAnsiTheme="majorBidi" w:cstheme="majorBidi"/>
          <w:color w:val="131413"/>
          <w:sz w:val="20"/>
          <w:szCs w:val="20"/>
        </w:rPr>
        <w:t>ean ± SD (n = 3)</w:t>
      </w:r>
      <w:r>
        <w:rPr>
          <w:rFonts w:asciiTheme="majorBidi" w:hAnsiTheme="majorBidi" w:cstheme="majorBidi"/>
          <w:color w:val="131413"/>
          <w:sz w:val="20"/>
          <w:szCs w:val="20"/>
        </w:rPr>
        <w:t xml:space="preserve"> are the forms of data that presented</w:t>
      </w:r>
      <w:r w:rsidRPr="00314A1F">
        <w:rPr>
          <w:rFonts w:asciiTheme="majorBidi" w:hAnsiTheme="majorBidi" w:cstheme="majorBidi"/>
          <w:color w:val="211D1E"/>
          <w:sz w:val="20"/>
          <w:szCs w:val="20"/>
        </w:rPr>
        <w:t xml:space="preserve">;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and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P&lt;0.0001 compared to the STZ group.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 xml:space="preserve">##P&lt;0.001, </w:t>
      </w:r>
      <w:r w:rsidRPr="00314A1F">
        <w:rPr>
          <w:rStyle w:val="A5"/>
          <w:rFonts w:asciiTheme="majorBidi" w:hAnsiTheme="majorBidi" w:cstheme="majorBidi"/>
          <w:sz w:val="20"/>
          <w:szCs w:val="20"/>
        </w:rPr>
        <w:t>####</w:t>
      </w:r>
      <w:r w:rsidRPr="00314A1F">
        <w:rPr>
          <w:rFonts w:asciiTheme="majorBidi" w:hAnsiTheme="majorBidi" w:cstheme="majorBidi"/>
          <w:color w:val="211D1E"/>
          <w:sz w:val="20"/>
          <w:szCs w:val="20"/>
        </w:rPr>
        <w:t>P&lt;0.0001 compared to</w:t>
      </w:r>
      <w:r w:rsidRPr="00314A1F">
        <w:rPr>
          <w:rFonts w:asciiTheme="majorBidi" w:hAnsiTheme="majorBidi" w:cstheme="majorBidi"/>
          <w:color w:val="221E1F"/>
          <w:sz w:val="20"/>
          <w:szCs w:val="20"/>
        </w:rPr>
        <w:t xml:space="preserve"> the sham group</w:t>
      </w:r>
      <w:r w:rsidRPr="00314A1F">
        <w:rPr>
          <w:rFonts w:asciiTheme="majorBidi" w:hAnsiTheme="majorBidi" w:cstheme="majorBidi"/>
          <w:color w:val="211D1E"/>
          <w:sz w:val="20"/>
          <w:szCs w:val="20"/>
        </w:rPr>
        <w:t>.</w:t>
      </w:r>
    </w:p>
    <w:p w:rsidR="006D2258" w:rsidRPr="007C20F9" w:rsidRDefault="006D2258" w:rsidP="006D2258">
      <w:pPr>
        <w:autoSpaceDE w:val="0"/>
        <w:autoSpaceDN w:val="0"/>
        <w:bidi w:val="0"/>
        <w:adjustRightInd w:val="0"/>
        <w:spacing w:after="0" w:line="360" w:lineRule="auto"/>
        <w:jc w:val="both"/>
        <w:rPr>
          <w:rFonts w:asciiTheme="majorBidi" w:hAnsiTheme="majorBidi" w:cstheme="majorBidi"/>
          <w:color w:val="131413"/>
          <w:sz w:val="24"/>
          <w:szCs w:val="24"/>
        </w:rPr>
      </w:pPr>
      <w:r w:rsidRPr="007C20F9">
        <w:rPr>
          <w:rFonts w:asciiTheme="majorBidi" w:hAnsiTheme="majorBidi" w:cstheme="majorBidi"/>
          <w:b/>
          <w:bCs/>
          <w:color w:val="131413"/>
          <w:sz w:val="28"/>
          <w:szCs w:val="28"/>
        </w:rPr>
        <w:t>4 | Discussion</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7C20F9">
        <w:rPr>
          <w:rFonts w:asciiTheme="majorBidi" w:hAnsiTheme="majorBidi" w:cstheme="majorBidi"/>
          <w:color w:val="131413"/>
          <w:sz w:val="24"/>
          <w:szCs w:val="24"/>
        </w:rPr>
        <w:tab/>
      </w:r>
      <w:r w:rsidRPr="007C20F9">
        <w:rPr>
          <w:rFonts w:asciiTheme="majorBidi" w:hAnsiTheme="majorBidi" w:cstheme="majorBidi"/>
          <w:sz w:val="24"/>
          <w:szCs w:val="24"/>
        </w:rPr>
        <w:t xml:space="preserve">Spices and medicinal herbs with antioxidants and anticholinesterase </w:t>
      </w:r>
      <w:r w:rsidRPr="007C20F9">
        <w:rPr>
          <w:rFonts w:asciiTheme="majorBidi" w:hAnsiTheme="majorBidi" w:cstheme="majorBidi"/>
          <w:color w:val="131413"/>
          <w:sz w:val="24"/>
          <w:szCs w:val="24"/>
        </w:rPr>
        <w:t>have gained a lot of attention as potential treatments for neurodegenerative disorders such as AD</w:t>
      </w:r>
      <w:r>
        <w:rPr>
          <w:rFonts w:asciiTheme="majorBidi" w:hAnsiTheme="majorBidi" w:cstheme="majorBidi"/>
          <w:color w:val="131413"/>
          <w:sz w:val="24"/>
          <w:szCs w:val="24"/>
        </w:rPr>
        <w:fldChar w:fldCharType="begin"/>
      </w:r>
      <w:r>
        <w:rPr>
          <w:rFonts w:asciiTheme="majorBidi" w:hAnsiTheme="majorBidi" w:cstheme="majorBidi"/>
          <w:color w:val="131413"/>
          <w:sz w:val="24"/>
          <w:szCs w:val="24"/>
        </w:rPr>
        <w:instrText xml:space="preserve"> ADDIN EN.CITE &lt;EndNote&gt;&lt;Cite&gt;&lt;Author&gt;Bahaeddin&lt;/Author&gt;&lt;Year&gt;2018&lt;/Year&gt;&lt;RecNum&gt;42&lt;/RecNum&gt;&lt;DisplayText&gt;(41)&lt;/DisplayText&gt;&lt;record&gt;&lt;rec-number&gt;42&lt;/rec-number&gt;&lt;foreign-keys&gt;&lt;key app="EN" db-id="sx9s5s90x00fz2eex5bpessys9te2ef5z9r9" timestamp="1688725960"&gt;42&lt;/key&gt;&lt;/foreign-keys&gt;&lt;ref-type name="Journal Article"&gt;17&lt;/ref-type&gt;&lt;contributors&gt;&lt;authors&gt;&lt;author&gt;Bahaeddin, Zahra&lt;/author&gt;&lt;author&gt;Yans, Asal&lt;/author&gt;&lt;author&gt;Khodagholi, Fariba&lt;/author&gt;&lt;author&gt;Sahranavard, Shamim&lt;/author&gt;&lt;/authors&gt;&lt;/contributors&gt;&lt;titles&gt;&lt;title&gt;Dietary supplementation with Allium hirtifolium and/or Astragalus hamosus improved memory and reduced neuro-inflammation in the rat model of Alzheimer’s disease&lt;/title&gt;&lt;secondary-title&gt;Applied Physiology, Nutrition, and Metabolism&lt;/secondary-title&gt;&lt;/titles&gt;&lt;periodical&gt;&lt;full-title&gt;Applied Physiology, Nutrition, and Metabolism&lt;/full-title&gt;&lt;/periodical&gt;&lt;pages&gt;558-564&lt;/pages&gt;&lt;volume&gt;43&lt;/volume&gt;&lt;number&gt;6&lt;/number&gt;&lt;dates&gt;&lt;year&gt;2018&lt;/year&gt;&lt;/dates&gt;&lt;isbn&gt;1715-5312&lt;/isbn&gt;&lt;urls&gt;&lt;/urls&gt;&lt;/record&gt;&lt;/Cite&gt;&lt;/EndNote&gt;</w:instrText>
      </w:r>
      <w:r>
        <w:rPr>
          <w:rFonts w:asciiTheme="majorBidi" w:hAnsiTheme="majorBidi" w:cstheme="majorBidi"/>
          <w:color w:val="131413"/>
          <w:sz w:val="24"/>
          <w:szCs w:val="24"/>
        </w:rPr>
        <w:fldChar w:fldCharType="separate"/>
      </w:r>
      <w:r>
        <w:rPr>
          <w:rFonts w:asciiTheme="majorBidi" w:hAnsiTheme="majorBidi" w:cstheme="majorBidi"/>
          <w:noProof/>
          <w:color w:val="131413"/>
          <w:sz w:val="24"/>
          <w:szCs w:val="24"/>
        </w:rPr>
        <w:t>(41)</w:t>
      </w:r>
      <w:r>
        <w:rPr>
          <w:rFonts w:asciiTheme="majorBidi" w:hAnsiTheme="majorBidi" w:cstheme="majorBidi"/>
          <w:color w:val="131413"/>
          <w:sz w:val="24"/>
          <w:szCs w:val="24"/>
        </w:rPr>
        <w:fldChar w:fldCharType="end"/>
      </w:r>
      <w:r>
        <w:rPr>
          <w:rFonts w:asciiTheme="majorBidi" w:hAnsiTheme="majorBidi" w:cstheme="majorBidi"/>
          <w:color w:val="131413"/>
          <w:sz w:val="24"/>
          <w:szCs w:val="24"/>
        </w:rPr>
        <w:t xml:space="preserve">. </w:t>
      </w:r>
      <w:r w:rsidRPr="00314A1F">
        <w:rPr>
          <w:rFonts w:asciiTheme="majorBidi" w:hAnsiTheme="majorBidi" w:cstheme="majorBidi"/>
          <w:color w:val="131413"/>
          <w:sz w:val="24"/>
          <w:szCs w:val="24"/>
        </w:rPr>
        <w:t>The antioxidant</w:t>
      </w:r>
      <w:r w:rsidRPr="00780D36">
        <w:rPr>
          <w:rFonts w:asciiTheme="majorBidi" w:hAnsiTheme="majorBidi" w:cstheme="majorBidi"/>
        </w:rPr>
        <w:t xml:space="preserve"> </w:t>
      </w:r>
      <w:r w:rsidRPr="00314A1F">
        <w:rPr>
          <w:rFonts w:asciiTheme="majorBidi" w:hAnsiTheme="majorBidi" w:cstheme="majorBidi"/>
          <w:color w:val="131413"/>
          <w:sz w:val="24"/>
          <w:szCs w:val="24"/>
        </w:rPr>
        <w:t xml:space="preserve">properties and therapeutic effects of </w:t>
      </w:r>
      <w:r w:rsidRPr="00780D36">
        <w:rPr>
          <w:rFonts w:asciiTheme="majorBidi" w:hAnsiTheme="majorBidi" w:cstheme="majorBidi"/>
          <w:i/>
          <w:iCs/>
          <w:color w:val="131413"/>
          <w:sz w:val="24"/>
          <w:szCs w:val="24"/>
        </w:rPr>
        <w:t>Allium</w:t>
      </w:r>
      <w:r>
        <w:rPr>
          <w:rFonts w:asciiTheme="majorBidi" w:hAnsiTheme="majorBidi" w:cstheme="majorBidi"/>
          <w:i/>
          <w:iCs/>
          <w:color w:val="131413"/>
          <w:sz w:val="24"/>
          <w:szCs w:val="24"/>
        </w:rPr>
        <w:t xml:space="preserve">. </w:t>
      </w:r>
      <w:r w:rsidRPr="00314A1F">
        <w:rPr>
          <w:rFonts w:asciiTheme="majorBidi" w:hAnsiTheme="majorBidi" w:cstheme="majorBidi"/>
          <w:i/>
          <w:iCs/>
          <w:color w:val="131413"/>
          <w:sz w:val="24"/>
          <w:szCs w:val="24"/>
        </w:rPr>
        <w:t>jesdianum</w:t>
      </w:r>
      <w:r w:rsidRPr="00780D36">
        <w:rPr>
          <w:rFonts w:asciiTheme="majorBidi" w:hAnsiTheme="majorBidi" w:cstheme="majorBidi"/>
        </w:rPr>
        <w:t xml:space="preserve"> </w:t>
      </w:r>
      <w:r w:rsidRPr="00314A1F">
        <w:rPr>
          <w:rFonts w:asciiTheme="majorBidi" w:hAnsiTheme="majorBidi" w:cstheme="majorBidi"/>
          <w:color w:val="131413"/>
          <w:sz w:val="24"/>
          <w:szCs w:val="24"/>
        </w:rPr>
        <w:t>against various</w:t>
      </w:r>
      <w:r w:rsidRPr="00314A1F">
        <w:rPr>
          <w:rFonts w:asciiTheme="majorBidi" w:hAnsiTheme="majorBidi" w:cstheme="majorBidi"/>
          <w:sz w:val="24"/>
          <w:szCs w:val="24"/>
        </w:rPr>
        <w:t xml:space="preserve"> diseases</w:t>
      </w:r>
      <w:r w:rsidRPr="00780D36">
        <w:rPr>
          <w:rFonts w:asciiTheme="majorBidi" w:hAnsiTheme="majorBidi" w:cstheme="majorBidi"/>
        </w:rPr>
        <w:t xml:space="preserve"> </w:t>
      </w:r>
      <w:r w:rsidRPr="00314A1F">
        <w:rPr>
          <w:rFonts w:asciiTheme="majorBidi" w:hAnsiTheme="majorBidi" w:cstheme="majorBidi"/>
          <w:color w:val="131413"/>
          <w:sz w:val="24"/>
          <w:szCs w:val="24"/>
        </w:rPr>
        <w:t xml:space="preserve">have already been widely studied </w:t>
      </w:r>
      <w:r w:rsidRPr="00314A1F">
        <w:rPr>
          <w:rFonts w:asciiTheme="majorBidi" w:hAnsiTheme="majorBidi" w:cstheme="majorBidi"/>
          <w:color w:val="131413"/>
          <w:sz w:val="24"/>
          <w:szCs w:val="24"/>
        </w:rPr>
        <w:fldChar w:fldCharType="begin"/>
      </w:r>
      <w:r>
        <w:rPr>
          <w:rFonts w:asciiTheme="majorBidi" w:hAnsiTheme="majorBidi" w:cstheme="majorBidi"/>
          <w:color w:val="131413"/>
          <w:sz w:val="24"/>
          <w:szCs w:val="24"/>
        </w:rPr>
        <w:instrText xml:space="preserve"> ADDIN EN.CITE &lt;EndNote&gt;&lt;Cite&gt;&lt;Author&gt;Petropoulos&lt;/Author&gt;&lt;Year&gt;2020&lt;/Year&gt;&lt;RecNum&gt;21&lt;/RecNum&gt;&lt;DisplayText&gt;(18, 19)&lt;/DisplayText&gt;&lt;record&gt;&lt;rec-number&gt;21&lt;/rec-number&gt;&lt;foreign-keys&gt;&lt;key app="EN" db-id="sx9s5s90x00fz2eex5bpessys9te2ef5z9r9" timestamp="1688717905"&gt;21&lt;/key&gt;&lt;/foreign-keys&gt;&lt;ref-type name="Journal Article"&gt;17&lt;/ref-type&gt;&lt;contributors&gt;&lt;authors&gt;&lt;author&gt;Petropoulos, Spyridon A&lt;/author&gt;&lt;author&gt;Di Gioia, Francesco&lt;/author&gt;&lt;author&gt;Polyzos, Nikos&lt;/author&gt;&lt;author&gt;Tzortzakis, Nikos&lt;/author&gt;&lt;/authors&gt;&lt;/contributors&gt;&lt;titles&gt;&lt;title&gt;Natural antioxidants, health effects and bioactive properties of wild Allium species&lt;/title&gt;&lt;secondary-title&gt;Current pharmaceutical design&lt;/secondary-title&gt;&lt;/titles&gt;&lt;periodical&gt;&lt;full-title&gt;Current pharmaceutical design&lt;/full-title&gt;&lt;/periodical&gt;&lt;pages&gt;1816-1837&lt;/pages&gt;&lt;volume&gt;26&lt;/volume&gt;&lt;number&gt;16&lt;/number&gt;&lt;dates&gt;&lt;year&gt;2020&lt;/year&gt;&lt;/dates&gt;&lt;isbn&gt;1381-6128&lt;/isbn&gt;&lt;urls&gt;&lt;/urls&gt;&lt;/record&gt;&lt;/Cite&gt;&lt;Cite&gt;&lt;Author&gt;Khaksarian&lt;/Author&gt;&lt;Year&gt;2017&lt;/Year&gt;&lt;RecNum&gt;20&lt;/RecNum&gt;&lt;record&gt;&lt;rec-number&gt;20&lt;/rec-number&gt;&lt;foreign-keys&gt;&lt;key app="EN" db-id="sx9s5s90x00fz2eex5bpessys9te2ef5z9r9" timestamp="1688717766"&gt;20&lt;/key&gt;&lt;/foreign-keys&gt;&lt;ref-type name="Journal Article"&gt;17&lt;/ref-type&gt;&lt;contributors&gt;&lt;authors&gt;&lt;author&gt;Khaksarian, Mojtaba&lt;/author&gt;&lt;author&gt;Gholami, Elham&lt;/author&gt;&lt;author&gt;Alipour, Maryam&lt;/author&gt;&lt;author&gt;Sabooteh, Toomaj&lt;/author&gt;&lt;author&gt;Asadi-Samani, Majid&lt;/author&gt;&lt;/authors&gt;&lt;/contributors&gt;&lt;titles&gt;&lt;title&gt;Investigation of the effects of the essence and extract of Allium jesdianum on the activity of COX-1 and COX-2 enzymes&lt;/title&gt;&lt;secondary-title&gt;International Journal of Advanced Biotechnology and Research (IJBR)&lt;/secondary-title&gt;&lt;/titles&gt;&lt;periodical&gt;&lt;full-title&gt;International Journal of Advanced Biotechnology and Research (IJBR)&lt;/full-title&gt;&lt;/periodical&gt;&lt;pages&gt;1095-101&lt;/pages&gt;&lt;volume&gt;8&lt;/volume&gt;&lt;number&gt;2&lt;/number&gt;&lt;dates&gt;&lt;year&gt;2017&lt;/year&gt;&lt;/dates&gt;&lt;urls&gt;&lt;/urls&gt;&lt;/record&gt;&lt;/Cite&gt;&lt;/EndNote&gt;</w:instrText>
      </w:r>
      <w:r w:rsidRPr="00314A1F">
        <w:rPr>
          <w:rFonts w:asciiTheme="majorBidi" w:hAnsiTheme="majorBidi" w:cstheme="majorBidi"/>
          <w:color w:val="131413"/>
          <w:sz w:val="24"/>
          <w:szCs w:val="24"/>
        </w:rPr>
        <w:fldChar w:fldCharType="separate"/>
      </w:r>
      <w:r>
        <w:rPr>
          <w:rFonts w:asciiTheme="majorBidi" w:hAnsiTheme="majorBidi" w:cstheme="majorBidi"/>
          <w:noProof/>
          <w:color w:val="131413"/>
          <w:sz w:val="24"/>
          <w:szCs w:val="24"/>
        </w:rPr>
        <w:t>(18, 19)</w:t>
      </w:r>
      <w:r w:rsidRPr="00314A1F">
        <w:rPr>
          <w:rFonts w:asciiTheme="majorBidi" w:hAnsiTheme="majorBidi" w:cstheme="majorBidi"/>
          <w:color w:val="131413"/>
          <w:sz w:val="24"/>
          <w:szCs w:val="24"/>
        </w:rPr>
        <w:fldChar w:fldCharType="end"/>
      </w:r>
      <w:r w:rsidRPr="00E940F2">
        <w:rPr>
          <w:rFonts w:asciiTheme="majorBidi" w:hAnsiTheme="majorBidi" w:cstheme="majorBidi"/>
          <w:color w:val="131413"/>
          <w:sz w:val="24"/>
          <w:szCs w:val="24"/>
        </w:rPr>
        <w:t xml:space="preserve"> </w:t>
      </w:r>
      <w:r w:rsidRPr="00314A1F">
        <w:rPr>
          <w:rFonts w:asciiTheme="majorBidi" w:hAnsiTheme="majorBidi" w:cstheme="majorBidi"/>
          <w:color w:val="131413"/>
          <w:sz w:val="24"/>
          <w:szCs w:val="24"/>
        </w:rPr>
        <w:t xml:space="preserve">and According to previous studies, the protective effects of some members of the Allium genus have been proven in AD </w:t>
      </w:r>
      <w:r w:rsidRPr="00314A1F">
        <w:rPr>
          <w:rFonts w:asciiTheme="majorBidi" w:hAnsiTheme="majorBidi" w:cstheme="majorBidi"/>
          <w:color w:val="131413"/>
          <w:sz w:val="24"/>
          <w:szCs w:val="24"/>
        </w:rPr>
        <w:fldChar w:fldCharType="begin"/>
      </w:r>
      <w:r>
        <w:rPr>
          <w:rFonts w:asciiTheme="majorBidi" w:hAnsiTheme="majorBidi" w:cstheme="majorBidi"/>
          <w:color w:val="131413"/>
          <w:sz w:val="24"/>
          <w:szCs w:val="24"/>
        </w:rPr>
        <w:instrText xml:space="preserve"> ADDIN EN.CITE &lt;EndNote&gt;&lt;Cite&gt;&lt;Author&gt;Bahaeddin&lt;/Author&gt;&lt;Year&gt;2018&lt;/Year&gt;&lt;RecNum&gt;42&lt;/RecNum&gt;&lt;DisplayText&gt;(41, 42)&lt;/DisplayText&gt;&lt;record&gt;&lt;rec-number&gt;42&lt;/rec-number&gt;&lt;foreign-keys&gt;&lt;key app="EN" db-id="sx9s5s90x00fz2eex5bpessys9te2ef5z9r9" timestamp="1688725960"&gt;42&lt;/key&gt;&lt;/foreign-keys&gt;&lt;ref-type name="Journal Article"&gt;17&lt;/ref-type&gt;&lt;contributors&gt;&lt;authors&gt;&lt;author&gt;Bahaeddin, Zahra&lt;/author&gt;&lt;author&gt;Yans, Asal&lt;/author&gt;&lt;author&gt;Khodagholi, Fariba&lt;/author&gt;&lt;author&gt;Sahranavard, Shamim&lt;/author&gt;&lt;/authors&gt;&lt;/contributors&gt;&lt;titles&gt;&lt;title&gt;Dietary supplementation with Allium hirtifolium and/or Astragalus hamosus improved memory and reduced neuro-inflammation in the rat model of Alzheimer’s disease&lt;/title&gt;&lt;secondary-title&gt;Applied Physiology, Nutrition, and Metabolism&lt;/secondary-title&gt;&lt;/titles&gt;&lt;periodical&gt;&lt;full-title&gt;Applied Physiology, Nutrition, and Metabolism&lt;/full-title&gt;&lt;/periodical&gt;&lt;pages&gt;558-564&lt;/pages&gt;&lt;volume&gt;43&lt;/volume&gt;&lt;number&gt;6&lt;/number&gt;&lt;dates&gt;&lt;year&gt;2018&lt;/year&gt;&lt;/dates&gt;&lt;isbn&gt;1715-5312&lt;/isbn&gt;&lt;urls&gt;&lt;/urls&gt;&lt;/record&gt;&lt;/Cite&gt;&lt;Cite&gt;&lt;Author&gt;Kaur&lt;/Author&gt;&lt;Year&gt;2018&lt;/Year&gt;&lt;RecNum&gt;38&lt;/RecNum&gt;&lt;record&gt;&lt;rec-number&gt;38&lt;/rec-number&gt;&lt;foreign-keys&gt;&lt;key app="EN" db-id="az25expd9zpewdeff03xz9s4zzdw9w2tf50w" timestamp="1676370214"&gt;38&lt;/key&gt;&lt;/foreign-keys&gt;&lt;ref-type name="Journal Article"&gt;17&lt;/ref-type&gt;&lt;contributors&gt;&lt;authors&gt;&lt;author&gt;Kaur, Ravinder&lt;/author&gt;&lt;author&gt;Shri, Richa&lt;/author&gt;&lt;/authors&gt;&lt;/contributors&gt;&lt;titles&gt;&lt;title&gt;Evaluation of two culinary plant species for anticholinesterase, antioxidant and cytotoxic activity&lt;/title&gt;&lt;secondary-title&gt;Pharmacognosy Communications&lt;/secondary-title&gt;&lt;/titles&gt;&lt;periodical&gt;&lt;full-title&gt;Pharmacognosy Communications&lt;/full-title&gt;&lt;/periodical&gt;&lt;pages&gt;25-28&lt;/pages&gt;&lt;volume&gt;8&lt;/volume&gt;&lt;number&gt;1&lt;/number&gt;&lt;dates&gt;&lt;year&gt;2018&lt;/year&gt;&lt;/dates&gt;&lt;isbn&gt;2249-0159&lt;/isbn&gt;&lt;urls&gt;&lt;/urls&gt;&lt;/record&gt;&lt;/Cite&gt;&lt;/EndNote&gt;</w:instrText>
      </w:r>
      <w:r w:rsidRPr="00314A1F">
        <w:rPr>
          <w:rFonts w:asciiTheme="majorBidi" w:hAnsiTheme="majorBidi" w:cstheme="majorBidi"/>
          <w:color w:val="131413"/>
          <w:sz w:val="24"/>
          <w:szCs w:val="24"/>
        </w:rPr>
        <w:fldChar w:fldCharType="separate"/>
      </w:r>
      <w:r>
        <w:rPr>
          <w:rFonts w:asciiTheme="majorBidi" w:hAnsiTheme="majorBidi" w:cstheme="majorBidi"/>
          <w:noProof/>
          <w:color w:val="131413"/>
          <w:sz w:val="24"/>
          <w:szCs w:val="24"/>
        </w:rPr>
        <w:t>(41, 42)</w:t>
      </w:r>
      <w:r w:rsidRPr="00314A1F">
        <w:rPr>
          <w:rFonts w:asciiTheme="majorBidi" w:hAnsiTheme="majorBidi" w:cstheme="majorBidi"/>
          <w:color w:val="131413"/>
          <w:sz w:val="24"/>
          <w:szCs w:val="24"/>
        </w:rPr>
        <w:fldChar w:fldCharType="end"/>
      </w:r>
      <w:r w:rsidRPr="00314A1F">
        <w:rPr>
          <w:rFonts w:asciiTheme="majorBidi" w:hAnsiTheme="majorBidi" w:cstheme="majorBidi"/>
          <w:color w:val="131413"/>
          <w:sz w:val="24"/>
          <w:szCs w:val="24"/>
        </w:rPr>
        <w:t>.</w:t>
      </w:r>
      <w:r w:rsidRPr="00E940F2">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However, no data exist on the effectiveness of</w:t>
      </w:r>
      <w:r w:rsidRPr="00314A1F">
        <w:rPr>
          <w:rFonts w:asciiTheme="majorBidi" w:eastAsiaTheme="minorEastAsia" w:hAnsiTheme="majorBidi" w:cstheme="majorBidi"/>
          <w:i/>
          <w:iCs/>
          <w:color w:val="000000" w:themeColor="text1"/>
          <w:kern w:val="24"/>
          <w:sz w:val="24"/>
          <w:szCs w:val="24"/>
        </w:rPr>
        <w:t xml:space="preserve"> A. jesdianum</w:t>
      </w:r>
      <w:r w:rsidRPr="00314A1F">
        <w:rPr>
          <w:rFonts w:asciiTheme="majorBidi" w:eastAsia="TimesNewRomanPSMT" w:hAnsiTheme="majorBidi" w:cstheme="majorBidi"/>
          <w:sz w:val="24"/>
          <w:szCs w:val="24"/>
        </w:rPr>
        <w:t xml:space="preserve"> in AD. Considering the complexity </w:t>
      </w:r>
      <w:r w:rsidRPr="00FA22B0">
        <w:rPr>
          <w:rFonts w:asciiTheme="majorBidi" w:eastAsia="TimesNewRomanPSMT" w:hAnsiTheme="majorBidi" w:cstheme="majorBidi"/>
          <w:sz w:val="24"/>
          <w:szCs w:val="24"/>
        </w:rPr>
        <w:t>of the disease</w:t>
      </w:r>
      <w:r w:rsidRPr="00314A1F">
        <w:rPr>
          <w:rFonts w:asciiTheme="majorBidi" w:eastAsia="TimesNewRomanPSMT" w:hAnsiTheme="majorBidi" w:cstheme="majorBidi"/>
          <w:sz w:val="24"/>
          <w:szCs w:val="24"/>
        </w:rPr>
        <w:t xml:space="preserve">, we </w:t>
      </w:r>
      <w:r>
        <w:rPr>
          <w:rFonts w:asciiTheme="majorBidi" w:eastAsia="TimesNewRomanPSMT" w:hAnsiTheme="majorBidi" w:cstheme="majorBidi"/>
          <w:sz w:val="24"/>
          <w:szCs w:val="24"/>
        </w:rPr>
        <w:t>assessed</w:t>
      </w:r>
      <w:r w:rsidRPr="00314A1F">
        <w:rPr>
          <w:rFonts w:asciiTheme="majorBidi" w:eastAsia="TimesNewRomanPSMT" w:hAnsiTheme="majorBidi" w:cstheme="majorBidi"/>
          <w:sz w:val="24"/>
          <w:szCs w:val="24"/>
        </w:rPr>
        <w:t xml:space="preserve"> the effects of </w:t>
      </w:r>
      <w:r w:rsidRPr="00FA22B0">
        <w:rPr>
          <w:rFonts w:asciiTheme="majorBidi" w:eastAsia="TimesNewRomanPSMT" w:hAnsiTheme="majorBidi" w:cstheme="majorBidi"/>
          <w:i/>
          <w:iCs/>
          <w:sz w:val="24"/>
          <w:szCs w:val="24"/>
        </w:rPr>
        <w:t>A. jesdianum</w:t>
      </w:r>
      <w:r>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 xml:space="preserve">hydroalcoholic extract on a few obsessive parts of AD, including learning and spatial memory, mitochondrial parameters and oxidative stress in the whole brain and three brain regions (hippocampus, frontal cortex, cerebellum) and </w:t>
      </w:r>
      <w:r w:rsidRPr="00FA22B0">
        <w:rPr>
          <w:rFonts w:asciiTheme="majorBidi" w:eastAsia="TimesNewRomanPSMT" w:hAnsiTheme="majorBidi" w:cstheme="majorBidi"/>
          <w:sz w:val="24"/>
          <w:szCs w:val="24"/>
        </w:rPr>
        <w:t>expression changes of miR-330, miR-132, Bax and Bcl-2 genes in brain neurons isolated from the rat model of AD.</w:t>
      </w:r>
    </w:p>
    <w:p w:rsidR="006D2258" w:rsidRPr="00796ABA" w:rsidRDefault="006D2258" w:rsidP="006D2258">
      <w:pPr>
        <w:autoSpaceDE w:val="0"/>
        <w:autoSpaceDN w:val="0"/>
        <w:bidi w:val="0"/>
        <w:adjustRightInd w:val="0"/>
        <w:spacing w:after="0" w:line="360" w:lineRule="auto"/>
        <w:ind w:firstLine="720"/>
        <w:jc w:val="both"/>
        <w:rPr>
          <w:rFonts w:asciiTheme="majorBidi" w:hAnsiTheme="majorBidi" w:cstheme="majorBidi"/>
          <w:color w:val="000000"/>
          <w:sz w:val="24"/>
          <w:szCs w:val="24"/>
        </w:rPr>
      </w:pPr>
      <w:r w:rsidRPr="00796ABA">
        <w:rPr>
          <w:rFonts w:asciiTheme="majorBidi" w:eastAsia="TimesNewRomanPSMT" w:hAnsiTheme="majorBidi" w:cstheme="majorBidi"/>
          <w:color w:val="000000"/>
          <w:sz w:val="24"/>
          <w:szCs w:val="24"/>
          <w:highlight w:val="yellow"/>
        </w:rPr>
        <w:t xml:space="preserve">The sub-diabetogenic dose of STZ injected i.c.v. at a dose of 3 mg/kg provides a comparable model for the sporadic type of AD, which affects more than 90% of AD patients globally </w:t>
      </w:r>
      <w:r w:rsidRPr="00796ABA">
        <w:rPr>
          <w:rFonts w:asciiTheme="majorBidi" w:hAnsiTheme="majorBidi" w:cstheme="majorBidi"/>
          <w:color w:val="131413"/>
          <w:sz w:val="24"/>
          <w:szCs w:val="24"/>
          <w:highlight w:val="yellow"/>
        </w:rPr>
        <w:fldChar w:fldCharType="begin"/>
      </w:r>
      <w:r w:rsidRPr="00DA47F6">
        <w:rPr>
          <w:rFonts w:asciiTheme="majorBidi" w:hAnsiTheme="majorBidi" w:cstheme="majorBidi"/>
          <w:color w:val="131413"/>
          <w:sz w:val="24"/>
          <w:szCs w:val="24"/>
          <w:highlight w:val="yellow"/>
        </w:rPr>
        <w:instrText xml:space="preserve"> ADDIN EN.CITE &lt;EndNote&gt;&lt;Cite&gt;&lt;Author&gt;Ramezani&lt;/Author&gt;&lt;Year&gt;2016&lt;/Year&gt;&lt;RecNum&gt;10&lt;/RecNum&gt;&lt;DisplayText&gt;(43)&lt;/DisplayText&gt;&lt;record&gt;&lt;rec-number&gt;10&lt;/rec-number&gt;&lt;foreign-keys&gt;&lt;key app="EN" db-id="az25expd9zpewdeff03xz9s4zzdw9w2tf50w" timestamp="1676370213"&gt;10&lt;/key&gt;&lt;/foreign-keys&gt;&lt;ref-type name="Journal Article"&gt;17&lt;/ref-type&gt;&lt;contributors&gt;&lt;authors&gt;&lt;author&gt;Ramezani, Matin&lt;/author&gt;&lt;author&gt;Darbandi, Niloufar&lt;/author&gt;&lt;author&gt;Khodagholi, Fariba&lt;/author&gt;&lt;author&gt;Hashemi, Azam&lt;/author&gt;&lt;/authors&gt;&lt;/contributors&gt;&lt;titles&gt;&lt;title&gt;Myricetin protects hippocampal CA3 pyramidal neurons and improves learning and memory impairments in rats with Alzheimer&amp;apos;s disease&lt;/title&gt;&lt;secondary-title&gt;Neural regeneration research&lt;/secondary-title&gt;&lt;/titles&gt;&lt;periodical&gt;&lt;full-title&gt;Neural regeneration research&lt;/full-title&gt;&lt;/periodical&gt;&lt;pages&gt;1976&lt;/pages&gt;&lt;volume&gt;11&lt;/volume&gt;&lt;number&gt;12&lt;/number&gt;&lt;dates&gt;&lt;year&gt;2016&lt;/year&gt;&lt;/dates&gt;&lt;urls&gt;&lt;/urls&gt;&lt;/record&gt;&lt;/Cite&gt;&lt;/EndNote&gt;</w:instrText>
      </w:r>
      <w:r w:rsidRPr="00796ABA">
        <w:rPr>
          <w:rFonts w:asciiTheme="majorBidi" w:hAnsiTheme="majorBidi" w:cstheme="majorBidi"/>
          <w:color w:val="131413"/>
          <w:sz w:val="24"/>
          <w:szCs w:val="24"/>
          <w:highlight w:val="yellow"/>
        </w:rPr>
        <w:fldChar w:fldCharType="separate"/>
      </w:r>
      <w:r w:rsidRPr="00DA47F6">
        <w:rPr>
          <w:rFonts w:asciiTheme="majorBidi" w:hAnsiTheme="majorBidi" w:cstheme="majorBidi"/>
          <w:noProof/>
          <w:color w:val="131413"/>
          <w:sz w:val="24"/>
          <w:szCs w:val="24"/>
          <w:highlight w:val="yellow"/>
        </w:rPr>
        <w:t>(43)</w:t>
      </w:r>
      <w:r w:rsidRPr="00796ABA">
        <w:rPr>
          <w:rFonts w:asciiTheme="majorBidi" w:hAnsiTheme="majorBidi" w:cstheme="majorBidi"/>
          <w:color w:val="131413"/>
          <w:sz w:val="24"/>
          <w:szCs w:val="24"/>
          <w:highlight w:val="yellow"/>
        </w:rPr>
        <w:fldChar w:fldCharType="end"/>
      </w:r>
      <w:r w:rsidRPr="00796ABA">
        <w:rPr>
          <w:rFonts w:asciiTheme="majorBidi" w:hAnsiTheme="majorBidi" w:cstheme="majorBidi"/>
          <w:color w:val="131413"/>
          <w:sz w:val="24"/>
          <w:szCs w:val="24"/>
          <w:highlight w:val="yellow"/>
        </w:rPr>
        <w:t xml:space="preserve">. </w:t>
      </w:r>
      <w:r w:rsidRPr="00796ABA">
        <w:rPr>
          <w:rFonts w:asciiTheme="majorBidi" w:eastAsia="TimesNewRomanPSMT" w:hAnsiTheme="majorBidi" w:cstheme="majorBidi"/>
          <w:color w:val="000000"/>
          <w:sz w:val="24"/>
          <w:szCs w:val="24"/>
          <w:highlight w:val="yellow"/>
        </w:rPr>
        <w:t xml:space="preserve">It is reported that i.c.v.-STZ induces insulin resistance in the brain, brain glucose </w:t>
      </w:r>
      <w:r w:rsidRPr="00796ABA">
        <w:rPr>
          <w:rFonts w:asciiTheme="majorBidi" w:eastAsia="TimesNewRomanPSMT" w:hAnsiTheme="majorBidi" w:cstheme="majorBidi"/>
          <w:color w:val="000000"/>
          <w:sz w:val="24"/>
          <w:szCs w:val="24"/>
          <w:highlight w:val="yellow"/>
        </w:rPr>
        <w:lastRenderedPageBreak/>
        <w:t xml:space="preserve">metabolism reduction, oxidative stress, cholinergic dysfunction, gliosis, learning and memory problems and accumulation of tau and Aβ proteins </w:t>
      </w:r>
      <w:r w:rsidRPr="00796ABA">
        <w:rPr>
          <w:rFonts w:asciiTheme="majorBidi" w:eastAsia="TimesNewRomanPSMT" w:hAnsiTheme="majorBidi" w:cstheme="majorBidi"/>
          <w:color w:val="000000"/>
          <w:sz w:val="24"/>
          <w:szCs w:val="24"/>
          <w:highlight w:val="yellow"/>
        </w:rPr>
        <w:fldChar w:fldCharType="begin"/>
      </w:r>
      <w:r w:rsidRPr="00DA47F6">
        <w:rPr>
          <w:rFonts w:asciiTheme="majorBidi" w:eastAsia="TimesNewRomanPSMT" w:hAnsiTheme="majorBidi" w:cstheme="majorBidi"/>
          <w:color w:val="000000"/>
          <w:sz w:val="24"/>
          <w:szCs w:val="24"/>
          <w:highlight w:val="yellow"/>
        </w:rPr>
        <w:instrText xml:space="preserve"> ADDIN EN.CITE &lt;EndNote&gt;&lt;Cite&gt;&lt;Author&gt;Kamat&lt;/Author&gt;&lt;Year&gt;2015&lt;/Year&gt;&lt;RecNum&gt;11&lt;/RecNum&gt;&lt;DisplayText&gt;(44)&lt;/DisplayText&gt;&lt;record&gt;&lt;rec-number&gt;11&lt;/rec-number&gt;&lt;foreign-keys&gt;&lt;key app="EN" db-id="az25expd9zpewdeff03xz9s4zzdw9w2tf50w" timestamp="1676370213"&gt;11&lt;/key&gt;&lt;/foreign-keys&gt;&lt;ref-type name="Journal Article"&gt;17&lt;/ref-type&gt;&lt;contributors&gt;&lt;authors&gt;&lt;author&gt;Kamat, Pradip Kumar&lt;/author&gt;&lt;/authors&gt;&lt;/contributors&gt;&lt;titles&gt;&lt;title&gt;Streptozotocin induced Alzheimer&amp;apos;s disease like changes and the underlying neural degeneration and regeneration mechanism&lt;/title&gt;&lt;secondary-title&gt;Neural regeneration research&lt;/secondary-title&gt;&lt;/titles&gt;&lt;periodical&gt;&lt;full-title&gt;Neural regeneration research&lt;/full-title&gt;&lt;/periodical&gt;&lt;pages&gt;1050&lt;/pages&gt;&lt;volume&gt;10&lt;/volume&gt;&lt;number&gt;7&lt;/number&gt;&lt;dates&gt;&lt;year&gt;2015&lt;/year&gt;&lt;/dates&gt;&lt;urls&gt;&lt;/urls&gt;&lt;/record&gt;&lt;/Cite&gt;&lt;/EndNote&gt;</w:instrText>
      </w:r>
      <w:r w:rsidRPr="00796ABA">
        <w:rPr>
          <w:rFonts w:asciiTheme="majorBidi" w:eastAsia="TimesNewRomanPSMT" w:hAnsiTheme="majorBidi" w:cstheme="majorBidi"/>
          <w:color w:val="000000"/>
          <w:sz w:val="24"/>
          <w:szCs w:val="24"/>
          <w:highlight w:val="yellow"/>
        </w:rPr>
        <w:fldChar w:fldCharType="separate"/>
      </w:r>
      <w:r w:rsidRPr="00DA47F6">
        <w:rPr>
          <w:rFonts w:asciiTheme="majorBidi" w:eastAsia="TimesNewRomanPSMT" w:hAnsiTheme="majorBidi" w:cstheme="majorBidi"/>
          <w:noProof/>
          <w:color w:val="000000"/>
          <w:sz w:val="24"/>
          <w:szCs w:val="24"/>
          <w:highlight w:val="yellow"/>
        </w:rPr>
        <w:t>(44)</w:t>
      </w:r>
      <w:r w:rsidRPr="00796ABA">
        <w:rPr>
          <w:rFonts w:asciiTheme="majorBidi" w:eastAsia="TimesNewRomanPSMT" w:hAnsiTheme="majorBidi" w:cstheme="majorBidi"/>
          <w:color w:val="000000"/>
          <w:sz w:val="24"/>
          <w:szCs w:val="24"/>
          <w:highlight w:val="yellow"/>
        </w:rPr>
        <w:fldChar w:fldCharType="end"/>
      </w:r>
      <w:r w:rsidRPr="00796ABA">
        <w:rPr>
          <w:rFonts w:asciiTheme="majorBidi" w:hAnsiTheme="majorBidi" w:cstheme="majorBidi"/>
          <w:color w:val="131413"/>
          <w:sz w:val="24"/>
          <w:szCs w:val="24"/>
        </w:rPr>
        <w:t>.</w:t>
      </w:r>
    </w:p>
    <w:p w:rsidR="006D2258" w:rsidRPr="00B421A3" w:rsidRDefault="006D2258" w:rsidP="006D2258">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In accordance</w:t>
      </w:r>
      <w:r w:rsidRPr="00E410AC">
        <w:rPr>
          <w:rFonts w:asciiTheme="majorBidi" w:hAnsiTheme="majorBidi" w:cstheme="majorBidi"/>
          <w:sz w:val="24"/>
          <w:szCs w:val="24"/>
        </w:rPr>
        <w:t xml:space="preserve"> with earlier research, this study also found that STZ caused oxidative damage and cognitive impairment.</w:t>
      </w:r>
      <w:r w:rsidRPr="00774299">
        <w:rPr>
          <w:rFonts w:asciiTheme="majorBidi" w:hAnsiTheme="majorBidi" w:cstheme="majorBidi"/>
          <w:sz w:val="24"/>
          <w:szCs w:val="24"/>
        </w:rPr>
        <w:t xml:space="preserve"> </w:t>
      </w:r>
      <w:r>
        <w:rPr>
          <w:rFonts w:asciiTheme="majorBidi" w:hAnsiTheme="majorBidi" w:cstheme="majorBidi"/>
          <w:color w:val="131413"/>
          <w:sz w:val="24"/>
          <w:szCs w:val="24"/>
        </w:rPr>
        <w:t>T</w:t>
      </w:r>
      <w:r w:rsidRPr="00E410AC">
        <w:rPr>
          <w:rFonts w:asciiTheme="majorBidi" w:hAnsiTheme="majorBidi" w:cstheme="majorBidi"/>
          <w:color w:val="131413"/>
          <w:sz w:val="24"/>
          <w:szCs w:val="24"/>
        </w:rPr>
        <w:t xml:space="preserve">o evaluate </w:t>
      </w:r>
      <w:r w:rsidRPr="00E410AC">
        <w:rPr>
          <w:rFonts w:asciiTheme="majorBidi" w:hAnsiTheme="majorBidi" w:cstheme="majorBidi"/>
          <w:sz w:val="24"/>
          <w:szCs w:val="24"/>
        </w:rPr>
        <w:t xml:space="preserve">STZ-induced </w:t>
      </w:r>
      <w:r w:rsidRPr="00E410AC">
        <w:rPr>
          <w:rFonts w:asciiTheme="majorBidi" w:hAnsiTheme="majorBidi" w:cstheme="majorBidi"/>
          <w:color w:val="131413"/>
          <w:sz w:val="24"/>
          <w:szCs w:val="24"/>
        </w:rPr>
        <w:t>impairments in learning and memory,</w:t>
      </w:r>
      <w:r w:rsidRPr="00E410AC">
        <w:rPr>
          <w:rFonts w:asciiTheme="majorBidi" w:hAnsiTheme="majorBidi" w:cstheme="majorBidi"/>
          <w:sz w:val="24"/>
          <w:szCs w:val="24"/>
        </w:rPr>
        <w:t xml:space="preserve"> t</w:t>
      </w:r>
      <w:r w:rsidRPr="00774299">
        <w:rPr>
          <w:rFonts w:asciiTheme="majorBidi" w:hAnsiTheme="majorBidi" w:cstheme="majorBidi"/>
          <w:color w:val="131413"/>
          <w:sz w:val="24"/>
          <w:szCs w:val="24"/>
        </w:rPr>
        <w:t xml:space="preserve">he RAWM assay, a reliable behavioral model in rats, was utilized </w:t>
      </w:r>
      <w:r w:rsidRPr="00E410AC">
        <w:rPr>
          <w:rFonts w:asciiTheme="majorBidi" w:hAnsiTheme="majorBidi" w:cstheme="majorBidi"/>
          <w:color w:val="131413"/>
          <w:sz w:val="24"/>
          <w:szCs w:val="24"/>
        </w:rPr>
        <w:t>in this study</w:t>
      </w:r>
      <w:r w:rsidRPr="00774299">
        <w:rPr>
          <w:rFonts w:asciiTheme="majorBidi" w:hAnsiTheme="majorBidi" w:cstheme="majorBidi"/>
          <w:color w:val="131413"/>
          <w:sz w:val="24"/>
          <w:szCs w:val="24"/>
        </w:rPr>
        <w:t xml:space="preserve"> </w:t>
      </w:r>
      <w:r w:rsidRPr="00E410AC">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&lt;EndNote&gt;&lt;Cite&gt;&lt;Author&gt;Shukitt-Hale&lt;/Author&gt;&lt;Year&gt;2004&lt;/Year&gt;&lt;RecNum&gt;40&lt;/RecNum&gt;&lt;DisplayText&gt;(45)&lt;/DisplayText&gt;&lt;record&gt;&lt;rec-number&gt;40&lt;/rec-number&gt;&lt;foreign-keys&gt;&lt;key app="EN" db-id="az25expd9zpewdeff03xz9s4zzdw9w2tf50w" timestamp="1676370214"&gt;40&lt;/key&gt;&lt;/foreign-keys&gt;&lt;ref-type name="Journal Article"&gt;17&lt;/ref-type&gt;&lt;contributors&gt;&lt;authors&gt;&lt;author&gt;Shukitt-Hale, Barbara&lt;/author&gt;&lt;author&gt;McEwen, John J&lt;/author&gt;&lt;author&gt;Szprengiel, Aleksandra&lt;/author&gt;&lt;author&gt;Joseph, James A&lt;/author&gt;&lt;/authors&gt;&lt;/contributors&gt;&lt;titles&gt;&lt;title&gt;Effect of age on the radial arm water maze—a test of spatial learning and memory&lt;/title&gt;&lt;secondary-title&gt;Neurobiology of aging&lt;/secondary-title&gt;&lt;/titles&gt;&lt;periodical&gt;&lt;full-title&gt;Neurobiology of aging&lt;/full-title&gt;&lt;/periodical&gt;&lt;pages&gt;223-229&lt;/pages&gt;&lt;volume&gt;25&lt;/volume&gt;&lt;number&gt;2&lt;/number&gt;&lt;dates&gt;&lt;year&gt;2004&lt;/year&gt;&lt;/dates&gt;&lt;isbn&gt;0197-4580&lt;/isbn&gt;&lt;urls&gt;&lt;/urls&gt;&lt;/record&gt;&lt;/Cite&gt;&lt;/EndNote&gt;</w:instrText>
      </w:r>
      <w:r w:rsidRPr="00E410AC">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(45)</w:t>
      </w:r>
      <w:r w:rsidRPr="00E410AC">
        <w:rPr>
          <w:rFonts w:asciiTheme="majorBidi" w:eastAsia="TimesNewRomanPSMT" w:hAnsiTheme="majorBidi" w:cstheme="majorBidi"/>
          <w:sz w:val="24"/>
          <w:szCs w:val="24"/>
        </w:rPr>
        <w:fldChar w:fldCharType="end"/>
      </w:r>
      <w:r w:rsidRPr="00E410AC">
        <w:rPr>
          <w:rFonts w:asciiTheme="majorBidi" w:eastAsia="TimesNewRomanPSMT" w:hAnsiTheme="majorBidi" w:cstheme="majorBidi"/>
          <w:sz w:val="24"/>
          <w:szCs w:val="24"/>
        </w:rPr>
        <w:t>.</w:t>
      </w:r>
      <w:r w:rsidRPr="00735683">
        <w:rPr>
          <w:rFonts w:asciiTheme="majorBidi" w:hAnsiTheme="majorBidi" w:cstheme="majorBidi"/>
          <w:color w:val="131413"/>
          <w:sz w:val="24"/>
          <w:szCs w:val="24"/>
        </w:rPr>
        <w:t xml:space="preserve"> </w:t>
      </w:r>
      <w:r w:rsidRPr="00774299">
        <w:rPr>
          <w:rFonts w:asciiTheme="majorBidi" w:hAnsiTheme="majorBidi" w:cstheme="majorBidi"/>
          <w:color w:val="131413"/>
          <w:sz w:val="24"/>
          <w:szCs w:val="24"/>
        </w:rPr>
        <w:t xml:space="preserve">Similar to earlier results, STZ </w:t>
      </w:r>
      <w:r w:rsidRPr="00E410AC">
        <w:rPr>
          <w:rFonts w:asciiTheme="majorBidi" w:hAnsiTheme="majorBidi" w:cstheme="majorBidi"/>
          <w:color w:val="2E2E2E"/>
          <w:sz w:val="24"/>
          <w:szCs w:val="24"/>
        </w:rPr>
        <w:t xml:space="preserve">administration </w:t>
      </w:r>
      <w:r w:rsidRPr="00774299">
        <w:rPr>
          <w:rFonts w:asciiTheme="majorBidi" w:hAnsiTheme="majorBidi" w:cstheme="majorBidi"/>
          <w:color w:val="131413"/>
          <w:sz w:val="24"/>
          <w:szCs w:val="24"/>
        </w:rPr>
        <w:t xml:space="preserve">during the first two days of the training trial dramatically enhanced both the latency to </w:t>
      </w:r>
      <w:r w:rsidRPr="00314A1F">
        <w:rPr>
          <w:rFonts w:asciiTheme="majorBidi" w:hAnsiTheme="majorBidi" w:cstheme="majorBidi"/>
          <w:color w:val="2E2E2E"/>
          <w:sz w:val="24"/>
          <w:szCs w:val="24"/>
        </w:rPr>
        <w:t xml:space="preserve">locate </w:t>
      </w:r>
      <w:r w:rsidRPr="00774299">
        <w:rPr>
          <w:rFonts w:asciiTheme="majorBidi" w:hAnsiTheme="majorBidi" w:cstheme="majorBidi"/>
          <w:color w:val="131413"/>
          <w:sz w:val="24"/>
          <w:szCs w:val="24"/>
        </w:rPr>
        <w:t xml:space="preserve">platform and the frequency of reference memory errors </w:t>
      </w:r>
      <w:r w:rsidRPr="00314A1F">
        <w:rPr>
          <w:rFonts w:asciiTheme="majorBidi" w:hAnsiTheme="majorBidi" w:cstheme="majorBidi"/>
          <w:color w:val="2E2E2E"/>
          <w:sz w:val="24"/>
          <w:szCs w:val="24"/>
        </w:rPr>
        <w:fldChar w:fldCharType="begin"/>
      </w:r>
      <w:r>
        <w:rPr>
          <w:rFonts w:asciiTheme="majorBidi" w:hAnsiTheme="majorBidi" w:cstheme="majorBidi"/>
          <w:color w:val="2E2E2E"/>
          <w:sz w:val="24"/>
          <w:szCs w:val="24"/>
        </w:rPr>
        <w:instrText xml:space="preserve"> ADDIN EN.CITE &lt;EndNote&gt;&lt;Cite&gt;&lt;Author&gt;Javed&lt;/Author&gt;&lt;Year&gt;2012&lt;/Year&gt;&lt;RecNum&gt;41&lt;/RecNum&gt;&lt;DisplayText&gt;(46, 47)&lt;/DisplayText&gt;&lt;record&gt;&lt;rec-number&gt;41&lt;/rec-number&gt;&lt;foreign-keys&gt;&lt;key app="EN" db-id="az25expd9zpewdeff03xz9s4zzdw9w2tf50w" timestamp="1676370214"&gt;41&lt;/key&gt;&lt;/foreign-keys&gt;&lt;ref-type name="Journal Article"&gt;17&lt;/ref-type&gt;&lt;contributors&gt;&lt;authors&gt;&lt;author&gt;Javed, H&lt;/author&gt;&lt;author&gt;Khan, MM&lt;/author&gt;&lt;author&gt;Ahmad, A&lt;/author&gt;&lt;author&gt;Vaibhav, Kumar&lt;/author&gt;&lt;author&gt;Ahmad, ME&lt;/author&gt;&lt;author&gt;Khan, A&lt;/author&gt;&lt;author&gt;Ashafaq, M&lt;/author&gt;&lt;author&gt;Islam, F&lt;/author&gt;&lt;author&gt;Siddiqui, MS&lt;/author&gt;&lt;author&gt;Safhi, MM&lt;/author&gt;&lt;/authors&gt;&lt;/contributors&gt;&lt;titles&gt;&lt;title&gt;Rutin prevents cognitive impairments by ameliorating oxidative stress and neuroinflammation in rat model of sporadic dementia of Alzheimer type&lt;/title&gt;&lt;secondary-title&gt;Neuroscience&lt;/secondary-title&gt;&lt;/titles&gt;&lt;periodical&gt;&lt;full-title&gt;Neuroscience&lt;/full-title&gt;&lt;/periodical&gt;&lt;pages&gt;340-352&lt;/pages&gt;&lt;volume&gt;210&lt;/volume&gt;&lt;dates&gt;&lt;year&gt;2012&lt;/year&gt;&lt;/dates&gt;&lt;isbn&gt;0306-4522&lt;/isbn&gt;&lt;urls&gt;&lt;/urls&gt;&lt;/record&gt;&lt;/Cite&gt;&lt;Cite&gt;&lt;Author&gt;Mansouri&lt;/Author&gt;&lt;Year&gt;2013&lt;/Year&gt;&lt;RecNum&gt;42&lt;/RecNum&gt;&lt;record&gt;&lt;rec-number&gt;42&lt;/rec-number&gt;&lt;foreign-keys&gt;&lt;key app="EN" db-id="az25expd9zpewdeff03xz9s4zzdw9w2tf50w" timestamp="1676370214"&gt;42&lt;/key&gt;&lt;/foreign-keys&gt;&lt;ref-type name="Journal Article"&gt;17&lt;/ref-type&gt;&lt;contributors&gt;&lt;authors&gt;&lt;author&gt;Mansouri, Mohammad Taghi&lt;/author&gt;&lt;author&gt;Naghizadeh, Bahareh&lt;/author&gt;&lt;author&gt;Ghorbanzadeh, Behnam&lt;/author&gt;&lt;author&gt;Farbood, Yaghoub&lt;/author&gt;&lt;author&gt;Sarkaki, Alireza&lt;/author&gt;&lt;author&gt;Bavarsad, Kowsar&lt;/author&gt;&lt;/authors&gt;&lt;/contributors&gt;&lt;titles&gt;&lt;title&gt;Gallic acid prevents memory deficits and oxidative stress induced by intracerebroventricular injection of streptozotocin in rats&lt;/title&gt;&lt;secondary-title&gt;Pharmacology biochemistry and behavior&lt;/secondary-title&gt;&lt;/titles&gt;&lt;periodical&gt;&lt;full-title&gt;Pharmacology biochemistry and behavior&lt;/full-title&gt;&lt;/periodical&gt;&lt;pages&gt;90-96&lt;/pages&gt;&lt;volume&gt;111&lt;/volume&gt;&lt;dates&gt;&lt;year&gt;2013&lt;/year&gt;&lt;/dates&gt;&lt;isbn&gt;0091-3057&lt;/isbn&gt;&lt;urls&gt;&lt;/urls&gt;&lt;/record&gt;&lt;/Cite&gt;&lt;/EndNote&gt;</w:instrText>
      </w:r>
      <w:r w:rsidRPr="00314A1F">
        <w:rPr>
          <w:rFonts w:asciiTheme="majorBidi" w:hAnsiTheme="majorBidi" w:cstheme="majorBidi"/>
          <w:color w:val="2E2E2E"/>
          <w:sz w:val="24"/>
          <w:szCs w:val="24"/>
        </w:rPr>
        <w:fldChar w:fldCharType="separate"/>
      </w:r>
      <w:r>
        <w:rPr>
          <w:rFonts w:asciiTheme="majorBidi" w:hAnsiTheme="majorBidi" w:cstheme="majorBidi"/>
          <w:noProof/>
          <w:color w:val="2E2E2E"/>
          <w:sz w:val="24"/>
          <w:szCs w:val="24"/>
        </w:rPr>
        <w:t>(46, 47)</w:t>
      </w:r>
      <w:r w:rsidRPr="00314A1F">
        <w:rPr>
          <w:rFonts w:asciiTheme="majorBidi" w:hAnsiTheme="majorBidi" w:cstheme="majorBidi"/>
          <w:color w:val="2E2E2E"/>
          <w:sz w:val="24"/>
          <w:szCs w:val="24"/>
        </w:rPr>
        <w:fldChar w:fldCharType="end"/>
      </w:r>
      <w:r w:rsidRPr="00314A1F">
        <w:rPr>
          <w:rFonts w:asciiTheme="majorBidi" w:hAnsiTheme="majorBidi" w:cstheme="majorBidi"/>
          <w:color w:val="2E2E2E"/>
          <w:sz w:val="24"/>
          <w:szCs w:val="24"/>
        </w:rPr>
        <w:t>.</w:t>
      </w:r>
      <w:r w:rsidRPr="00B421A3">
        <w:rPr>
          <w:rFonts w:asciiTheme="majorBidi" w:hAnsiTheme="majorBidi" w:cstheme="majorBidi"/>
          <w:color w:val="131413"/>
          <w:sz w:val="24"/>
          <w:szCs w:val="24"/>
        </w:rPr>
        <w:t xml:space="preserve"> Confirmation of STZ-induced cognitive decline was identified when the STZ groups, compared to the sham group, showed a marked increase in the latency to locate the platform, a significant decrease of the duration in target arms and the number of entries to the target arm in the probe test. While the oral administration of </w:t>
      </w:r>
      <w:r w:rsidRPr="00B421A3">
        <w:rPr>
          <w:rFonts w:asciiTheme="majorBidi" w:hAnsiTheme="majorBidi" w:cstheme="majorBidi"/>
          <w:i/>
          <w:iCs/>
          <w:color w:val="131413"/>
          <w:sz w:val="24"/>
          <w:szCs w:val="24"/>
        </w:rPr>
        <w:t>A. jesdianum</w:t>
      </w:r>
      <w:r w:rsidRPr="00B421A3">
        <w:rPr>
          <w:rFonts w:asciiTheme="majorBidi" w:hAnsiTheme="majorBidi" w:cstheme="majorBidi"/>
          <w:color w:val="131413"/>
          <w:sz w:val="24"/>
          <w:szCs w:val="24"/>
        </w:rPr>
        <w:t xml:space="preserve"> extract had positive effects</w:t>
      </w:r>
      <w:r w:rsidRPr="00B421A3">
        <w:rPr>
          <w:rFonts w:asciiTheme="majorBidi" w:eastAsia="TimesNewRomanPSMT" w:hAnsiTheme="majorBidi" w:cstheme="majorBidi"/>
          <w:sz w:val="24"/>
          <w:szCs w:val="24"/>
        </w:rPr>
        <w:t xml:space="preserve"> on enhancement learning ability and memory consolidation</w:t>
      </w:r>
      <w:r w:rsidRPr="00B421A3">
        <w:rPr>
          <w:rFonts w:asciiTheme="majorBidi" w:hAnsiTheme="majorBidi" w:cstheme="majorBidi"/>
          <w:color w:val="131413"/>
          <w:sz w:val="24"/>
          <w:szCs w:val="24"/>
        </w:rPr>
        <w:t xml:space="preserve"> in the animals. In other words, </w:t>
      </w:r>
      <w:r w:rsidRPr="00B421A3">
        <w:rPr>
          <w:rFonts w:asciiTheme="majorBidi" w:hAnsiTheme="majorBidi" w:cstheme="majorBidi"/>
          <w:i/>
          <w:iCs/>
          <w:color w:val="131413"/>
          <w:sz w:val="24"/>
          <w:szCs w:val="24"/>
        </w:rPr>
        <w:t>A. jesdianum</w:t>
      </w:r>
      <w:r w:rsidRPr="00B421A3">
        <w:rPr>
          <w:rFonts w:asciiTheme="majorBidi" w:hAnsiTheme="majorBidi" w:cstheme="majorBidi"/>
          <w:color w:val="131413"/>
          <w:sz w:val="24"/>
          <w:szCs w:val="24"/>
        </w:rPr>
        <w:t xml:space="preserve"> dramatically restored the STZ-induced impairment in learning and memory. </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E410AC">
        <w:rPr>
          <w:rFonts w:asciiTheme="majorBidi" w:hAnsiTheme="majorBidi" w:cstheme="majorBidi"/>
          <w:sz w:val="24"/>
          <w:szCs w:val="24"/>
        </w:rPr>
        <w:t xml:space="preserve">Many studies have shown that plants with antioxidants and mitochondria-targeting effects, including </w:t>
      </w:r>
      <w:r w:rsidRPr="00E410AC">
        <w:rPr>
          <w:rFonts w:asciiTheme="majorBidi" w:hAnsiTheme="majorBidi" w:cstheme="majorBidi"/>
          <w:i/>
          <w:iCs/>
          <w:sz w:val="24"/>
          <w:szCs w:val="24"/>
        </w:rPr>
        <w:t xml:space="preserve">Allium sativum, Allium cepa </w:t>
      </w:r>
      <w:r w:rsidRPr="00E410AC">
        <w:rPr>
          <w:rFonts w:asciiTheme="majorBidi" w:hAnsiTheme="majorBidi" w:cstheme="majorBidi"/>
          <w:sz w:val="24"/>
          <w:szCs w:val="24"/>
        </w:rPr>
        <w:t>and</w:t>
      </w:r>
      <w:r w:rsidRPr="00E410AC">
        <w:rPr>
          <w:rFonts w:asciiTheme="majorBidi" w:hAnsiTheme="majorBidi" w:cstheme="majorBidi"/>
          <w:i/>
          <w:iCs/>
          <w:sz w:val="24"/>
          <w:szCs w:val="24"/>
        </w:rPr>
        <w:t xml:space="preserve"> Allium hirtifolium</w:t>
      </w:r>
      <w:r w:rsidRPr="00E410AC">
        <w:rPr>
          <w:rFonts w:asciiTheme="majorBidi" w:hAnsiTheme="majorBidi" w:cstheme="majorBidi"/>
          <w:sz w:val="24"/>
          <w:szCs w:val="24"/>
        </w:rPr>
        <w:t xml:space="preserve">, have potential impact on neurodegenerative diseases, including AD </w:t>
      </w:r>
      <w:r w:rsidRPr="00E410AC">
        <w:rPr>
          <w:rFonts w:asciiTheme="majorBidi" w:hAnsiTheme="majorBidi" w:cstheme="majorBidi"/>
          <w:sz w:val="24"/>
          <w:szCs w:val="24"/>
        </w:rPr>
        <w:fldChar w:fldCharType="begin">
          <w:fldData xml:space="preserve">PEVuZE5vdGU+PENpdGU+PEF1dGhvcj5TYWluaTwvQXV0aG9yPjxZZWFyPjIwMjE8L1llYXI+PFJl
Y051bT40PC9SZWNOdW0+PERpc3BsYXlUZXh0Pig0LCA0MSwgNDIpPC9EaXNwbGF5VGV4dD48cmVj
b3JkPjxyZWMtbnVtYmVyPjQ8L3JlYy1udW1iZXI+PGZvcmVpZ24ta2V5cz48a2V5IGFwcD0iRU4i
IGRiLWlkPSJzeDlzNXM5MHgwMGZ6MmVleDVicGVzc3lzOXRlMmVmNXo5cjkiIHRpbWVzdGFtcD0i
MTY4ODcxNDAxOCI+NDwva2V5PjwvZm9yZWlnbi1rZXlzPjxyZWYtdHlwZSBuYW1lPSJKb3VybmFs
IEFydGljbGUiPjE3PC9yZWYtdHlwZT48Y29udHJpYnV0b3JzPjxhdXRob3JzPjxhdXRob3I+U2Fp
bmksIE5lZXR1PC9hdXRob3I+PGF1dGhvcj5LYWRpYW4sIE1vbmlrYTwvYXV0aG9yPjxhdXRob3I+
QWdnYXJ3YWwsIEFhbmNoYWw8L2F1dGhvcj48YXV0aG9yPkt1bWFyLCBBbmlsPC9hdXRob3I+PC9h
dXRob3JzPjwvY29udHJpYnV0b3JzPjx0aXRsZXM+PHRpdGxlPlRoZXJhcGV1dGljIHBvdGVudGlh
bCBvZiBBbGxpdW0gU2F0aXZ1bSBhZ2FpbnN0IHRoZSBBzrIgKDEtNDApLWluZHVjZWQgb3hpZGF0
aXZlIHN0cmVzcyBhbmQgbWl0b2Nob25kcmlhbCBkeXNmdW5jdGlvbiBpbiB0aGUgV2lzdGFyIHJh
dHM8L3RpdGxlPjxzZWNvbmRhcnktdGl0bGU+QW1lcmljYW4gam91cm5hbCBvZiBuZXVyb2RlZ2Vu
ZXJhdGl2ZSBkaXNlYXNlPC9zZWNvbmRhcnktdGl0bGU+PC90aXRsZXM+PHBlcmlvZGljYWw+PGZ1
bGwtdGl0bGU+QW1lcmljYW4gam91cm5hbCBvZiBuZXVyb2RlZ2VuZXJhdGl2ZSBkaXNlYXNlPC9m
dWxsLXRpdGxlPjwvcGVyaW9kaWNhbD48cGFnZXM+MTM8L3BhZ2VzPjx2b2x1bWU+MTA8L3ZvbHVt
ZT48bnVtYmVyPjI8L251bWJlcj48ZGF0ZXM+PHllYXI+MjAyMTwveWVhcj48L2RhdGVzPjx1cmxz
PjwvdXJscz48L3JlY29yZD48L0NpdGU+PENpdGU+PEF1dGhvcj5CYWhhZWRkaW48L0F1dGhvcj48
WWVhcj4yMDE4PC9ZZWFyPjxSZWNOdW0+NDI8L1JlY051bT48cmVjb3JkPjxyZWMtbnVtYmVyPjQy
PC9yZWMtbnVtYmVyPjxmb3JlaWduLWtleXM+PGtleSBhcHA9IkVOIiBkYi1pZD0ic3g5czVzOTB4
MDBmejJlZXg1YnBlc3N5czl0ZTJlZjV6OXI5IiB0aW1lc3RhbXA9IjE2ODg3MjU5NjAiPjQyPC9r
ZXk+PC9mb3JlaWduLWtleXM+PHJlZi10eXBlIG5hbWU9IkpvdXJuYWwgQXJ0aWNsZSI+MTc8L3Jl
Zi10eXBlPjxjb250cmlidXRvcnM+PGF1dGhvcnM+PGF1dGhvcj5CYWhhZWRkaW4sIFphaHJhPC9h
dXRob3I+PGF1dGhvcj5ZYW5zLCBBc2FsPC9hdXRob3I+PGF1dGhvcj5LaG9kYWdob2xpLCBGYXJp
YmE8L2F1dGhvcj48YXV0aG9yPlNhaHJhbmF2YXJkLCBTaGFtaW08L2F1dGhvcj48L2F1dGhvcnM+
PC9jb250cmlidXRvcnM+PHRpdGxlcz48dGl0bGU+RGlldGFyeSBzdXBwbGVtZW50YXRpb24gd2l0
aCBBbGxpdW0gaGlydGlmb2xpdW0gYW5kL29yIEFzdHJhZ2FsdXMgaGFtb3N1cyBpbXByb3ZlZCBt
ZW1vcnkgYW5kIHJlZHVjZWQgbmV1cm8taW5mbGFtbWF0aW9uIGluIHRoZSByYXQgbW9kZWwgb2Yg
QWx6aGVpbWVy4oCZcyBkaXNlYXNlPC90aXRsZT48c2Vjb25kYXJ5LXRpdGxlPkFwcGxpZWQgUGh5
c2lvbG9neSwgTnV0cml0aW9uLCBhbmQgTWV0YWJvbGlzbTwvc2Vjb25kYXJ5LXRpdGxlPjwvdGl0
bGVzPjxwZXJpb2RpY2FsPjxmdWxsLXRpdGxlPkFwcGxpZWQgUGh5c2lvbG9neSwgTnV0cml0aW9u
LCBhbmQgTWV0YWJvbGlzbTwvZnVsbC10aXRsZT48L3BlcmlvZGljYWw+PHBhZ2VzPjU1OC01NjQ8
L3BhZ2VzPjx2b2x1bWU+NDM8L3ZvbHVtZT48bnVtYmVyPjY8L251bWJlcj48ZGF0ZXM+PHllYXI+
MjAxODwveWVhcj48L2RhdGVzPjxpc2JuPjE3MTUtNTMxMjwvaXNibj48dXJscz48L3VybHM+PC9y
ZWNvcmQ+PC9DaXRlPjxDaXRlPjxBdXRob3I+S2F1cjwvQXV0aG9yPjxZZWFyPjIwMTg8L1llYXI+
PFJlY051bT4zODwvUmVjTnVtPjxyZWNvcmQ+PHJlYy1udW1iZXI+Mzg8L3JlYy1udW1iZXI+PGZv
cmVpZ24ta2V5cz48a2V5IGFwcD0iRU4iIGRiLWlkPSJhejI1ZXhwZDl6cGV3ZGVmZjAzeHo5czR6
emR3OXcydGY1MHciIHRpbWVzdGFtcD0iMTY3NjM3MDIxNCI+Mzg8L2tleT48L2ZvcmVpZ24ta2V5
cz48cmVmLXR5cGUgbmFtZT0iSm91cm5hbCBBcnRpY2xlIj4xNzwvcmVmLXR5cGU+PGNvbnRyaWJ1
dG9ycz48YXV0aG9ycz48YXV0aG9yPkthdXIsIFJhdmluZGVyPC9hdXRob3I+PGF1dGhvcj5TaHJp
LCBSaWNoYTwvYXV0aG9yPjwvYXV0aG9ycz48L2NvbnRyaWJ1dG9ycz48dGl0bGVzPjx0aXRsZT5F
dmFsdWF0aW9uIG9mIHR3byBjdWxpbmFyeSBwbGFudCBzcGVjaWVzIGZvciBhbnRpY2hvbGluZXN0
ZXJhc2UsIGFudGlveGlkYW50IGFuZCBjeXRvdG94aWMgYWN0aXZpdHk8L3RpdGxlPjxzZWNvbmRh
cnktdGl0bGU+UGhhcm1hY29nbm9zeSBDb21tdW5pY2F0aW9uczwvc2Vjb25kYXJ5LXRpdGxlPjwv
dGl0bGVzPjxwZXJpb2RpY2FsPjxmdWxsLXRpdGxlPlBoYXJtYWNvZ25vc3kgQ29tbXVuaWNhdGlv
bnM8L2Z1bGwtdGl0bGU+PC9wZXJpb2RpY2FsPjxwYWdlcz4yNS0yODwvcGFnZXM+PHZvbHVtZT44
PC92b2x1bWU+PG51bWJlcj4xPC9udW1iZXI+PGRhdGVzPjx5ZWFyPjIwMTg8L3llYXI+PC9kYXRl
cz48aXNibj4yMjQ5LTAxNTk8L2lzYm4+PHVybHM+PC91cmxzPjwvcmVjb3JkPjwvQ2l0ZT48L0Vu
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PEVuZE5vdGU+PENpdGU+PEF1dGhvcj5TYWluaTwvQXV0aG9yPjxZZWFyPjIwMjE8L1llYXI+PFJl
Y051bT40PC9SZWNOdW0+PERpc3BsYXlUZXh0Pig0LCA0MSwgNDIpPC9EaXNwbGF5VGV4dD48cmVj
b3JkPjxyZWMtbnVtYmVyPjQ8L3JlYy1udW1iZXI+PGZvcmVpZ24ta2V5cz48a2V5IGFwcD0iRU4i
IGRiLWlkPSJzeDlzNXM5MHgwMGZ6MmVleDVicGVzc3lzOXRlMmVmNXo5cjkiIHRpbWVzdGFtcD0i
MTY4ODcxNDAxOCI+NDwva2V5PjwvZm9yZWlnbi1rZXlzPjxyZWYtdHlwZSBuYW1lPSJKb3VybmFs
IEFydGljbGUiPjE3PC9yZWYtdHlwZT48Y29udHJpYnV0b3JzPjxhdXRob3JzPjxhdXRob3I+U2Fp
bmksIE5lZXR1PC9hdXRob3I+PGF1dGhvcj5LYWRpYW4sIE1vbmlrYTwvYXV0aG9yPjxhdXRob3I+
QWdnYXJ3YWwsIEFhbmNoYWw8L2F1dGhvcj48YXV0aG9yPkt1bWFyLCBBbmlsPC9hdXRob3I+PC9h
dXRob3JzPjwvY29udHJpYnV0b3JzPjx0aXRsZXM+PHRpdGxlPlRoZXJhcGV1dGljIHBvdGVudGlh
bCBvZiBBbGxpdW0gU2F0aXZ1bSBhZ2FpbnN0IHRoZSBBzrIgKDEtNDApLWluZHVjZWQgb3hpZGF0
aXZlIHN0cmVzcyBhbmQgbWl0b2Nob25kcmlhbCBkeXNmdW5jdGlvbiBpbiB0aGUgV2lzdGFyIHJh
dHM8L3RpdGxlPjxzZWNvbmRhcnktdGl0bGU+QW1lcmljYW4gam91cm5hbCBvZiBuZXVyb2RlZ2Vu
ZXJhdGl2ZSBkaXNlYXNlPC9zZWNvbmRhcnktdGl0bGU+PC90aXRsZXM+PHBlcmlvZGljYWw+PGZ1
bGwtdGl0bGU+QW1lcmljYW4gam91cm5hbCBvZiBuZXVyb2RlZ2VuZXJhdGl2ZSBkaXNlYXNlPC9m
dWxsLXRpdGxlPjwvcGVyaW9kaWNhbD48cGFnZXM+MTM8L3BhZ2VzPjx2b2x1bWU+MTA8L3ZvbHVt
ZT48bnVtYmVyPjI8L251bWJlcj48ZGF0ZXM+PHllYXI+MjAyMTwveWVhcj48L2RhdGVzPjx1cmxz
PjwvdXJscz48L3JlY29yZD48L0NpdGU+PENpdGU+PEF1dGhvcj5CYWhhZWRkaW48L0F1dGhvcj48
WWVhcj4yMDE4PC9ZZWFyPjxSZWNOdW0+NDI8L1JlY051bT48cmVjb3JkPjxyZWMtbnVtYmVyPjQy
PC9yZWMtbnVtYmVyPjxmb3JlaWduLWtleXM+PGtleSBhcHA9IkVOIiBkYi1pZD0ic3g5czVzOTB4
MDBmejJlZXg1YnBlc3N5czl0ZTJlZjV6OXI5IiB0aW1lc3RhbXA9IjE2ODg3MjU5NjAiPjQyPC9r
ZXk+PC9mb3JlaWduLWtleXM+PHJlZi10eXBlIG5hbWU9IkpvdXJuYWwgQXJ0aWNsZSI+MTc8L3Jl
Zi10eXBlPjxjb250cmlidXRvcnM+PGF1dGhvcnM+PGF1dGhvcj5CYWhhZWRkaW4sIFphaHJhPC9h
dXRob3I+PGF1dGhvcj5ZYW5zLCBBc2FsPC9hdXRob3I+PGF1dGhvcj5LaG9kYWdob2xpLCBGYXJp
YmE8L2F1dGhvcj48YXV0aG9yPlNhaHJhbmF2YXJkLCBTaGFtaW08L2F1dGhvcj48L2F1dGhvcnM+
PC9jb250cmlidXRvcnM+PHRpdGxlcz48dGl0bGU+RGlldGFyeSBzdXBwbGVtZW50YXRpb24gd2l0
aCBBbGxpdW0gaGlydGlmb2xpdW0gYW5kL29yIEFzdHJhZ2FsdXMgaGFtb3N1cyBpbXByb3ZlZCBt
ZW1vcnkgYW5kIHJlZHVjZWQgbmV1cm8taW5mbGFtbWF0aW9uIGluIHRoZSByYXQgbW9kZWwgb2Yg
QWx6aGVpbWVy4oCZcyBkaXNlYXNlPC90aXRsZT48c2Vjb25kYXJ5LXRpdGxlPkFwcGxpZWQgUGh5
c2lvbG9neSwgTnV0cml0aW9uLCBhbmQgTWV0YWJvbGlzbTwvc2Vjb25kYXJ5LXRpdGxlPjwvdGl0
bGVzPjxwZXJpb2RpY2FsPjxmdWxsLXRpdGxlPkFwcGxpZWQgUGh5c2lvbG9neSwgTnV0cml0aW9u
LCBhbmQgTWV0YWJvbGlzbTwvZnVsbC10aXRsZT48L3BlcmlvZGljYWw+PHBhZ2VzPjU1OC01NjQ8
L3BhZ2VzPjx2b2x1bWU+NDM8L3ZvbHVtZT48bnVtYmVyPjY8L251bWJlcj48ZGF0ZXM+PHllYXI+
MjAxODwveWVhcj48L2RhdGVzPjxpc2JuPjE3MTUtNTMxMjwvaXNibj48dXJscz48L3VybHM+PC9y
ZWNvcmQ+PC9DaXRlPjxDaXRlPjxBdXRob3I+S2F1cjwvQXV0aG9yPjxZZWFyPjIwMTg8L1llYXI+
PFJlY051bT4zODwvUmVjTnVtPjxyZWNvcmQ+PHJlYy1udW1iZXI+Mzg8L3JlYy1udW1iZXI+PGZv
cmVpZ24ta2V5cz48a2V5IGFwcD0iRU4iIGRiLWlkPSJhejI1ZXhwZDl6cGV3ZGVmZjAzeHo5czR6
emR3OXcydGY1MHciIHRpbWVzdGFtcD0iMTY3NjM3MDIxNCI+Mzg8L2tleT48L2ZvcmVpZ24ta2V5
cz48cmVmLXR5cGUgbmFtZT0iSm91cm5hbCBBcnRpY2xlIj4xNzwvcmVmLXR5cGU+PGNvbnRyaWJ1
dG9ycz48YXV0aG9ycz48YXV0aG9yPkthdXIsIFJhdmluZGVyPC9hdXRob3I+PGF1dGhvcj5TaHJp
LCBSaWNoYTwvYXV0aG9yPjwvYXV0aG9ycz48L2NvbnRyaWJ1dG9ycz48dGl0bGVzPjx0aXRsZT5F
dmFsdWF0aW9uIG9mIHR3byBjdWxpbmFyeSBwbGFudCBzcGVjaWVzIGZvciBhbnRpY2hvbGluZXN0
ZXJhc2UsIGFudGlveGlkYW50IGFuZCBjeXRvdG94aWMgYWN0aXZpdHk8L3RpdGxlPjxzZWNvbmRh
cnktdGl0bGU+UGhhcm1hY29nbm9zeSBDb21tdW5pY2F0aW9uczwvc2Vjb25kYXJ5LXRpdGxlPjwv
dGl0bGVzPjxwZXJpb2RpY2FsPjxmdWxsLXRpdGxlPlBoYXJtYWNvZ25vc3kgQ29tbXVuaWNhdGlv
bnM8L2Z1bGwtdGl0bGU+PC9wZXJpb2RpY2FsPjxwYWdlcz4yNS0yODwvcGFnZXM+PHZvbHVtZT44
PC92b2x1bWU+PG51bWJlcj4xPC9udW1iZXI+PGRhdGVzPjx5ZWFyPjIwMTg8L3llYXI+PC9kYXRl
cz48aXNibj4yMjQ5LTAxNTk8L2lzYm4+PHVybHM+PC91cmxzPjwvcmVjb3JkPjwvQ2l0ZT48L0Vu
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Pr="00E410AC">
        <w:rPr>
          <w:rFonts w:asciiTheme="majorBidi" w:hAnsiTheme="majorBidi" w:cstheme="majorBidi"/>
          <w:sz w:val="24"/>
          <w:szCs w:val="24"/>
        </w:rPr>
      </w:r>
      <w:r w:rsidRPr="00E410AC">
        <w:rPr>
          <w:rFonts w:asciiTheme="majorBidi" w:hAnsiTheme="majorBidi" w:cstheme="majorBidi"/>
          <w:sz w:val="24"/>
          <w:szCs w:val="24"/>
        </w:rPr>
        <w:fldChar w:fldCharType="separate"/>
      </w:r>
      <w:r>
        <w:rPr>
          <w:rFonts w:asciiTheme="majorBidi" w:hAnsiTheme="majorBidi" w:cstheme="majorBidi"/>
          <w:noProof/>
          <w:sz w:val="24"/>
          <w:szCs w:val="24"/>
        </w:rPr>
        <w:t>(4, 41, 42)</w:t>
      </w:r>
      <w:r w:rsidRPr="00E410AC">
        <w:rPr>
          <w:rFonts w:asciiTheme="majorBidi" w:hAnsiTheme="majorBidi" w:cstheme="majorBidi"/>
          <w:sz w:val="24"/>
          <w:szCs w:val="24"/>
        </w:rPr>
        <w:fldChar w:fldCharType="end"/>
      </w:r>
      <w:r w:rsidRPr="00E410AC">
        <w:rPr>
          <w:rFonts w:asciiTheme="majorBidi" w:hAnsiTheme="majorBidi" w:cstheme="majorBidi"/>
          <w:sz w:val="24"/>
          <w:szCs w:val="24"/>
        </w:rPr>
        <w:t>.</w:t>
      </w:r>
      <w:r w:rsidRPr="00B421A3">
        <w:rPr>
          <w:rFonts w:asciiTheme="majorBidi" w:hAnsiTheme="majorBidi" w:cstheme="majorBidi"/>
          <w:sz w:val="24"/>
          <w:szCs w:val="24"/>
        </w:rPr>
        <w:t xml:space="preserve"> </w:t>
      </w:r>
      <w:r w:rsidRPr="00E2309F">
        <w:rPr>
          <w:rFonts w:asciiTheme="majorBidi" w:hAnsiTheme="majorBidi" w:cstheme="majorBidi"/>
          <w:sz w:val="24"/>
          <w:szCs w:val="24"/>
        </w:rPr>
        <w:t xml:space="preserve">As previously indicated, dysfunction of mitochondria and oxidative stress are known as central AD mechanisms </w:t>
      </w:r>
      <w:r w:rsidRPr="00E2309F">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&lt;EndNote&gt;&lt;Cite&gt;&lt;Author&gt;Wang&lt;/Author&gt;&lt;Year&gt;2014&lt;/Year&gt;&lt;RecNum&gt;2&lt;/RecNum&gt;&lt;DisplayText&gt;(2)&lt;/DisplayText&gt;&lt;record&gt;&lt;rec-number&gt;2&lt;/rec-number&gt;&lt;foreign-keys&gt;&lt;key app="EN" db-id="sx9s5s90x00fz2eex5bpessys9te2ef5z9r9" timestamp="1688713352"&gt;2&lt;/key&gt;&lt;/foreign-keys&gt;&lt;ref-type name="Journal Article"&gt;17&lt;/ref-type&gt;&lt;contributors&gt;&lt;authors&gt;&lt;author&gt;Wang, Xinglong&lt;/author&gt;&lt;author&gt;Wang, Wenzhang&lt;/author&gt;&lt;author&gt;Li, Li&lt;/author&gt;&lt;author&gt;Perry, George&lt;/author&gt;&lt;author&gt;Lee, Hyoung-gon&lt;/author&gt;&lt;author&gt;Zhu, Xiongwei&lt;/author&gt;&lt;/authors&gt;&lt;/contributors&gt;&lt;titles&gt;&lt;title&gt;Oxidative stress and mitochondrial dysfunction in Alzheimer&amp;apos;s disease&lt;/title&gt;&lt;secondary-title&gt;Biochimica et Biophysica Acta (BBA)-Molecular Basis of Disease&lt;/secondary-title&gt;&lt;/titles&gt;&lt;periodical&gt;&lt;full-title&gt;Biochimica et Biophysica Acta (BBA)-Molecular Basis of Disease&lt;/full-title&gt;&lt;/periodical&gt;&lt;pages&gt;1240-1247&lt;/pages&gt;&lt;volume&gt;1842&lt;/volume&gt;&lt;number&gt;8&lt;/number&gt;&lt;dates&gt;&lt;year&gt;2014&lt;/year&gt;&lt;/dates&gt;&lt;isbn&gt;0925-4439&lt;/isbn&gt;&lt;urls&gt;&lt;/urls&gt;&lt;/record&gt;&lt;/Cite&gt;&lt;/EndNote&gt;</w:instrText>
      </w:r>
      <w:r w:rsidRPr="00E2309F">
        <w:rPr>
          <w:rFonts w:asciiTheme="majorBidi" w:hAnsiTheme="majorBidi" w:cstheme="majorBidi"/>
          <w:sz w:val="24"/>
          <w:szCs w:val="24"/>
        </w:rPr>
        <w:fldChar w:fldCharType="separate"/>
      </w:r>
      <w:r>
        <w:rPr>
          <w:rFonts w:asciiTheme="majorBidi" w:hAnsiTheme="majorBidi" w:cstheme="majorBidi"/>
          <w:noProof/>
          <w:sz w:val="24"/>
          <w:szCs w:val="24"/>
        </w:rPr>
        <w:t>(2)</w:t>
      </w:r>
      <w:r w:rsidRPr="00E2309F">
        <w:rPr>
          <w:rFonts w:asciiTheme="majorBidi" w:hAnsiTheme="majorBidi" w:cstheme="majorBidi"/>
          <w:sz w:val="24"/>
          <w:szCs w:val="24"/>
        </w:rPr>
        <w:fldChar w:fldCharType="end"/>
      </w:r>
      <w:r w:rsidRPr="00E2309F">
        <w:rPr>
          <w:rFonts w:asciiTheme="majorBidi" w:hAnsiTheme="majorBidi" w:cstheme="majorBidi"/>
          <w:sz w:val="24"/>
          <w:szCs w:val="24"/>
        </w:rPr>
        <w:t>.</w:t>
      </w:r>
      <w:r w:rsidRPr="00B421A3">
        <w:rPr>
          <w:rFonts w:asciiTheme="majorBidi" w:eastAsia="TimesNewRomanPSMT" w:hAnsiTheme="majorBidi" w:cstheme="majorBidi"/>
          <w:sz w:val="24"/>
          <w:szCs w:val="24"/>
        </w:rPr>
        <w:t xml:space="preserve"> </w:t>
      </w:r>
      <w:r w:rsidRPr="00E410AC">
        <w:rPr>
          <w:rFonts w:asciiTheme="majorBidi" w:eastAsia="TimesNewRomanPSMT" w:hAnsiTheme="majorBidi" w:cstheme="majorBidi"/>
          <w:sz w:val="24"/>
          <w:szCs w:val="24"/>
        </w:rPr>
        <w:t xml:space="preserve">It has been demonstrated that i.c.v.-STZ induces mitochondrial dysfunction and oxidative stress through an increase in </w:t>
      </w:r>
      <w:r w:rsidRPr="00314A1F">
        <w:rPr>
          <w:rFonts w:asciiTheme="majorBidi" w:eastAsia="TimesNewRomanPSMT" w:hAnsiTheme="majorBidi" w:cstheme="majorBidi"/>
          <w:sz w:val="24"/>
          <w:szCs w:val="24"/>
        </w:rPr>
        <w:t xml:space="preserve">MDA and a decrease in glutathione levels </w:t>
      </w:r>
      <w:r w:rsidRPr="00314A1F">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&lt;EndNote&gt;&lt;Cite&gt;&lt;Author&gt;Kamat&lt;/Author&gt;&lt;Year&gt;2016&lt;/Year&gt;&lt;RecNum&gt;3&lt;/RecNum&gt;&lt;DisplayText&gt;(3, 48)&lt;/DisplayText&gt;&lt;record&gt;&lt;rec-number&gt;3&lt;/rec-number&gt;&lt;foreign-keys&gt;&lt;key app="EN" db-id="sx9s5s90x00fz2eex5bpessys9te2ef5z9r9" timestamp="1688713495"&gt;3&lt;/key&gt;&lt;/foreign-keys&gt;&lt;ref-type name="Journal Article"&gt;17&lt;/ref-type&gt;&lt;contributors&gt;&lt;authors&gt;&lt;author&gt;Kamat, Pradip K&lt;/author&gt;&lt;author&gt;Kalani, Anuradha&lt;/author&gt;&lt;author&gt;Rai, Shivika&lt;/author&gt;&lt;author&gt;Tota, Santosh Kumar&lt;/author&gt;&lt;author&gt;Kumar, Ashok&lt;/author&gt;&lt;author&gt;Ahmad, Abdullah S&lt;/author&gt;&lt;/authors&gt;&lt;/contributors&gt;&lt;titles&gt;&lt;title&gt;Streptozotocin intracerebroventricular-induced neurotoxicity and brain insulin resistance: a therapeutic intervention for treatment of sporadic Alzheimer’s disease (sAD)-like pathology&lt;/title&gt;&lt;secondary-title&gt;Molecular neurobiology&lt;/secondary-title&gt;&lt;/titles&gt;&lt;periodical&gt;&lt;full-title&gt;Molecular neurobiology&lt;/full-title&gt;&lt;/periodical&gt;&lt;pages&gt;4548-4562&lt;/pages&gt;&lt;volume&gt;53&lt;/volume&gt;&lt;dates&gt;&lt;year&gt;2016&lt;/year&gt;&lt;/dates&gt;&lt;isbn&gt;0893-7648&lt;/isbn&gt;&lt;urls&gt;&lt;/urls&gt;&lt;/record&gt;&lt;/Cite&gt;&lt;Cite&gt;&lt;Author&gt;Agrawal&lt;/Author&gt;&lt;Year&gt;2009&lt;/Year&gt;&lt;RecNum&gt;44&lt;/RecNum&gt;&lt;record&gt;&lt;rec-number&gt;44&lt;/rec-number&gt;&lt;foreign-keys&gt;&lt;key app="EN" db-id="az25expd9zpewdeff03xz9s4zzdw9w2tf50w" timestamp="1676370214"&gt;44&lt;/key&gt;&lt;/foreign-keys&gt;&lt;ref-type name="Journal Article"&gt;17&lt;/ref-type&gt;&lt;contributors&gt;&lt;authors&gt;&lt;author&gt;Agrawal, Rahul&lt;/author&gt;&lt;author&gt;Tyagi, Ethika&lt;/author&gt;&lt;author&gt;Shukla, Rakesh&lt;/author&gt;&lt;author&gt;Nath, Chandishwar&lt;/author&gt;&lt;/authors&gt;&lt;/contributors&gt;&lt;titles&gt;&lt;title&gt;A study of brain insulin receptors, AChE activity and oxidative stress in rat model of ICV STZ induced dementia&lt;/title&gt;&lt;secondary-title&gt;Neuropharmacology&lt;/secondary-title&gt;&lt;/titles&gt;&lt;periodical&gt;&lt;full-title&gt;Neuropharmacology&lt;/full-title&gt;&lt;/periodical&gt;&lt;pages&gt;779-787&lt;/pages&gt;&lt;volume&gt;56&lt;/volume&gt;&lt;number&gt;4&lt;/number&gt;&lt;dates&gt;&lt;year&gt;2009&lt;/year&gt;&lt;/dates&gt;&lt;isbn&gt;0028-3908&lt;/isbn&gt;&lt;urls&gt;&lt;/urls&gt;&lt;/record&gt;&lt;/Cite&gt;&lt;/EndNote&gt;</w:instrText>
      </w:r>
      <w:r w:rsidRPr="00314A1F">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(3, 48)</w:t>
      </w:r>
      <w:r w:rsidRPr="00314A1F">
        <w:rPr>
          <w:rFonts w:asciiTheme="majorBidi" w:eastAsia="TimesNewRomanPSMT" w:hAnsiTheme="majorBidi" w:cstheme="majorBidi"/>
          <w:sz w:val="24"/>
          <w:szCs w:val="24"/>
        </w:rPr>
        <w:fldChar w:fldCharType="end"/>
      </w:r>
      <w:r w:rsidRPr="00314A1F">
        <w:rPr>
          <w:rFonts w:asciiTheme="majorBidi" w:eastAsia="TimesNewRomanPSMT" w:hAnsiTheme="majorBidi" w:cstheme="majorBidi"/>
          <w:sz w:val="24"/>
          <w:szCs w:val="24"/>
        </w:rPr>
        <w:t>.</w:t>
      </w:r>
    </w:p>
    <w:p w:rsidR="006D2258" w:rsidRDefault="006D2258" w:rsidP="006D2258">
      <w:pPr>
        <w:autoSpaceDE w:val="0"/>
        <w:autoSpaceDN w:val="0"/>
        <w:bidi w:val="0"/>
        <w:adjustRightInd w:val="0"/>
        <w:spacing w:after="0" w:line="360" w:lineRule="auto"/>
        <w:ind w:firstLine="720"/>
        <w:jc w:val="both"/>
        <w:rPr>
          <w:rFonts w:asciiTheme="majorBidi" w:hAnsiTheme="majorBidi" w:cstheme="majorBidi"/>
          <w:color w:val="131413"/>
          <w:sz w:val="24"/>
          <w:szCs w:val="24"/>
        </w:rPr>
      </w:pPr>
      <w:r w:rsidRPr="00E410AC">
        <w:rPr>
          <w:rFonts w:asciiTheme="majorBidi" w:eastAsia="TimesNewRomanPSMT" w:hAnsiTheme="majorBidi" w:cstheme="majorBidi"/>
          <w:sz w:val="24"/>
          <w:szCs w:val="24"/>
        </w:rPr>
        <w:t xml:space="preserve">Farbood et al. showed that STZ exposure increased the production of reactive oxygen species (ROS) in the isolated mitochondria of the rat brain </w:t>
      </w:r>
      <w:r w:rsidRPr="00E410AC">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&lt;EndNote&gt;&lt;Cite&gt;&lt;Author&gt;Farbood&lt;/Author&gt;&lt;Year&gt;2020&lt;/Year&gt;&lt;RecNum&gt;45&lt;/RecNum&gt;&lt;DisplayText&gt;(49)&lt;/DisplayText&gt;&lt;record&gt;&lt;rec-number&gt;45&lt;/rec-number&gt;&lt;foreign-keys&gt;&lt;key app="EN" db-id="az25expd9zpewdeff03xz9s4zzdw9w2tf50w" timestamp="1676370214"&gt;45&lt;/key&gt;&lt;/foreign-keys&gt;&lt;ref-type name="Journal Article"&gt;17&lt;/ref-type&gt;&lt;contributors&gt;&lt;authors&gt;&lt;author&gt;Farbood, Yaghoob&lt;/author&gt;&lt;author&gt;Sarkaki, Alireza&lt;/author&gt;&lt;author&gt;Mahdavinia, Masoud&lt;/author&gt;&lt;author&gt;Ghadiri, Ata&lt;/author&gt;&lt;author&gt;Teimoori, Ali&lt;/author&gt;&lt;author&gt;Seif, Faezeh&lt;/author&gt;&lt;author&gt;Dehghani, Mohammad Amin&lt;/author&gt;&lt;author&gt;Navabi, Seyedeh Parisa&lt;/author&gt;&lt;/authors&gt;&lt;/contributors&gt;&lt;titles&gt;&lt;title&gt;Protective effects of co-administration of zinc and selenium against streptozotocin-induced Alzheimer’s disease: behavioral, mitochondrial oxidative stress, and GPR39 expression alterations in rats&lt;/title&gt;&lt;secondary-title&gt;Neurotoxicity Research&lt;/secondary-title&gt;&lt;/titles&gt;&lt;periodical&gt;&lt;full-title&gt;Neurotoxicity Research&lt;/full-title&gt;&lt;/periodical&gt;&lt;pages&gt;398-407&lt;/pages&gt;&lt;volume&gt;38&lt;/volume&gt;&lt;dates&gt;&lt;year&gt;2020&lt;/year&gt;&lt;/dates&gt;&lt;isbn&gt;1029-8428&lt;/isbn&gt;&lt;urls&gt;&lt;/urls&gt;&lt;/record&gt;&lt;/Cite&gt;&lt;/EndNote&gt;</w:instrText>
      </w:r>
      <w:r w:rsidRPr="00E410AC">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(49)</w:t>
      </w:r>
      <w:r w:rsidRPr="00E410AC">
        <w:rPr>
          <w:rFonts w:asciiTheme="majorBidi" w:eastAsia="TimesNewRomanPSMT" w:hAnsiTheme="majorBidi" w:cstheme="majorBidi"/>
          <w:sz w:val="24"/>
          <w:szCs w:val="24"/>
        </w:rPr>
        <w:fldChar w:fldCharType="end"/>
      </w:r>
      <w:r w:rsidRPr="00E410AC">
        <w:rPr>
          <w:rFonts w:asciiTheme="majorBidi" w:eastAsia="TimesNewRomanPSMT" w:hAnsiTheme="majorBidi" w:cstheme="majorBidi"/>
          <w:sz w:val="24"/>
          <w:szCs w:val="24"/>
        </w:rPr>
        <w:t>.</w:t>
      </w:r>
    </w:p>
    <w:p w:rsidR="006D2258" w:rsidRPr="007D475B"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E410AC">
        <w:rPr>
          <w:rFonts w:asciiTheme="majorBidi" w:eastAsia="TimesNewRomanPSMT" w:hAnsiTheme="majorBidi" w:cstheme="majorBidi"/>
          <w:sz w:val="24"/>
          <w:szCs w:val="24"/>
        </w:rPr>
        <w:t>Similarly, our results indicated that STZ significantly increases the amount of ROS in the whole brain, hippocampus, frontal cortex and cerebellum and creates oxidative stress, indicating the role of ROS as one of the pathological factors of memory impairment</w:t>
      </w:r>
      <w:r>
        <w:rPr>
          <w:rFonts w:asciiTheme="majorBidi" w:eastAsia="TimesNewRomanPSMT" w:hAnsiTheme="majorBidi" w:cstheme="majorBidi"/>
          <w:sz w:val="24"/>
          <w:szCs w:val="24"/>
        </w:rPr>
        <w:t>.</w:t>
      </w:r>
      <w:r>
        <w:rPr>
          <w:rFonts w:asciiTheme="majorBidi" w:eastAsia="TimesNewRomanPSMT" w:hAnsiTheme="majorBidi" w:cstheme="majorBidi"/>
          <w:i/>
          <w:iCs/>
          <w:sz w:val="24"/>
          <w:szCs w:val="24"/>
        </w:rPr>
        <w:t xml:space="preserve"> </w:t>
      </w:r>
      <w:r w:rsidRPr="00E410AC">
        <w:rPr>
          <w:rFonts w:asciiTheme="majorBidi" w:eastAsia="TimesNewRomanPSMT" w:hAnsiTheme="majorBidi" w:cstheme="majorBidi"/>
          <w:i/>
          <w:iCs/>
          <w:sz w:val="24"/>
          <w:szCs w:val="24"/>
        </w:rPr>
        <w:t xml:space="preserve">A. jesdianum </w:t>
      </w:r>
      <w:r w:rsidRPr="00E410AC">
        <w:rPr>
          <w:rFonts w:asciiTheme="majorBidi" w:eastAsia="TimesNewRomanPSMT" w:hAnsiTheme="majorBidi" w:cstheme="majorBidi"/>
          <w:sz w:val="24"/>
          <w:szCs w:val="24"/>
        </w:rPr>
        <w:t xml:space="preserve">extract at all three doses (100, 200 and 400 mg/kg) significantly </w:t>
      </w:r>
      <w:r w:rsidRPr="00247EFB">
        <w:rPr>
          <w:rFonts w:asciiTheme="majorBidi" w:eastAsia="TimesNewRomanPSMT" w:hAnsiTheme="majorBidi" w:cstheme="majorBidi"/>
          <w:sz w:val="24"/>
          <w:szCs w:val="24"/>
        </w:rPr>
        <w:t>decreased</w:t>
      </w:r>
      <w:r w:rsidRPr="00E410AC">
        <w:rPr>
          <w:rFonts w:asciiTheme="majorBidi" w:eastAsia="TimesNewRomanPSMT" w:hAnsiTheme="majorBidi" w:cstheme="majorBidi"/>
          <w:sz w:val="24"/>
          <w:szCs w:val="24"/>
        </w:rPr>
        <w:t xml:space="preserve"> ROS production compar</w:t>
      </w:r>
      <w:r w:rsidRPr="00247EFB">
        <w:rPr>
          <w:rFonts w:asciiTheme="majorBidi" w:eastAsia="TimesNewRomanPSMT" w:hAnsiTheme="majorBidi" w:cstheme="majorBidi"/>
          <w:sz w:val="24"/>
          <w:szCs w:val="24"/>
        </w:rPr>
        <w:t>ing</w:t>
      </w:r>
      <w:r w:rsidRPr="00E410AC">
        <w:rPr>
          <w:rFonts w:asciiTheme="majorBidi" w:eastAsia="TimesNewRomanPSMT" w:hAnsiTheme="majorBidi" w:cstheme="majorBidi"/>
          <w:sz w:val="24"/>
          <w:szCs w:val="24"/>
        </w:rPr>
        <w:t xml:space="preserve"> to the STZ group and indicates the antioxidant properties of the extract. Sohrabinezhad et al. showed that the </w:t>
      </w:r>
      <w:r w:rsidRPr="00E410AC">
        <w:rPr>
          <w:rFonts w:asciiTheme="majorBidi" w:eastAsia="TimesNewRomanPSMT" w:hAnsiTheme="majorBidi" w:cstheme="majorBidi"/>
          <w:i/>
          <w:iCs/>
          <w:sz w:val="24"/>
          <w:szCs w:val="24"/>
        </w:rPr>
        <w:t xml:space="preserve">A. jesdianum </w:t>
      </w:r>
      <w:r w:rsidRPr="00E410AC">
        <w:rPr>
          <w:rFonts w:asciiTheme="majorBidi" w:eastAsia="TimesNewRomanPSMT" w:hAnsiTheme="majorBidi" w:cstheme="majorBidi"/>
          <w:sz w:val="24"/>
          <w:szCs w:val="24"/>
        </w:rPr>
        <w:t>extract improves oxidant/antioxidant balance in hepatic tissue in APAP-induced hepatic failure</w:t>
      </w:r>
      <w:r>
        <w:rPr>
          <w:rFonts w:asciiTheme="majorBidi" w:eastAsia="TimesNewRomanPSMT" w:hAnsiTheme="majorBidi" w:cstheme="majorBidi"/>
          <w:sz w:val="24"/>
          <w:szCs w:val="24"/>
        </w:rPr>
        <w:t xml:space="preserve"> </w:t>
      </w:r>
      <w:r w:rsidRPr="00E410AC">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&lt;EndNote&gt;&lt;Cite&gt;&lt;Author&gt;Sohrabinezhad&lt;/Author&gt;&lt;Year&gt;2019&lt;/Year&gt;&lt;RecNum&gt;16&lt;/RecNum&gt;&lt;DisplayText&gt;(16)&lt;/DisplayText&gt;&lt;record&gt;&lt;rec-number&gt;16&lt;/rec-number&gt;&lt;foreign-keys&gt;&lt;key app="EN" db-id="az25expd9zpewdeff03xz9s4zzdw9w2tf50w" timestamp="1676370213"&gt;16&lt;/key&gt;&lt;/foreign-keys&gt;&lt;ref-type name="Journal Article"&gt;17&lt;/ref-type&gt;&lt;contributors&gt;&lt;authors&gt;&lt;author&gt;Sohrabinezhad, Zohreh&lt;/author&gt;&lt;author&gt;Dastan, Dara&lt;/author&gt;&lt;author&gt;Asl, Sara Soleimani&lt;/author&gt;&lt;author&gt;Nili-Ahmadabadi, Amir&lt;/author&gt;&lt;/authors&gt;&lt;/contributors&gt;&lt;titles&gt;&lt;title&gt;Allium jesdianum extract improve acetaminophen-induced hepatic failure through inhibition of oxidative/nitrosative stress&lt;/title&gt;&lt;secondary-title&gt;Journal of Pharmacopuncture&lt;/secondary-title&gt;&lt;/titles&gt;&lt;periodical&gt;&lt;full-title&gt;Journal of Pharmacopuncture&lt;/full-title&gt;&lt;/periodical&gt;&lt;pages&gt;239&lt;/pages&gt;&lt;volume&gt;22&lt;/volume&gt;&lt;number&gt;4&lt;/number&gt;&lt;dates&gt;&lt;year&gt;2019&lt;/year&gt;&lt;/dates&gt;&lt;urls&gt;&lt;/urls&gt;&lt;/record&gt;&lt;/Cite&gt;&lt;/EndNote&gt;</w:instrText>
      </w:r>
      <w:r w:rsidRPr="00E410AC">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(16)</w:t>
      </w:r>
      <w:r w:rsidRPr="00E410AC">
        <w:rPr>
          <w:rFonts w:asciiTheme="majorBidi" w:eastAsia="TimesNewRomanPSMT" w:hAnsiTheme="majorBidi" w:cstheme="majorBidi"/>
          <w:sz w:val="24"/>
          <w:szCs w:val="24"/>
        </w:rPr>
        <w:fldChar w:fldCharType="end"/>
      </w:r>
      <w:r w:rsidRPr="00E410AC">
        <w:rPr>
          <w:rFonts w:asciiTheme="majorBidi" w:eastAsia="TimesNewRomanPSMT" w:hAnsiTheme="majorBidi" w:cstheme="majorBidi"/>
          <w:sz w:val="24"/>
          <w:szCs w:val="24"/>
        </w:rPr>
        <w:t>.</w:t>
      </w:r>
    </w:p>
    <w:p w:rsidR="006D2258" w:rsidRPr="00022AE2" w:rsidRDefault="006D2258" w:rsidP="006D2258">
      <w:pPr>
        <w:autoSpaceDE w:val="0"/>
        <w:autoSpaceDN w:val="0"/>
        <w:bidi w:val="0"/>
        <w:adjustRightInd w:val="0"/>
        <w:spacing w:after="0" w:line="360" w:lineRule="auto"/>
        <w:jc w:val="both"/>
        <w:rPr>
          <w:rFonts w:asciiTheme="majorBidi" w:eastAsia="TimesNewRomanPSMT" w:hAnsiTheme="majorBidi" w:cstheme="majorBidi"/>
          <w:sz w:val="24"/>
          <w:szCs w:val="24"/>
        </w:rPr>
      </w:pPr>
      <w:r w:rsidRPr="00247EFB">
        <w:rPr>
          <w:rFonts w:asciiTheme="majorBidi" w:hAnsiTheme="majorBidi" w:cstheme="majorBidi"/>
          <w:sz w:val="24"/>
          <w:szCs w:val="24"/>
        </w:rPr>
        <w:t xml:space="preserve">Researchers have found that complexes </w:t>
      </w:r>
      <w:r w:rsidRPr="00E410AC">
        <w:rPr>
          <w:rFonts w:asciiTheme="majorBidi" w:hAnsiTheme="majorBidi" w:cstheme="majorBidi"/>
          <w:color w:val="211D1E"/>
          <w:sz w:val="24"/>
          <w:szCs w:val="24"/>
        </w:rPr>
        <w:t>II, III</w:t>
      </w:r>
      <w:r w:rsidRPr="00247EFB">
        <w:rPr>
          <w:rFonts w:asciiTheme="majorBidi" w:hAnsiTheme="majorBidi" w:cstheme="majorBidi"/>
          <w:color w:val="211D1E"/>
          <w:sz w:val="24"/>
          <w:szCs w:val="24"/>
        </w:rPr>
        <w:t>,</w:t>
      </w:r>
      <w:r w:rsidRPr="00E410AC">
        <w:rPr>
          <w:rFonts w:asciiTheme="majorBidi" w:hAnsiTheme="majorBidi" w:cstheme="majorBidi"/>
          <w:color w:val="211D1E"/>
          <w:sz w:val="24"/>
          <w:szCs w:val="24"/>
        </w:rPr>
        <w:t xml:space="preserve"> and IV in </w:t>
      </w:r>
      <w:r w:rsidRPr="00247EFB">
        <w:rPr>
          <w:rFonts w:asciiTheme="majorBidi" w:hAnsiTheme="majorBidi" w:cstheme="majorBidi"/>
          <w:sz w:val="24"/>
          <w:szCs w:val="24"/>
        </w:rPr>
        <w:t xml:space="preserve">the mitochondria of the brains of AD models are directly inhibited by free radicals like ONOO- and NO </w:t>
      </w:r>
      <w:r w:rsidRPr="00247EFB">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&lt;EndNote&gt;&lt;Cite&gt;&lt;Author&gt;Saini&lt;/Author&gt;&lt;Year&gt;2021&lt;/Year&gt;&lt;RecNum&gt;4&lt;/RecNum&gt;&lt;DisplayText&gt;(4)&lt;/DisplayText&gt;&lt;record&gt;&lt;rec-number&gt;4&lt;/rec-number&gt;&lt;foreign-keys&gt;&lt;key app="EN" db-id="sx9s5s90x00fz2eex5bpessys9te2ef5z9r9" timestamp="1688714018"&gt;4&lt;/key&gt;&lt;/foreign-keys&gt;&lt;ref-type name="Journal Article"&gt;17&lt;/ref-type&gt;&lt;contributors&gt;&lt;authors&gt;&lt;author&gt;Saini, Neetu&lt;/author&gt;&lt;author&gt;Kadian, Monika&lt;/author&gt;&lt;author&gt;Aggarwal, Aanchal&lt;/author&gt;&lt;author&gt;Kumar, Anil&lt;/author&gt;&lt;/authors&gt;&lt;/contributors&gt;&lt;titles&gt;&lt;title&gt;Therapeutic potential of Allium Sativum against the Aβ (1-40)-induced oxidative stress and mitochondrial dysfunction in the Wistar rats&lt;/title&gt;&lt;secondary-title&gt;American journal of neurodegenerative disease&lt;/secondary-title&gt;&lt;/titles&gt;&lt;periodical&gt;&lt;full-title&gt;American journal of neurodegenerative disease&lt;/full-title&gt;&lt;/periodical&gt;&lt;pages&gt;13&lt;/pages&gt;&lt;volume&gt;10&lt;/volume&gt;&lt;number&gt;2&lt;/number&gt;&lt;dates&gt;&lt;year&gt;2021&lt;/year&gt;&lt;/dates&gt;&lt;urls&gt;&lt;/urls&gt;&lt;/record&gt;&lt;/Cite&gt;&lt;/EndNote&gt;</w:instrText>
      </w:r>
      <w:r w:rsidRPr="00247EFB">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(4)</w:t>
      </w:r>
      <w:r w:rsidRPr="00247EFB">
        <w:rPr>
          <w:rFonts w:asciiTheme="majorBidi" w:eastAsia="TimesNewRomanPSMT" w:hAnsiTheme="majorBidi" w:cstheme="majorBidi"/>
          <w:sz w:val="24"/>
          <w:szCs w:val="24"/>
        </w:rPr>
        <w:fldChar w:fldCharType="end"/>
      </w:r>
      <w:r w:rsidRPr="00247EFB">
        <w:rPr>
          <w:rFonts w:asciiTheme="majorBidi" w:eastAsia="TimesNewRomanPSMT" w:hAnsiTheme="majorBidi" w:cstheme="majorBidi"/>
          <w:sz w:val="24"/>
          <w:szCs w:val="24"/>
        </w:rPr>
        <w:t>.</w:t>
      </w:r>
      <w:r w:rsidRPr="00022AE2">
        <w:rPr>
          <w:rFonts w:asciiTheme="majorBidi" w:hAnsiTheme="majorBidi" w:cstheme="majorBidi"/>
          <w:color w:val="211D1E"/>
          <w:sz w:val="24"/>
          <w:szCs w:val="24"/>
        </w:rPr>
        <w:t xml:space="preserve"> Consistent with previous research, STZ administration significantly decreased mitochondrial complex II enzymatic activities and mitochondrial viability.</w:t>
      </w:r>
      <w:r w:rsidRPr="00022AE2">
        <w:rPr>
          <w:rFonts w:asciiTheme="majorBidi" w:hAnsiTheme="majorBidi" w:cstheme="majorBidi" w:hint="cs"/>
          <w:color w:val="211D1E"/>
          <w:sz w:val="24"/>
          <w:szCs w:val="24"/>
          <w:rtl/>
        </w:rPr>
        <w:t xml:space="preserve"> </w:t>
      </w:r>
      <w:r w:rsidRPr="00022AE2">
        <w:rPr>
          <w:rFonts w:asciiTheme="majorBidi" w:hAnsiTheme="majorBidi" w:cstheme="majorBidi"/>
          <w:color w:val="211D1E"/>
          <w:sz w:val="24"/>
          <w:szCs w:val="24"/>
        </w:rPr>
        <w:t>Medium and high doses of</w:t>
      </w:r>
      <w:r w:rsidRPr="00022AE2">
        <w:rPr>
          <w:rFonts w:asciiTheme="majorBidi" w:eastAsia="TimesNewRomanPSMT" w:hAnsiTheme="majorBidi" w:cstheme="majorBidi"/>
          <w:i/>
          <w:iCs/>
          <w:sz w:val="24"/>
          <w:szCs w:val="24"/>
        </w:rPr>
        <w:t xml:space="preserve"> A. jesdianum</w:t>
      </w:r>
      <w:r w:rsidRPr="00022AE2">
        <w:rPr>
          <w:rFonts w:asciiTheme="majorBidi" w:hAnsiTheme="majorBidi" w:cstheme="majorBidi"/>
          <w:color w:val="211D1E"/>
          <w:sz w:val="24"/>
          <w:szCs w:val="24"/>
        </w:rPr>
        <w:t xml:space="preserve"> </w:t>
      </w:r>
      <w:r w:rsidRPr="00022AE2">
        <w:rPr>
          <w:rFonts w:asciiTheme="majorBidi" w:eastAsia="TimesNewRomanPSMT" w:hAnsiTheme="majorBidi" w:cstheme="majorBidi"/>
          <w:sz w:val="24"/>
          <w:szCs w:val="24"/>
        </w:rPr>
        <w:t xml:space="preserve">in the whole brain, </w:t>
      </w:r>
      <w:r w:rsidRPr="00022AE2">
        <w:rPr>
          <w:rFonts w:asciiTheme="majorBidi" w:eastAsia="TimesNewRomanPSMT" w:hAnsiTheme="majorBidi" w:cstheme="majorBidi"/>
          <w:sz w:val="24"/>
          <w:szCs w:val="24"/>
        </w:rPr>
        <w:lastRenderedPageBreak/>
        <w:t xml:space="preserve">frontal cortex and cerebellum </w:t>
      </w:r>
      <w:r w:rsidRPr="00022AE2">
        <w:rPr>
          <w:rFonts w:asciiTheme="majorBidi" w:hAnsiTheme="majorBidi" w:cstheme="majorBidi"/>
          <w:color w:val="211D1E"/>
          <w:sz w:val="24"/>
          <w:szCs w:val="24"/>
        </w:rPr>
        <w:t xml:space="preserve">and High dose of </w:t>
      </w:r>
      <w:r w:rsidRPr="00022AE2">
        <w:rPr>
          <w:rFonts w:asciiTheme="majorBidi" w:eastAsia="TimesNewRomanPSMT" w:hAnsiTheme="majorBidi" w:cstheme="majorBidi"/>
          <w:i/>
          <w:iCs/>
          <w:sz w:val="24"/>
          <w:szCs w:val="24"/>
        </w:rPr>
        <w:t>A. jesdianum</w:t>
      </w:r>
      <w:r w:rsidRPr="00022AE2">
        <w:rPr>
          <w:rFonts w:asciiTheme="majorBidi" w:hAnsiTheme="majorBidi" w:cstheme="majorBidi"/>
          <w:color w:val="211D1E"/>
          <w:sz w:val="24"/>
          <w:szCs w:val="24"/>
        </w:rPr>
        <w:t xml:space="preserve"> (400 mg/kg) in the hippocampus significantly increased the survival rate compared to the STZ group.</w:t>
      </w:r>
      <w:r w:rsidRPr="00022AE2">
        <w:rPr>
          <w:rFonts w:asciiTheme="majorBidi" w:eastAsia="TimesNewRomanPSMT" w:hAnsiTheme="majorBidi" w:cstheme="majorBidi"/>
          <w:sz w:val="24"/>
          <w:szCs w:val="24"/>
        </w:rPr>
        <w:t xml:space="preserve"> </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022AE2">
        <w:rPr>
          <w:rFonts w:asciiTheme="majorBidi" w:eastAsia="TimesNewRomanPSMT" w:hAnsiTheme="majorBidi" w:cstheme="majorBidi"/>
          <w:sz w:val="24"/>
          <w:szCs w:val="24"/>
        </w:rPr>
        <w:t xml:space="preserve">I.c.v.-STZ injection induces numerous bioenergetic defects in the rats' hippocampus and cerebral cortex. These defects include a decrease in oxygen uptake, complex respiratory activities, respiratory control ratio, ATP synthesis, and MMP </w:t>
      </w:r>
      <w:r w:rsidRPr="00022AE2">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&lt;EndNote&gt;&lt;Cite&gt;&lt;Author&gt;K Paidi&lt;/Author&gt;&lt;Year&gt;2015&lt;/Year&gt;&lt;RecNum&gt;46&lt;/RecNum&gt;&lt;DisplayText&gt;(50)&lt;/DisplayText&gt;&lt;record&gt;&lt;rec-number&gt;46&lt;/rec-number&gt;&lt;foreign-keys&gt;&lt;key app="EN" db-id="az25expd9zpewdeff03xz9s4zzdw9w2tf50w" timestamp="1676370214"&gt;46&lt;/key&gt;&lt;/foreign-keys&gt;&lt;ref-type name="Journal Article"&gt;17&lt;/ref-type&gt;&lt;contributors&gt;&lt;authors&gt;&lt;author&gt;K Paidi, Ramesh&lt;/author&gt;&lt;author&gt;N Nthenge-Ngumbau, Dominic&lt;/author&gt;&lt;author&gt;Singh, Raghavendra&lt;/author&gt;&lt;author&gt;Kankanala, Thulasi&lt;/author&gt;&lt;author&gt;Mehta, Hina&lt;/author&gt;&lt;author&gt;P Mohanakumar, Kochupurackal&lt;/author&gt;&lt;/authors&gt;&lt;/contributors&gt;&lt;titles&gt;&lt;title&gt;Mitochondrial deficits accompany cognitive decline following single bilateral intracerebroventricular streptozotocin&lt;/title&gt;&lt;secondary-title&gt;Current Alzheimer Research&lt;/secondary-title&gt;&lt;/titles&gt;&lt;periodical&gt;&lt;full-title&gt;Current Alzheimer Research&lt;/full-title&gt;&lt;/periodical&gt;&lt;pages&gt;785-795&lt;/pages&gt;&lt;volume&gt;12&lt;/volume&gt;&lt;number&gt;8&lt;/number&gt;&lt;dates&gt;&lt;year&gt;2015&lt;/year&gt;&lt;/dates&gt;&lt;isbn&gt;1567-2050&lt;/isbn&gt;&lt;urls&gt;&lt;/urls&gt;&lt;/record&gt;&lt;/Cite&gt;&lt;/EndNote&gt;</w:instrText>
      </w:r>
      <w:r w:rsidRPr="00022AE2">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(50)</w:t>
      </w:r>
      <w:r w:rsidRPr="00022AE2">
        <w:rPr>
          <w:rFonts w:asciiTheme="majorBidi" w:eastAsia="TimesNewRomanPSMT" w:hAnsiTheme="majorBidi" w:cstheme="majorBidi"/>
          <w:sz w:val="24"/>
          <w:szCs w:val="24"/>
        </w:rPr>
        <w:fldChar w:fldCharType="end"/>
      </w:r>
      <w:r w:rsidRPr="00022AE2">
        <w:rPr>
          <w:rFonts w:asciiTheme="majorBidi" w:eastAsia="TimesNewRomanPSMT" w:hAnsiTheme="majorBidi" w:cstheme="majorBidi"/>
          <w:sz w:val="24"/>
          <w:szCs w:val="24"/>
        </w:rPr>
        <w:t>.</w:t>
      </w:r>
    </w:p>
    <w:p w:rsidR="006D2258" w:rsidRDefault="006D2258" w:rsidP="006D2258">
      <w:pPr>
        <w:autoSpaceDE w:val="0"/>
        <w:autoSpaceDN w:val="0"/>
        <w:bidi w:val="0"/>
        <w:adjustRightInd w:val="0"/>
        <w:spacing w:after="0" w:line="360" w:lineRule="auto"/>
        <w:jc w:val="both"/>
        <w:rPr>
          <w:rFonts w:asciiTheme="majorBidi" w:eastAsia="TimesNewRomanPSMT" w:hAnsiTheme="majorBidi" w:cstheme="majorBidi"/>
          <w:i/>
          <w:iCs/>
          <w:sz w:val="24"/>
          <w:szCs w:val="24"/>
        </w:rPr>
      </w:pPr>
      <w:r w:rsidRPr="00022AE2">
        <w:rPr>
          <w:rFonts w:asciiTheme="majorBidi" w:hAnsiTheme="majorBidi" w:cstheme="majorBidi"/>
          <w:sz w:val="24"/>
          <w:szCs w:val="24"/>
        </w:rPr>
        <w:t xml:space="preserve">Increase in ROS production leads to the MMP collapse, the mitochondrial membrane integrity disruption, and ultimately mitochondrial swelling </w:t>
      </w:r>
      <w:r w:rsidRPr="00022AE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&lt;EndNote&gt;&lt;Cite&gt;&lt;Author&gt;Behzadfar&lt;/Author&gt;&lt;Year&gt;2017&lt;/Year&gt;&lt;RecNum&gt;39&lt;/RecNum&gt;&lt;DisplayText&gt;(34)&lt;/DisplayText&gt;&lt;record&gt;&lt;rec-number&gt;39&lt;/rec-number&gt;&lt;foreign-keys&gt;&lt;key app="EN" db-id="sx9s5s90x00fz2eex5bpessys9te2ef5z9r9" timestamp="1688724690"&gt;39&lt;/key&gt;&lt;/foreign-keys&gt;&lt;ref-type name="Journal Article"&gt;17&lt;/ref-type&gt;&lt;contributors&gt;&lt;authors&gt;&lt;author&gt;Behzadfar, Ladan&lt;/author&gt;&lt;author&gt;Abdollahi, Mohammad&lt;/author&gt;&lt;author&gt;Sabzevari, Omid&lt;/author&gt;&lt;author&gt;Hosseini, Rohollah&lt;/author&gt;&lt;author&gt;Salimi, Ahmad&lt;/author&gt;&lt;author&gt;Naserzadeh, Parvaneh&lt;/author&gt;&lt;author&gt;Sharifzadeh, Mohammad&lt;/author&gt;&lt;author&gt;Pourahmad, Jalal&lt;/author&gt;&lt;/authors&gt;&lt;/contributors&gt;&lt;titles&gt;&lt;title&gt;Potentiating role of copper on spatial memory deficit induced by beta amyloid and evaluation of mitochondrial function markers in the hippocampus of rats&lt;/title&gt;&lt;secondary-title&gt;Metallomics&lt;/secondary-title&gt;&lt;/titles&gt;&lt;periodical&gt;&lt;full-title&gt;Metallomics&lt;/full-title&gt;&lt;/periodical&gt;&lt;pages&gt;969-980&lt;/pages&gt;&lt;volume&gt;9&lt;/volume&gt;&lt;number&gt;7&lt;/number&gt;&lt;dates&gt;&lt;year&gt;2017&lt;/year&gt;&lt;/dates&gt;&lt;isbn&gt;1756-5901&lt;/isbn&gt;&lt;urls&gt;&lt;/urls&gt;&lt;/record&gt;&lt;/Cite&gt;&lt;/EndNote&gt;</w:instrText>
      </w:r>
      <w:r w:rsidRPr="00022AE2">
        <w:rPr>
          <w:rFonts w:asciiTheme="majorBidi" w:hAnsiTheme="majorBidi" w:cstheme="majorBidi"/>
          <w:sz w:val="24"/>
          <w:szCs w:val="24"/>
        </w:rPr>
        <w:fldChar w:fldCharType="separate"/>
      </w:r>
      <w:r>
        <w:rPr>
          <w:rFonts w:asciiTheme="majorBidi" w:hAnsiTheme="majorBidi" w:cstheme="majorBidi"/>
          <w:noProof/>
          <w:sz w:val="24"/>
          <w:szCs w:val="24"/>
        </w:rPr>
        <w:t>(34)</w:t>
      </w:r>
      <w:r w:rsidRPr="00022AE2">
        <w:rPr>
          <w:rFonts w:asciiTheme="majorBidi" w:hAnsiTheme="majorBidi" w:cstheme="majorBidi"/>
          <w:sz w:val="24"/>
          <w:szCs w:val="24"/>
        </w:rPr>
        <w:fldChar w:fldCharType="end"/>
      </w:r>
      <w:r w:rsidRPr="00022AE2">
        <w:rPr>
          <w:rFonts w:asciiTheme="majorBidi" w:hAnsiTheme="majorBidi" w:cstheme="majorBidi"/>
          <w:sz w:val="24"/>
          <w:szCs w:val="24"/>
        </w:rPr>
        <w:t>. In this regard, we found MMP decline and mitochondrial swelling in the </w:t>
      </w:r>
      <w:r w:rsidRPr="00022AE2">
        <w:rPr>
          <w:rFonts w:asciiTheme="majorBidi" w:eastAsia="TimesNewRomanPSMT" w:hAnsiTheme="majorBidi" w:cstheme="majorBidi"/>
          <w:sz w:val="24"/>
          <w:szCs w:val="24"/>
        </w:rPr>
        <w:t xml:space="preserve">whole brain, hippocampus, frontal cortex and cerebellum after treatment with STZ. Our results indicated a significant reduction of STZ-induced mitochondrial swelling and MMP collapse after treatment with </w:t>
      </w:r>
      <w:r w:rsidRPr="00022AE2">
        <w:rPr>
          <w:rFonts w:asciiTheme="majorBidi" w:eastAsia="TimesNewRomanPSMT" w:hAnsiTheme="majorBidi" w:cstheme="majorBidi"/>
          <w:i/>
          <w:iCs/>
          <w:sz w:val="24"/>
          <w:szCs w:val="24"/>
        </w:rPr>
        <w:t>A. jesdianum.</w:t>
      </w:r>
    </w:p>
    <w:p w:rsidR="006D2258" w:rsidRDefault="006D2258" w:rsidP="006D2258">
      <w:pPr>
        <w:autoSpaceDE w:val="0"/>
        <w:autoSpaceDN w:val="0"/>
        <w:bidi w:val="0"/>
        <w:adjustRightInd w:val="0"/>
        <w:spacing w:after="0" w:line="360" w:lineRule="auto"/>
        <w:ind w:firstLine="720"/>
        <w:jc w:val="both"/>
        <w:rPr>
          <w:rFonts w:asciiTheme="majorBidi" w:hAnsiTheme="majorBidi" w:cstheme="majorBidi"/>
          <w:sz w:val="24"/>
          <w:szCs w:val="24"/>
          <w:rtl/>
        </w:rPr>
      </w:pPr>
      <w:r w:rsidRPr="00314A1F">
        <w:rPr>
          <w:rFonts w:asciiTheme="majorBidi" w:hAnsiTheme="majorBidi" w:cstheme="majorBidi"/>
          <w:sz w:val="24"/>
          <w:szCs w:val="24"/>
        </w:rPr>
        <w:t xml:space="preserve">Cytochrome c is a heme-containing protein in mitochondria's inner membrane space that is encoded by nuclear DNA. </w:t>
      </w:r>
      <w:r w:rsidRPr="00685A64">
        <w:rPr>
          <w:rFonts w:asciiTheme="majorBidi" w:eastAsia="TimesNewRomanPSMT" w:hAnsiTheme="majorBidi" w:cstheme="majorBidi"/>
          <w:sz w:val="24"/>
          <w:szCs w:val="24"/>
        </w:rPr>
        <w:t>The cytochrome</w:t>
      </w:r>
      <w:r w:rsidRPr="00001050">
        <w:rPr>
          <w:rFonts w:asciiTheme="majorBidi" w:eastAsia="TimesNewRomanPSMT" w:hAnsiTheme="majorBidi" w:cstheme="majorBidi"/>
          <w:sz w:val="24"/>
          <w:szCs w:val="24"/>
        </w:rPr>
        <w:t xml:space="preserve"> C</w:t>
      </w:r>
      <w:r w:rsidRPr="00685A64">
        <w:rPr>
          <w:rFonts w:asciiTheme="majorBidi" w:eastAsia="TimesNewRomanPSMT" w:hAnsiTheme="majorBidi" w:cstheme="majorBidi"/>
          <w:sz w:val="24"/>
          <w:szCs w:val="24"/>
        </w:rPr>
        <w:t xml:space="preserve"> released </w:t>
      </w:r>
      <w:r w:rsidRPr="00001050">
        <w:rPr>
          <w:rFonts w:asciiTheme="majorBidi" w:eastAsia="TimesNewRomanPSMT" w:hAnsiTheme="majorBidi" w:cstheme="majorBidi"/>
          <w:sz w:val="24"/>
          <w:szCs w:val="24"/>
        </w:rPr>
        <w:t xml:space="preserve">level </w:t>
      </w:r>
      <w:r w:rsidRPr="00685A64">
        <w:rPr>
          <w:rFonts w:asciiTheme="majorBidi" w:eastAsia="TimesNewRomanPSMT" w:hAnsiTheme="majorBidi" w:cstheme="majorBidi"/>
          <w:sz w:val="24"/>
          <w:szCs w:val="24"/>
        </w:rPr>
        <w:t xml:space="preserve">is one of the most </w:t>
      </w:r>
      <w:r w:rsidRPr="00001050">
        <w:rPr>
          <w:rFonts w:asciiTheme="majorBidi" w:eastAsia="TimesNewRomanPSMT" w:hAnsiTheme="majorBidi" w:cstheme="majorBidi"/>
          <w:sz w:val="24"/>
          <w:szCs w:val="24"/>
        </w:rPr>
        <w:t>key</w:t>
      </w:r>
      <w:r w:rsidRPr="00685A64">
        <w:rPr>
          <w:rFonts w:asciiTheme="majorBidi" w:eastAsia="TimesNewRomanPSMT" w:hAnsiTheme="majorBidi" w:cstheme="majorBidi"/>
          <w:sz w:val="24"/>
          <w:szCs w:val="24"/>
        </w:rPr>
        <w:t xml:space="preserve"> </w:t>
      </w:r>
      <w:r w:rsidRPr="00001050">
        <w:rPr>
          <w:rFonts w:asciiTheme="majorBidi" w:eastAsia="TimesNewRomanPSMT" w:hAnsiTheme="majorBidi" w:cstheme="majorBidi"/>
          <w:sz w:val="24"/>
          <w:szCs w:val="24"/>
        </w:rPr>
        <w:t>determinants</w:t>
      </w:r>
      <w:r w:rsidRPr="00685A64">
        <w:rPr>
          <w:rFonts w:asciiTheme="majorBidi" w:eastAsia="TimesNewRomanPSMT" w:hAnsiTheme="majorBidi" w:cstheme="majorBidi"/>
          <w:sz w:val="24"/>
          <w:szCs w:val="24"/>
        </w:rPr>
        <w:t xml:space="preserve"> of mitochondrial </w:t>
      </w:r>
      <w:r w:rsidRPr="00001050">
        <w:rPr>
          <w:rFonts w:asciiTheme="majorBidi" w:eastAsia="TimesNewRomanPSMT" w:hAnsiTheme="majorBidi" w:cstheme="majorBidi"/>
          <w:sz w:val="24"/>
          <w:szCs w:val="24"/>
        </w:rPr>
        <w:t>dysfunction</w:t>
      </w:r>
      <w:r w:rsidRPr="00685A64">
        <w:rPr>
          <w:rFonts w:asciiTheme="majorBidi" w:eastAsia="TimesNewRomanPSMT" w:hAnsiTheme="majorBidi" w:cstheme="majorBidi"/>
          <w:sz w:val="24"/>
          <w:szCs w:val="24"/>
        </w:rPr>
        <w:t xml:space="preserve"> and cell </w:t>
      </w:r>
      <w:r w:rsidRPr="00001050">
        <w:rPr>
          <w:rFonts w:asciiTheme="majorBidi" w:eastAsia="TimesNewRomanPSMT" w:hAnsiTheme="majorBidi" w:cstheme="majorBidi"/>
          <w:sz w:val="24"/>
          <w:szCs w:val="24"/>
        </w:rPr>
        <w:t>apoptosis</w:t>
      </w:r>
      <w:r w:rsidRPr="00685A64">
        <w:rPr>
          <w:rFonts w:asciiTheme="majorBidi" w:eastAsia="TimesNewRomanPSMT" w:hAnsiTheme="majorBidi" w:cstheme="majorBidi"/>
          <w:sz w:val="24"/>
          <w:szCs w:val="24"/>
        </w:rPr>
        <w:t xml:space="preserve"> </w:t>
      </w:r>
      <w:r w:rsidRPr="00685A64">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&lt;EndNote&gt;&lt;Cite&gt;&lt;Author&gt;Taghizadeh&lt;/Author&gt;&lt;Year&gt;2016&lt;/Year&gt;&lt;RecNum&gt;47&lt;/RecNum&gt;&lt;DisplayText&gt;(51)&lt;/DisplayText&gt;&lt;record&gt;&lt;rec-number&gt;47&lt;/rec-number&gt;&lt;foreign-keys&gt;&lt;key app="EN" db-id="az25expd9zpewdeff03xz9s4zzdw9w2tf50w" timestamp="1676370214"&gt;47&lt;/key&gt;&lt;/foreign-keys&gt;&lt;ref-type name="Journal Article"&gt;17&lt;/ref-type&gt;&lt;contributors&gt;&lt;authors&gt;&lt;author&gt;Taghizadeh, Ghorban&lt;/author&gt;&lt;author&gt;Pourahmad, Jalal&lt;/author&gt;&lt;author&gt;Mehdizadeh, Hajar&lt;/author&gt;&lt;author&gt;Foroumadi, Alireza&lt;/author&gt;&lt;author&gt;Torkaman-Boutorabi, Anahita&lt;/author&gt;&lt;author&gt;Hassani, Shokoufeh&lt;/author&gt;&lt;author&gt;Naserzadeh, Parvaneh&lt;/author&gt;&lt;author&gt;Shariatmadari, Reyhaneh&lt;/author&gt;&lt;author&gt;Gholami, Mahdi&lt;/author&gt;&lt;author&gt;Rouini, Mohammad Reza&lt;/author&gt;&lt;/authors&gt;&lt;/contributors&gt;&lt;titles&gt;&lt;title&gt;Protective effects of physical exercise on MDMA-induced cognitive and mitochondrial impairment&lt;/title&gt;&lt;secondary-title&gt;Free Radical Biology and Medicine&lt;/secondary-title&gt;&lt;/titles&gt;&lt;periodical&gt;&lt;full-title&gt;Free Radical Biology and Medicine&lt;/full-title&gt;&lt;/periodical&gt;&lt;pages&gt;11-19&lt;/pages&gt;&lt;volume&gt;99&lt;/volume&gt;&lt;dates&gt;&lt;year&gt;2016&lt;/year&gt;&lt;/dates&gt;&lt;isbn&gt;0891-5849&lt;/isbn&gt;&lt;urls&gt;&lt;/urls&gt;&lt;/record&gt;&lt;/Cite&gt;&lt;/EndNote&gt;</w:instrText>
      </w:r>
      <w:r w:rsidRPr="00685A64">
        <w:rPr>
          <w:rFonts w:asciiTheme="majorBidi" w:hAnsiTheme="majorBidi" w:cstheme="majorBidi"/>
          <w:sz w:val="24"/>
          <w:szCs w:val="24"/>
        </w:rPr>
        <w:fldChar w:fldCharType="separate"/>
      </w:r>
      <w:r>
        <w:rPr>
          <w:rFonts w:asciiTheme="majorBidi" w:hAnsiTheme="majorBidi" w:cstheme="majorBidi"/>
          <w:noProof/>
          <w:sz w:val="24"/>
          <w:szCs w:val="24"/>
        </w:rPr>
        <w:t>(51)</w:t>
      </w:r>
      <w:r w:rsidRPr="00685A64">
        <w:rPr>
          <w:rFonts w:asciiTheme="majorBidi" w:hAnsiTheme="majorBidi" w:cstheme="majorBidi"/>
          <w:sz w:val="24"/>
          <w:szCs w:val="24"/>
        </w:rPr>
        <w:fldChar w:fldCharType="end"/>
      </w:r>
      <w:r>
        <w:rPr>
          <w:rFonts w:asciiTheme="majorBidi" w:hAnsiTheme="majorBidi" w:cstheme="majorBidi"/>
          <w:sz w:val="24"/>
          <w:szCs w:val="24"/>
        </w:rPr>
        <w:t>.</w:t>
      </w:r>
      <w:r w:rsidRPr="00022AE2">
        <w:rPr>
          <w:rFonts w:asciiTheme="majorBidi" w:eastAsia="TimesNewRomanPSMT" w:hAnsiTheme="majorBidi" w:cstheme="majorBidi"/>
          <w:sz w:val="24"/>
          <w:szCs w:val="24"/>
        </w:rPr>
        <w:t xml:space="preserve"> </w:t>
      </w:r>
      <w:r w:rsidRPr="00085E7C">
        <w:rPr>
          <w:rFonts w:asciiTheme="majorBidi" w:eastAsia="TimesNewRomanPSMT" w:hAnsiTheme="majorBidi" w:cstheme="majorBidi"/>
          <w:sz w:val="24"/>
          <w:szCs w:val="24"/>
        </w:rPr>
        <w:t xml:space="preserve">A previous report </w:t>
      </w:r>
      <w:r w:rsidRPr="00685A64">
        <w:rPr>
          <w:rFonts w:asciiTheme="majorBidi" w:eastAsia="TimesNewRomanPSMT" w:hAnsiTheme="majorBidi" w:cstheme="majorBidi"/>
          <w:sz w:val="24"/>
          <w:szCs w:val="24"/>
        </w:rPr>
        <w:t>demonstrated that i</w:t>
      </w:r>
      <w:r>
        <w:rPr>
          <w:rFonts w:asciiTheme="majorBidi" w:eastAsia="TimesNewRomanPSMT" w:hAnsiTheme="majorBidi" w:cstheme="majorBidi"/>
          <w:sz w:val="24"/>
          <w:szCs w:val="24"/>
        </w:rPr>
        <w:t>.</w:t>
      </w:r>
      <w:r w:rsidRPr="00685A64">
        <w:rPr>
          <w:rFonts w:asciiTheme="majorBidi" w:eastAsia="TimesNewRomanPSMT" w:hAnsiTheme="majorBidi" w:cstheme="majorBidi"/>
          <w:sz w:val="24"/>
          <w:szCs w:val="24"/>
        </w:rPr>
        <w:t>c</w:t>
      </w:r>
      <w:r>
        <w:rPr>
          <w:rFonts w:asciiTheme="majorBidi" w:eastAsia="TimesNewRomanPSMT" w:hAnsiTheme="majorBidi" w:cstheme="majorBidi"/>
          <w:sz w:val="24"/>
          <w:szCs w:val="24"/>
        </w:rPr>
        <w:t>.</w:t>
      </w:r>
      <w:r w:rsidRPr="00685A64">
        <w:rPr>
          <w:rFonts w:asciiTheme="majorBidi" w:eastAsia="TimesNewRomanPSMT" w:hAnsiTheme="majorBidi" w:cstheme="majorBidi"/>
          <w:sz w:val="24"/>
          <w:szCs w:val="24"/>
        </w:rPr>
        <w:t>v</w:t>
      </w:r>
      <w:r>
        <w:rPr>
          <w:rFonts w:asciiTheme="majorBidi" w:eastAsia="TimesNewRomanPSMT" w:hAnsiTheme="majorBidi" w:cstheme="majorBidi"/>
          <w:sz w:val="24"/>
          <w:szCs w:val="24"/>
        </w:rPr>
        <w:t>.</w:t>
      </w:r>
      <w:r w:rsidRPr="00685A64">
        <w:rPr>
          <w:rFonts w:asciiTheme="majorBidi" w:eastAsia="TimesNewRomanPSMT" w:hAnsiTheme="majorBidi" w:cstheme="majorBidi"/>
          <w:sz w:val="24"/>
          <w:szCs w:val="24"/>
        </w:rPr>
        <w:t>-STZ led to a substantial rise in the levels of the amyloid beta peptide</w:t>
      </w:r>
      <w:r>
        <w:rPr>
          <w:rFonts w:asciiTheme="majorBidi" w:eastAsia="TimesNewRomanPSMT" w:hAnsiTheme="majorBidi" w:cstheme="majorBidi"/>
          <w:sz w:val="24"/>
          <w:szCs w:val="24"/>
        </w:rPr>
        <w:t xml:space="preserve"> </w:t>
      </w:r>
      <w:r w:rsidRPr="00685A64">
        <w:rPr>
          <w:rFonts w:asciiTheme="majorBidi" w:eastAsia="TimesNewRomanPSMT" w:hAnsiTheme="majorBidi" w:cstheme="majorBidi"/>
          <w:sz w:val="24"/>
          <w:szCs w:val="24"/>
        </w:rPr>
        <w:t>1-42 (A</w:t>
      </w:r>
      <w:r w:rsidRPr="006707C4">
        <w:rPr>
          <w:rFonts w:asciiTheme="majorBidi" w:hAnsiTheme="majorBidi" w:cstheme="majorBidi"/>
          <w:sz w:val="24"/>
          <w:szCs w:val="24"/>
          <w:shd w:val="clear" w:color="auto" w:fill="FFFFFF"/>
        </w:rPr>
        <w:t>β</w:t>
      </w:r>
      <w:r w:rsidRPr="00685A64">
        <w:rPr>
          <w:rFonts w:asciiTheme="majorBidi" w:eastAsia="TimesNewRomanPSMT" w:hAnsiTheme="majorBidi" w:cstheme="majorBidi"/>
          <w:sz w:val="24"/>
          <w:szCs w:val="24"/>
        </w:rPr>
        <w:t xml:space="preserve">1-42) and the release of cytochrome c in cerebellar, prefrontal, and hippocampal neurons </w:t>
      </w:r>
      <w:r w:rsidRPr="00685A64">
        <w:rPr>
          <w:rFonts w:asciiTheme="majorBidi" w:hAnsiTheme="majorBidi" w:cstheme="majorBidi"/>
          <w:sz w:val="24"/>
          <w:szCs w:val="24"/>
          <w:shd w:val="clear" w:color="auto" w:fill="FFFFFF"/>
        </w:rPr>
        <w:fldChar w:fldCharType="begin"/>
      </w:r>
      <w:r>
        <w:rPr>
          <w:rFonts w:asciiTheme="majorBidi" w:hAnsiTheme="majorBidi" w:cstheme="majorBidi"/>
          <w:sz w:val="24"/>
          <w:szCs w:val="24"/>
          <w:shd w:val="clear" w:color="auto" w:fill="FFFFFF"/>
        </w:rPr>
        <w:instrText xml:space="preserve"> ADDIN EN.CITE &lt;EndNote&gt;&lt;Cite&gt;&lt;Author&gt;C Correia&lt;/Author&gt;&lt;Year&gt;2013&lt;/Year&gt;&lt;RecNum&gt;48&lt;/RecNum&gt;&lt;DisplayText&gt;(52)&lt;/DisplayText&gt;&lt;record&gt;&lt;rec-number&gt;48&lt;/rec-number&gt;&lt;foreign-keys&gt;&lt;key app="EN" db-id="az25expd9zpewdeff03xz9s4zzdw9w2tf50w" timestamp="1676370214"&gt;48&lt;/key&gt;&lt;/foreign-keys&gt;&lt;ref-type name="Journal Article"&gt;17&lt;/ref-type&gt;&lt;contributors&gt;&lt;authors&gt;&lt;author&gt;C Correia, Sonia&lt;/author&gt;&lt;author&gt;X Santos, Renato&lt;/author&gt;&lt;author&gt;S Santos, Maria&lt;/author&gt;&lt;author&gt;Casadesus, Gemma&lt;/author&gt;&lt;author&gt;C LaManna, Joseph&lt;/author&gt;&lt;author&gt;Perry, George&lt;/author&gt;&lt;author&gt;A Smith, Mark&lt;/author&gt;&lt;author&gt;I Moreira, Paula&lt;/author&gt;&lt;/authors&gt;&lt;/contributors&gt;&lt;titles&gt;&lt;title&gt;Mitochondrial abnormalities in a streptozotocin-induced rat model of sporadic Alzheimer&amp;apos;s disease&lt;/title&gt;&lt;secondary-title&gt;Current Alzheimer Research&lt;/secondary-title&gt;&lt;/titles&gt;&lt;periodical&gt;&lt;full-title&gt;Current Alzheimer Research&lt;/full-title&gt;&lt;/periodical&gt;&lt;pages&gt;406-419&lt;/pages&gt;&lt;volume&gt;10&lt;/volume&gt;&lt;number&gt;4&lt;/number&gt;&lt;dates&gt;&lt;year&gt;2013&lt;/year&gt;&lt;/dates&gt;&lt;isbn&gt;1567-2050&lt;/isbn&gt;&lt;urls&gt;&lt;/urls&gt;&lt;/record&gt;&lt;/Cite&gt;&lt;/EndNote&gt;</w:instrText>
      </w:r>
      <w:r w:rsidRPr="00685A64">
        <w:rPr>
          <w:rFonts w:asciiTheme="majorBidi" w:hAnsiTheme="majorBidi" w:cstheme="majorBidi"/>
          <w:sz w:val="24"/>
          <w:szCs w:val="24"/>
          <w:shd w:val="clear" w:color="auto" w:fill="FFFFFF"/>
        </w:rPr>
        <w:fldChar w:fldCharType="separate"/>
      </w:r>
      <w:r>
        <w:rPr>
          <w:rFonts w:asciiTheme="majorBidi" w:hAnsiTheme="majorBidi" w:cstheme="majorBidi"/>
          <w:noProof/>
          <w:sz w:val="24"/>
          <w:szCs w:val="24"/>
          <w:shd w:val="clear" w:color="auto" w:fill="FFFFFF"/>
        </w:rPr>
        <w:t>(52)</w:t>
      </w:r>
      <w:r w:rsidRPr="00685A64">
        <w:rPr>
          <w:rFonts w:asciiTheme="majorBidi" w:hAnsiTheme="majorBidi" w:cstheme="majorBidi"/>
          <w:sz w:val="24"/>
          <w:szCs w:val="24"/>
          <w:shd w:val="clear" w:color="auto" w:fill="FFFFFF"/>
        </w:rPr>
        <w:fldChar w:fldCharType="end"/>
      </w:r>
      <w:r w:rsidRPr="00685A64">
        <w:rPr>
          <w:rFonts w:asciiTheme="majorBidi" w:hAnsiTheme="majorBidi" w:cstheme="majorBidi"/>
          <w:sz w:val="24"/>
          <w:szCs w:val="24"/>
          <w:shd w:val="clear" w:color="auto" w:fill="FFFFFF"/>
        </w:rPr>
        <w:t>.</w:t>
      </w:r>
      <w:r w:rsidRPr="00B773EF">
        <w:rPr>
          <w:rFonts w:asciiTheme="majorBidi" w:hAnsiTheme="majorBidi" w:cstheme="majorBidi"/>
          <w:sz w:val="24"/>
          <w:szCs w:val="24"/>
          <w:shd w:val="clear" w:color="auto" w:fill="FFFFFF"/>
        </w:rPr>
        <w:t xml:space="preserve"> </w:t>
      </w:r>
      <w:r w:rsidRPr="00685A64">
        <w:rPr>
          <w:rFonts w:asciiTheme="majorBidi" w:hAnsiTheme="majorBidi" w:cstheme="majorBidi"/>
          <w:sz w:val="24"/>
          <w:szCs w:val="24"/>
          <w:shd w:val="clear" w:color="auto" w:fill="FFFFFF"/>
        </w:rPr>
        <w:t xml:space="preserve">Altogether, </w:t>
      </w:r>
      <w:r w:rsidRPr="00085E7C">
        <w:rPr>
          <w:rFonts w:asciiTheme="majorBidi" w:eastAsia="TimesNewRomanPSMT" w:hAnsiTheme="majorBidi" w:cstheme="majorBidi"/>
          <w:sz w:val="24"/>
          <w:szCs w:val="24"/>
        </w:rPr>
        <w:t xml:space="preserve">our results demonstrated that STZ was accountable for the considerable removal of cytochrome c from mitochondria. A treatment with </w:t>
      </w:r>
      <w:r w:rsidRPr="00085E7C">
        <w:rPr>
          <w:rFonts w:asciiTheme="majorBidi" w:eastAsia="TimesNewRomanPSMT" w:hAnsiTheme="majorBidi" w:cstheme="majorBidi"/>
          <w:i/>
          <w:iCs/>
          <w:sz w:val="24"/>
          <w:szCs w:val="24"/>
        </w:rPr>
        <w:t>A. jesdianum</w:t>
      </w:r>
      <w:r w:rsidRPr="00085E7C">
        <w:rPr>
          <w:rFonts w:asciiTheme="majorBidi" w:eastAsia="TimesNewRomanPSMT" w:hAnsiTheme="majorBidi" w:cstheme="majorBidi"/>
          <w:sz w:val="24"/>
          <w:szCs w:val="24"/>
        </w:rPr>
        <w:t xml:space="preserve"> extract was capable of preventing the STZ-induced cytochrome c release from isolated mitochondria in the whole brain, hippocampus, frontal cortex, and cerebellum. </w:t>
      </w:r>
      <w:r w:rsidRPr="00685A64">
        <w:rPr>
          <w:rFonts w:asciiTheme="majorBidi" w:eastAsia="TimesNewRomanPSMT" w:hAnsiTheme="majorBidi" w:cstheme="majorBidi"/>
          <w:sz w:val="24"/>
          <w:szCs w:val="24"/>
        </w:rPr>
        <w:t xml:space="preserve">This lends credence to the hypothesis that STZ induces apoptosis via </w:t>
      </w:r>
      <w:r w:rsidRPr="00085E7C">
        <w:rPr>
          <w:rFonts w:asciiTheme="majorBidi" w:eastAsia="TimesNewRomanPSMT" w:hAnsiTheme="majorBidi" w:cstheme="majorBidi"/>
          <w:sz w:val="24"/>
          <w:szCs w:val="24"/>
        </w:rPr>
        <w:t xml:space="preserve">mitochondrial permeability transition pore (MPTP) </w:t>
      </w:r>
      <w:r w:rsidRPr="00685A64">
        <w:rPr>
          <w:rFonts w:asciiTheme="majorBidi" w:eastAsia="TimesNewRomanPSMT" w:hAnsiTheme="majorBidi" w:cstheme="majorBidi"/>
          <w:sz w:val="24"/>
          <w:szCs w:val="24"/>
        </w:rPr>
        <w:t>opening and oxidative stress.</w:t>
      </w:r>
      <w:r w:rsidRPr="00860DA1">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 xml:space="preserve">Our results indicated that, for </w:t>
      </w:r>
      <w:r w:rsidRPr="00314A1F">
        <w:rPr>
          <w:rFonts w:asciiTheme="majorBidi" w:eastAsia="TimesNewRomanPSMT" w:hAnsiTheme="majorBidi" w:cstheme="majorBidi"/>
          <w:sz w:val="24"/>
          <w:szCs w:val="24"/>
        </w:rPr>
        <w:t>hippocampus</w:t>
      </w:r>
      <w:r>
        <w:rPr>
          <w:rFonts w:asciiTheme="majorBidi" w:eastAsia="TimesNewRomanPSMT" w:hAnsiTheme="majorBidi" w:cstheme="majorBidi"/>
          <w:sz w:val="24"/>
          <w:szCs w:val="24"/>
        </w:rPr>
        <w:t xml:space="preserve">, only the highest dose of </w:t>
      </w:r>
      <w:r w:rsidRPr="00C640EB">
        <w:rPr>
          <w:rFonts w:asciiTheme="majorBidi" w:eastAsia="TimesNewRomanPSMT" w:hAnsiTheme="majorBidi" w:cstheme="majorBidi"/>
          <w:i/>
          <w:iCs/>
          <w:sz w:val="24"/>
          <w:szCs w:val="24"/>
        </w:rPr>
        <w:t>A. jesdianum</w:t>
      </w:r>
      <w:r>
        <w:rPr>
          <w:rFonts w:asciiTheme="majorBidi" w:eastAsia="TimesNewRomanPSMT" w:hAnsiTheme="majorBidi" w:cstheme="majorBidi"/>
          <w:i/>
          <w:iCs/>
          <w:sz w:val="24"/>
          <w:szCs w:val="24"/>
        </w:rPr>
        <w:t xml:space="preserve"> </w:t>
      </w:r>
      <w:r>
        <w:rPr>
          <w:rFonts w:asciiTheme="majorBidi" w:eastAsia="TimesNewRomanPSMT" w:hAnsiTheme="majorBidi" w:cstheme="majorBidi"/>
          <w:sz w:val="24"/>
          <w:szCs w:val="24"/>
        </w:rPr>
        <w:t>(</w:t>
      </w:r>
      <w:r w:rsidRPr="00314A1F">
        <w:rPr>
          <w:rFonts w:asciiTheme="majorBidi" w:eastAsia="TimesNewRomanPSMT" w:hAnsiTheme="majorBidi" w:cstheme="majorBidi"/>
          <w:sz w:val="24"/>
          <w:szCs w:val="24"/>
        </w:rPr>
        <w:t>400 mg/kg</w:t>
      </w:r>
      <w:r>
        <w:rPr>
          <w:rFonts w:asciiTheme="majorBidi" w:eastAsia="TimesNewRomanPSMT" w:hAnsiTheme="majorBidi" w:cstheme="majorBidi"/>
          <w:sz w:val="24"/>
          <w:szCs w:val="24"/>
        </w:rPr>
        <w:t xml:space="preserve">) </w:t>
      </w:r>
      <w:r w:rsidRPr="004646C5">
        <w:rPr>
          <w:rFonts w:asciiTheme="majorBidi" w:eastAsia="TimesNewRomanPSMT" w:hAnsiTheme="majorBidi" w:cstheme="majorBidi"/>
          <w:sz w:val="24"/>
          <w:szCs w:val="24"/>
        </w:rPr>
        <w:t>was effective for</w:t>
      </w:r>
      <w:r>
        <w:rPr>
          <w:rFonts w:asciiTheme="majorBidi" w:eastAsia="TimesNewRomanPSMT" w:hAnsiTheme="majorBidi" w:cstheme="majorBidi"/>
          <w:i/>
          <w:iCs/>
          <w:sz w:val="24"/>
          <w:szCs w:val="24"/>
        </w:rPr>
        <w:t xml:space="preserve"> </w:t>
      </w:r>
      <w:r w:rsidRPr="00314A1F">
        <w:rPr>
          <w:rFonts w:asciiTheme="majorBidi" w:eastAsia="TimesNewRomanPSMT" w:hAnsiTheme="majorBidi" w:cstheme="majorBidi"/>
          <w:sz w:val="24"/>
          <w:szCs w:val="24"/>
        </w:rPr>
        <w:t xml:space="preserve">degradation </w:t>
      </w:r>
      <w:r>
        <w:rPr>
          <w:rFonts w:asciiTheme="majorBidi" w:eastAsia="TimesNewRomanPSMT" w:hAnsiTheme="majorBidi" w:cstheme="majorBidi"/>
          <w:sz w:val="24"/>
          <w:szCs w:val="24"/>
        </w:rPr>
        <w:t>of</w:t>
      </w:r>
      <w:r w:rsidRPr="00314A1F">
        <w:rPr>
          <w:rFonts w:asciiTheme="majorBidi" w:eastAsia="TimesNewRomanPSMT" w:hAnsiTheme="majorBidi" w:cstheme="majorBidi"/>
          <w:sz w:val="24"/>
          <w:szCs w:val="24"/>
        </w:rPr>
        <w:t xml:space="preserve"> STZ</w:t>
      </w:r>
      <w:r>
        <w:rPr>
          <w:rFonts w:asciiTheme="majorBidi" w:eastAsia="TimesNewRomanPSMT" w:hAnsiTheme="majorBidi" w:cstheme="majorBidi"/>
          <w:sz w:val="24"/>
          <w:szCs w:val="24"/>
        </w:rPr>
        <w:t xml:space="preserve">-induced </w:t>
      </w:r>
      <w:r w:rsidRPr="00685A64">
        <w:rPr>
          <w:rFonts w:asciiTheme="majorBidi" w:eastAsia="TimesNewRomanPSMT" w:hAnsiTheme="majorBidi" w:cstheme="majorBidi"/>
          <w:sz w:val="24"/>
          <w:szCs w:val="24"/>
        </w:rPr>
        <w:t>cytochrome c release</w:t>
      </w:r>
      <w:r>
        <w:rPr>
          <w:rFonts w:asciiTheme="majorBidi" w:eastAsia="TimesNewRomanPSMT" w:hAnsiTheme="majorBidi" w:cstheme="majorBidi"/>
          <w:sz w:val="24"/>
          <w:szCs w:val="24"/>
        </w:rPr>
        <w:t xml:space="preserve">; however, the lower dose of </w:t>
      </w:r>
      <w:r w:rsidRPr="00C640EB">
        <w:rPr>
          <w:rFonts w:asciiTheme="majorBidi" w:eastAsia="TimesNewRomanPSMT" w:hAnsiTheme="majorBidi" w:cstheme="majorBidi"/>
          <w:i/>
          <w:iCs/>
          <w:sz w:val="24"/>
          <w:szCs w:val="24"/>
        </w:rPr>
        <w:t>A. jesdianum</w:t>
      </w:r>
      <w:r>
        <w:rPr>
          <w:rFonts w:asciiTheme="majorBidi" w:eastAsia="TimesNewRomanPSMT" w:hAnsiTheme="majorBidi" w:cstheme="majorBidi"/>
          <w:i/>
          <w:iCs/>
          <w:sz w:val="24"/>
          <w:szCs w:val="24"/>
        </w:rPr>
        <w:t xml:space="preserve"> </w:t>
      </w:r>
      <w:r w:rsidRPr="00314A1F">
        <w:rPr>
          <w:rFonts w:asciiTheme="majorBidi" w:eastAsia="TimesNewRomanPSMT" w:hAnsiTheme="majorBidi" w:cstheme="majorBidi"/>
          <w:sz w:val="24"/>
          <w:szCs w:val="24"/>
        </w:rPr>
        <w:t xml:space="preserve">were </w:t>
      </w:r>
      <w:r>
        <w:rPr>
          <w:rFonts w:asciiTheme="majorBidi" w:eastAsia="TimesNewRomanPSMT" w:hAnsiTheme="majorBidi" w:cstheme="majorBidi"/>
          <w:sz w:val="24"/>
          <w:szCs w:val="24"/>
        </w:rPr>
        <w:t xml:space="preserve">also </w:t>
      </w:r>
      <w:r w:rsidRPr="00314A1F">
        <w:rPr>
          <w:rFonts w:asciiTheme="majorBidi" w:eastAsia="TimesNewRomanPSMT" w:hAnsiTheme="majorBidi" w:cstheme="majorBidi"/>
          <w:sz w:val="24"/>
          <w:szCs w:val="24"/>
        </w:rPr>
        <w:t xml:space="preserve">effective </w:t>
      </w:r>
      <w:r>
        <w:rPr>
          <w:rFonts w:asciiTheme="majorBidi" w:eastAsia="TimesNewRomanPSMT" w:hAnsiTheme="majorBidi" w:cstheme="majorBidi"/>
          <w:sz w:val="24"/>
          <w:szCs w:val="24"/>
        </w:rPr>
        <w:t xml:space="preserve">for </w:t>
      </w:r>
      <w:r w:rsidRPr="00314A1F">
        <w:rPr>
          <w:rFonts w:asciiTheme="majorBidi" w:eastAsia="TimesNewRomanPSMT" w:hAnsiTheme="majorBidi" w:cstheme="majorBidi"/>
          <w:sz w:val="24"/>
          <w:szCs w:val="24"/>
        </w:rPr>
        <w:t>the whole brain</w:t>
      </w:r>
      <w:r>
        <w:rPr>
          <w:rFonts w:asciiTheme="majorBidi" w:eastAsia="TimesNewRomanPSMT" w:hAnsiTheme="majorBidi" w:cstheme="majorBidi"/>
          <w:sz w:val="24"/>
          <w:szCs w:val="24"/>
        </w:rPr>
        <w:t>,</w:t>
      </w:r>
      <w:r w:rsidRPr="00314A1F">
        <w:rPr>
          <w:rFonts w:asciiTheme="majorBidi" w:eastAsia="TimesNewRomanPSMT" w:hAnsiTheme="majorBidi" w:cstheme="majorBidi"/>
          <w:sz w:val="24"/>
          <w:szCs w:val="24"/>
        </w:rPr>
        <w:t xml:space="preserve"> frontal cortex and cerebellum</w:t>
      </w:r>
      <w:r>
        <w:rPr>
          <w:rFonts w:asciiTheme="majorBidi" w:eastAsia="TimesNewRomanPSMT" w:hAnsiTheme="majorBidi" w:cstheme="majorBidi"/>
          <w:sz w:val="24"/>
          <w:szCs w:val="24"/>
        </w:rPr>
        <w:t xml:space="preserve">. </w:t>
      </w:r>
      <w:r w:rsidRPr="00314A1F">
        <w:rPr>
          <w:rFonts w:asciiTheme="majorBidi" w:eastAsia="TimesNewRomanPSMT" w:hAnsiTheme="majorBidi" w:cstheme="majorBidi"/>
          <w:sz w:val="24"/>
          <w:szCs w:val="24"/>
        </w:rPr>
        <w:t>Therefore, we can conclude that the rate of degradation by STZ is higher in the hippocampus.</w:t>
      </w:r>
    </w:p>
    <w:p w:rsidR="006D2258" w:rsidRPr="00B773EF"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p>
    <w:p w:rsidR="006D2258" w:rsidRPr="00022AE2" w:rsidRDefault="006D2258" w:rsidP="006D2258">
      <w:pPr>
        <w:autoSpaceDE w:val="0"/>
        <w:autoSpaceDN w:val="0"/>
        <w:bidi w:val="0"/>
        <w:adjustRightInd w:val="0"/>
        <w:spacing w:after="0" w:line="360" w:lineRule="auto"/>
        <w:jc w:val="both"/>
        <w:rPr>
          <w:rFonts w:asciiTheme="majorBidi" w:eastAsia="TimesNewRomanPSMT" w:hAnsiTheme="majorBidi" w:cstheme="majorBidi"/>
          <w:sz w:val="24"/>
          <w:szCs w:val="24"/>
        </w:rPr>
      </w:pPr>
      <w:r w:rsidRPr="00B773EF">
        <w:rPr>
          <w:rFonts w:asciiTheme="majorBidi" w:eastAsia="TimesNewRomanPSMT" w:hAnsiTheme="majorBidi" w:cstheme="majorBidi"/>
          <w:sz w:val="24"/>
          <w:szCs w:val="24"/>
        </w:rPr>
        <w:t xml:space="preserve">In the current investigation, donepezil, an AChE inhibitor, was utilized as a positive control group. According to Saxena et al., both tacrine and donepezil, in addition to inhibiting AChE, may also reduce oxidative stress and produce a considerable improvement in cognitive impairment caused by i.c.v.-STZ </w:t>
      </w:r>
      <w:r w:rsidRPr="00B773EF">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&lt;EndNote&gt;&lt;Cite&gt;&lt;Author&gt;Saxena&lt;/Author&gt;&lt;Year&gt;2008&lt;/Year&gt;&lt;RecNum&gt;49&lt;/RecNum&gt;&lt;DisplayText&gt;(53)&lt;/DisplayText&gt;&lt;record&gt;&lt;rec-number&gt;49&lt;/rec-number&gt;&lt;foreign-keys&gt;&lt;key app="EN" db-id="az25expd9zpewdeff03xz9s4zzdw9w2tf50w" timestamp="1676370214"&gt;49&lt;/key&gt;&lt;/foreign-keys&gt;&lt;ref-type name="Journal Article"&gt;17&lt;/ref-type&gt;&lt;contributors&gt;&lt;authors&gt;&lt;author&gt;Saxena, Gunjan&lt;/author&gt;&lt;author&gt;Singh, Sheelendra Pratap&lt;/author&gt;&lt;author&gt;Agrawal, Rahul&lt;/author&gt;&lt;author&gt;Nath, Chandishwar&lt;/author&gt;&lt;/authors&gt;&lt;/contributors&gt;&lt;titles&gt;&lt;title&gt;Effect of donepezil and tacrine on oxidative stress in intracerebral streptozotocin-induced model of dementia in mice&lt;/title&gt;&lt;secondary-title&gt;European journal of pharmacology&lt;/secondary-title&gt;&lt;/titles&gt;&lt;periodical&gt;&lt;full-title&gt;European journal of pharmacology&lt;/full-title&gt;&lt;/periodical&gt;&lt;pages&gt;283-289&lt;/pages&gt;&lt;volume&gt;581&lt;/volume&gt;&lt;number&gt;3&lt;/number&gt;&lt;dates&gt;&lt;year&gt;2008&lt;/year&gt;&lt;/dates&gt;&lt;isbn&gt;0014-2999&lt;/isbn&gt;&lt;urls&gt;&lt;/urls&gt;&lt;/record&gt;&lt;/Cite&gt;&lt;/EndNote&gt;</w:instrText>
      </w:r>
      <w:r w:rsidRPr="00B773EF">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(53)</w:t>
      </w:r>
      <w:r w:rsidRPr="00B773EF">
        <w:rPr>
          <w:rFonts w:asciiTheme="majorBidi" w:eastAsia="TimesNewRomanPSMT" w:hAnsiTheme="majorBidi" w:cstheme="majorBidi"/>
          <w:sz w:val="24"/>
          <w:szCs w:val="24"/>
        </w:rPr>
        <w:fldChar w:fldCharType="end"/>
      </w:r>
      <w:r w:rsidRPr="00B773EF">
        <w:rPr>
          <w:rFonts w:asciiTheme="majorBidi" w:eastAsia="TimesNewRomanPSMT" w:hAnsiTheme="majorBidi" w:cstheme="majorBidi"/>
          <w:sz w:val="24"/>
          <w:szCs w:val="24"/>
        </w:rPr>
        <w:t>.</w:t>
      </w:r>
      <w:r w:rsidRPr="00DE573F">
        <w:rPr>
          <w:rFonts w:asciiTheme="majorBidi" w:hAnsiTheme="majorBidi" w:cstheme="majorBidi"/>
          <w:sz w:val="24"/>
          <w:szCs w:val="24"/>
        </w:rPr>
        <w:t xml:space="preserve"> </w:t>
      </w:r>
      <w:r w:rsidRPr="00AA2626">
        <w:rPr>
          <w:rFonts w:asciiTheme="majorBidi" w:hAnsiTheme="majorBidi" w:cstheme="majorBidi"/>
          <w:sz w:val="24"/>
          <w:szCs w:val="24"/>
        </w:rPr>
        <w:t xml:space="preserve">In </w:t>
      </w:r>
      <w:r w:rsidRPr="00AA2626">
        <w:rPr>
          <w:rFonts w:asciiTheme="majorBidi" w:eastAsia="TimesNewRomanPSMT" w:hAnsiTheme="majorBidi" w:cstheme="majorBidi"/>
          <w:sz w:val="24"/>
          <w:szCs w:val="24"/>
        </w:rPr>
        <w:t>mitochondria</w:t>
      </w:r>
      <w:r w:rsidRPr="00AA2626">
        <w:rPr>
          <w:rFonts w:asciiTheme="majorBidi" w:hAnsiTheme="majorBidi" w:cstheme="majorBidi"/>
          <w:sz w:val="24"/>
          <w:szCs w:val="24"/>
        </w:rPr>
        <w:t xml:space="preserve"> isolated from the brains of APP/PS1 transgenic rats deficient in the </w:t>
      </w:r>
      <w:r w:rsidRPr="008E6490">
        <w:rPr>
          <w:rFonts w:asciiTheme="majorBidi" w:eastAsia="TimesNewRomanPSMT" w:hAnsiTheme="majorBidi" w:cstheme="majorBidi"/>
          <w:sz w:val="24"/>
          <w:szCs w:val="24"/>
        </w:rPr>
        <w:t>AChE</w:t>
      </w:r>
      <w:r w:rsidRPr="00AA2626">
        <w:rPr>
          <w:rFonts w:asciiTheme="majorBidi" w:hAnsiTheme="majorBidi" w:cstheme="majorBidi"/>
          <w:sz w:val="24"/>
          <w:szCs w:val="24"/>
        </w:rPr>
        <w:t xml:space="preserve"> enzyme</w:t>
      </w:r>
      <w:r w:rsidRPr="00AA2626">
        <w:rPr>
          <w:rFonts w:asciiTheme="majorBidi" w:eastAsia="TimesNewRomanPSMT" w:hAnsiTheme="majorBidi" w:cstheme="majorBidi"/>
          <w:sz w:val="24"/>
          <w:szCs w:val="24"/>
        </w:rPr>
        <w:t>,</w:t>
      </w:r>
      <w:r>
        <w:rPr>
          <w:rFonts w:asciiTheme="majorBidi" w:hAnsiTheme="majorBidi" w:cstheme="majorBidi"/>
          <w:sz w:val="24"/>
          <w:szCs w:val="24"/>
        </w:rPr>
        <w:t xml:space="preserve"> d</w:t>
      </w:r>
      <w:r w:rsidRPr="00AA2626">
        <w:rPr>
          <w:rFonts w:asciiTheme="majorBidi" w:hAnsiTheme="majorBidi" w:cstheme="majorBidi"/>
          <w:sz w:val="24"/>
          <w:szCs w:val="24"/>
        </w:rPr>
        <w:t xml:space="preserve">onepezil </w:t>
      </w:r>
      <w:r w:rsidRPr="00AA2626">
        <w:rPr>
          <w:rFonts w:asciiTheme="majorBidi" w:eastAsia="TimesNewRomanPSMT" w:hAnsiTheme="majorBidi" w:cstheme="majorBidi"/>
          <w:sz w:val="24"/>
          <w:szCs w:val="24"/>
        </w:rPr>
        <w:t xml:space="preserve">improves </w:t>
      </w:r>
      <w:r w:rsidRPr="00AA2626">
        <w:rPr>
          <w:rFonts w:asciiTheme="majorBidi" w:hAnsiTheme="majorBidi" w:cstheme="majorBidi"/>
          <w:sz w:val="24"/>
          <w:szCs w:val="24"/>
        </w:rPr>
        <w:t xml:space="preserve">mitochondrial swelling and the decreases the ATP produced by </w:t>
      </w:r>
      <w:r w:rsidRPr="00AA2626">
        <w:rPr>
          <w:rFonts w:asciiTheme="majorBidi" w:eastAsia="TimesNewRomanPSMT" w:hAnsiTheme="majorBidi" w:cstheme="majorBidi"/>
          <w:sz w:val="24"/>
          <w:szCs w:val="24"/>
        </w:rPr>
        <w:t>Aβ1-42</w:t>
      </w:r>
      <w:r w:rsidRPr="00AA2626">
        <w:rPr>
          <w:rFonts w:asciiTheme="majorBidi" w:hAnsiTheme="majorBidi" w:cstheme="majorBidi"/>
          <w:sz w:val="24"/>
          <w:szCs w:val="24"/>
        </w:rPr>
        <w:t>.</w:t>
      </w:r>
      <w:r>
        <w:rPr>
          <w:rFonts w:asciiTheme="majorBidi" w:hAnsiTheme="majorBidi" w:cstheme="majorBidi"/>
          <w:sz w:val="24"/>
          <w:szCs w:val="24"/>
        </w:rPr>
        <w:t xml:space="preserve"> </w:t>
      </w:r>
      <w:r w:rsidRPr="00AA2626">
        <w:rPr>
          <w:rFonts w:asciiTheme="majorBidi" w:eastAsia="TimesNewRomanPSMT" w:hAnsiTheme="majorBidi" w:cstheme="majorBidi"/>
          <w:sz w:val="24"/>
          <w:szCs w:val="24"/>
        </w:rPr>
        <w:t xml:space="preserve">It shows that in addition to inhibiting the </w:t>
      </w:r>
      <w:r w:rsidRPr="008E6490">
        <w:rPr>
          <w:rFonts w:asciiTheme="majorBidi" w:eastAsia="TimesNewRomanPSMT" w:hAnsiTheme="majorBidi" w:cstheme="majorBidi"/>
          <w:sz w:val="24"/>
          <w:szCs w:val="24"/>
        </w:rPr>
        <w:t>AChE</w:t>
      </w:r>
      <w:r w:rsidRPr="00AA2626">
        <w:rPr>
          <w:rFonts w:asciiTheme="majorBidi" w:eastAsia="TimesNewRomanPSMT" w:hAnsiTheme="majorBidi" w:cstheme="majorBidi"/>
          <w:sz w:val="24"/>
          <w:szCs w:val="24"/>
        </w:rPr>
        <w:t xml:space="preserve"> enzyme, donepezil may</w:t>
      </w:r>
      <w:r w:rsidRPr="00D456A7">
        <w:rPr>
          <w:rFonts w:asciiTheme="majorBidi" w:eastAsia="TimesNewRomanPSMT" w:hAnsiTheme="majorBidi" w:cstheme="majorBidi"/>
          <w:sz w:val="24"/>
          <w:szCs w:val="24"/>
        </w:rPr>
        <w:t xml:space="preserve"> be </w:t>
      </w:r>
      <w:r w:rsidRPr="00D456A7">
        <w:rPr>
          <w:rFonts w:asciiTheme="majorBidi" w:eastAsia="TimesNewRomanPSMT" w:hAnsiTheme="majorBidi" w:cstheme="majorBidi"/>
          <w:sz w:val="24"/>
          <w:szCs w:val="24"/>
        </w:rPr>
        <w:lastRenderedPageBreak/>
        <w:t xml:space="preserve">involved in </w:t>
      </w:r>
      <w:r w:rsidRPr="00FA2533">
        <w:rPr>
          <w:rFonts w:asciiTheme="majorBidi" w:eastAsia="TimesNewRomanPSMT" w:hAnsiTheme="majorBidi" w:cstheme="majorBidi"/>
          <w:sz w:val="24"/>
          <w:szCs w:val="24"/>
        </w:rPr>
        <w:t xml:space="preserve">another non-cholinergic mechanism as a neuroprotective to alleviate mitochondria-related disorders </w:t>
      </w:r>
      <w:r w:rsidRPr="00FA2533">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&lt;EndNote&gt;&lt;Cite&gt;&lt;Author&gt;Ye&lt;/Author&gt;&lt;Year&gt;2015&lt;/Year&gt;&lt;RecNum&gt;50&lt;/RecNum&gt;&lt;DisplayText&gt;(54)&lt;/DisplayText&gt;&lt;record&gt;&lt;rec-number&gt;50&lt;/rec-number&gt;&lt;foreign-keys&gt;&lt;key app="EN" db-id="az25expd9zpewdeff03xz9s4zzdw9w2tf50w" timestamp="1676370214"&gt;50&lt;/key&gt;&lt;/foreign-keys&gt;&lt;ref-type name="Journal Article"&gt;17&lt;/ref-type&gt;&lt;contributors&gt;&lt;authors&gt;&lt;author&gt;Ye, Chun Yan&lt;/author&gt;&lt;author&gt;Lei, Yun&lt;/author&gt;&lt;author&gt;Tang, Xi Can&lt;/author&gt;&lt;author&gt;Zhang, Hai Yan&lt;/author&gt;&lt;/authors&gt;&lt;/contributors&gt;&lt;titles&gt;&lt;title&gt;Donepezil attenuates Aβ-associated mitochondrial dysfunction and reduces mitochondrial Aβ accumulation in vivo and in vitro&lt;/title&gt;&lt;secondary-title&gt;Neuropharmacology&lt;/secondary-title&gt;&lt;/titles&gt;&lt;periodical&gt;&lt;full-title&gt;Neuropharmacology&lt;/full-title&gt;&lt;/periodical&gt;&lt;pages&gt;29-36&lt;/pages&gt;&lt;volume&gt;95&lt;/volume&gt;&lt;dates&gt;&lt;year&gt;2015&lt;/year&gt;&lt;/dates&gt;&lt;isbn&gt;0028-3908&lt;/isbn&gt;&lt;urls&gt;&lt;/urls&gt;&lt;/record&gt;&lt;/Cite&gt;&lt;/EndNote&gt;</w:instrText>
      </w:r>
      <w:r w:rsidRPr="00FA2533">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(54)</w:t>
      </w:r>
      <w:r w:rsidRPr="00FA2533">
        <w:rPr>
          <w:rFonts w:asciiTheme="majorBidi" w:eastAsia="TimesNewRomanPSMT" w:hAnsiTheme="majorBidi" w:cstheme="majorBidi"/>
          <w:sz w:val="24"/>
          <w:szCs w:val="24"/>
        </w:rPr>
        <w:fldChar w:fldCharType="end"/>
      </w:r>
      <w:r w:rsidRPr="00FA2533">
        <w:rPr>
          <w:rFonts w:asciiTheme="majorBidi" w:eastAsia="TimesNewRomanPSMT" w:hAnsiTheme="majorBidi" w:cstheme="majorBidi"/>
          <w:sz w:val="24"/>
          <w:szCs w:val="24"/>
        </w:rPr>
        <w:t>.</w:t>
      </w:r>
    </w:p>
    <w:p w:rsidR="006D2258" w:rsidRPr="00DE573F" w:rsidRDefault="006D2258" w:rsidP="006D2258">
      <w:pPr>
        <w:autoSpaceDE w:val="0"/>
        <w:autoSpaceDN w:val="0"/>
        <w:bidi w:val="0"/>
        <w:adjustRightInd w:val="0"/>
        <w:spacing w:after="0" w:line="360" w:lineRule="auto"/>
        <w:ind w:firstLine="720"/>
        <w:jc w:val="both"/>
        <w:rPr>
          <w:rFonts w:asciiTheme="majorBidi" w:hAnsiTheme="majorBidi" w:cstheme="majorBidi"/>
          <w:color w:val="131413"/>
          <w:sz w:val="24"/>
          <w:szCs w:val="24"/>
        </w:rPr>
      </w:pPr>
      <w:r w:rsidRPr="003F49A1">
        <w:rPr>
          <w:rFonts w:asciiTheme="majorBidi" w:hAnsiTheme="majorBidi" w:cstheme="majorBidi"/>
          <w:sz w:val="24"/>
          <w:szCs w:val="24"/>
        </w:rPr>
        <w:t>We found that</w:t>
      </w:r>
      <w:r w:rsidRPr="00D62028">
        <w:rPr>
          <w:rFonts w:asciiTheme="majorBidi" w:eastAsia="TimesNewRomanPSMT" w:hAnsiTheme="majorBidi" w:cstheme="majorBidi"/>
          <w:sz w:val="24"/>
          <w:szCs w:val="24"/>
        </w:rPr>
        <w:t xml:space="preserve"> </w:t>
      </w:r>
      <w:r w:rsidRPr="00FA2533">
        <w:rPr>
          <w:rFonts w:asciiTheme="majorBidi" w:eastAsia="TimesNewRomanPSMT" w:hAnsiTheme="majorBidi" w:cstheme="majorBidi"/>
          <w:sz w:val="24"/>
          <w:szCs w:val="24"/>
        </w:rPr>
        <w:t xml:space="preserve">donepezil significantly attenuated STZ-induced increases in ROS generation, mitochondrial swelling, </w:t>
      </w:r>
      <w:r>
        <w:rPr>
          <w:rFonts w:asciiTheme="majorBidi" w:eastAsia="TimesNewRomanPSMT" w:hAnsiTheme="majorBidi" w:cstheme="majorBidi"/>
          <w:sz w:val="24"/>
          <w:szCs w:val="24"/>
        </w:rPr>
        <w:t>MMP</w:t>
      </w:r>
      <w:r w:rsidRPr="00FA2533">
        <w:rPr>
          <w:rFonts w:asciiTheme="majorBidi" w:eastAsia="TimesNewRomanPSMT" w:hAnsiTheme="majorBidi" w:cstheme="majorBidi"/>
          <w:sz w:val="24"/>
          <w:szCs w:val="24"/>
        </w:rPr>
        <w:t xml:space="preserve"> collapse, and cytochrome c release in the whole brain, hippocampus, and frontal cortex, it had no such effect in the cerebellum. </w:t>
      </w:r>
      <w:r w:rsidRPr="003F49A1">
        <w:rPr>
          <w:rFonts w:asciiTheme="majorBidi" w:eastAsia="TimesNewRomanPSMT" w:hAnsiTheme="majorBidi" w:cstheme="majorBidi"/>
          <w:sz w:val="24"/>
          <w:szCs w:val="24"/>
        </w:rPr>
        <w:t>Donepezil</w:t>
      </w:r>
      <w:r w:rsidRPr="00FA2533">
        <w:rPr>
          <w:rFonts w:asciiTheme="majorBidi" w:eastAsia="TimesNewRomanPSMT" w:hAnsiTheme="majorBidi" w:cstheme="majorBidi"/>
          <w:sz w:val="24"/>
          <w:szCs w:val="24"/>
        </w:rPr>
        <w:t xml:space="preserve"> is expected to be most effective on cholinergic neurons that are located in the basal nuclei of the forebrain (including the nuclei of the middle septum and Broca's area in the frontal lobe that extends to the hippocampus and the basalis nucleus of Meinert) and brainstem. </w:t>
      </w:r>
      <w:r w:rsidRPr="003F49A1">
        <w:rPr>
          <w:rFonts w:asciiTheme="majorBidi" w:eastAsia="TimesNewRomanPSMT" w:hAnsiTheme="majorBidi" w:cstheme="majorBidi"/>
          <w:sz w:val="24"/>
          <w:szCs w:val="24"/>
        </w:rPr>
        <w:t>Also,</w:t>
      </w:r>
      <w:r>
        <w:rPr>
          <w:rFonts w:asciiTheme="majorBidi" w:eastAsia="TimesNewRomanPSMT" w:hAnsiTheme="majorBidi" w:cstheme="majorBidi"/>
          <w:sz w:val="24"/>
          <w:szCs w:val="24"/>
        </w:rPr>
        <w:t xml:space="preserve"> s</w:t>
      </w:r>
      <w:r w:rsidRPr="00FA2533">
        <w:rPr>
          <w:rFonts w:asciiTheme="majorBidi" w:eastAsia="TimesNewRomanPSMT" w:hAnsiTheme="majorBidi" w:cstheme="majorBidi"/>
          <w:sz w:val="24"/>
          <w:szCs w:val="24"/>
        </w:rPr>
        <w:t xml:space="preserve">mall amount of the cholinergic neurons are located in the cerebral cortex and olfactory bulb </w:t>
      </w:r>
      <w:r w:rsidRPr="00FA2533">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&lt;EndNote&gt;&lt;Cite&gt;&lt;Author&gt;McCorry&lt;/Author&gt;&lt;Year&gt;2007&lt;/Year&gt;&lt;RecNum&gt;51&lt;/RecNum&gt;&lt;DisplayText&gt;(55)&lt;/DisplayText&gt;&lt;record&gt;&lt;rec-number&gt;51&lt;/rec-number&gt;&lt;foreign-keys&gt;&lt;key app="EN" db-id="az25expd9zpewdeff03xz9s4zzdw9w2tf50w" timestamp="1676370214"&gt;51&lt;/key&gt;&lt;/foreign-keys&gt;&lt;ref-type name="Journal Article"&gt;17&lt;/ref-type&gt;&lt;contributors&gt;&lt;authors&gt;&lt;author&gt;McCorry, Laurie Kelly&lt;/author&gt;&lt;/authors&gt;&lt;/contributors&gt;&lt;titles&gt;&lt;title&gt;Physiology of the autonomic nervous system&lt;/title&gt;&lt;secondary-title&gt;American journal of pharmaceutical education&lt;/secondary-title&gt;&lt;/titles&gt;&lt;periodical&gt;&lt;full-title&gt;American journal of pharmaceutical education&lt;/full-title&gt;&lt;/periodical&gt;&lt;volume&gt;71&lt;/volume&gt;&lt;number&gt;4&lt;/number&gt;&lt;dates&gt;&lt;year&gt;2007&lt;/year&gt;&lt;/dates&gt;&lt;urls&gt;&lt;/urls&gt;&lt;/record&gt;&lt;/Cite&gt;&lt;/EndNote&gt;</w:instrText>
      </w:r>
      <w:r w:rsidRPr="00FA2533">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(55)</w:t>
      </w:r>
      <w:r w:rsidRPr="00FA2533">
        <w:rPr>
          <w:rFonts w:asciiTheme="majorBidi" w:eastAsia="TimesNewRomanPSMT" w:hAnsiTheme="majorBidi" w:cstheme="majorBidi"/>
          <w:sz w:val="24"/>
          <w:szCs w:val="24"/>
        </w:rPr>
        <w:fldChar w:fldCharType="end"/>
      </w:r>
      <w:r w:rsidRPr="00FA2533">
        <w:rPr>
          <w:rFonts w:asciiTheme="majorBidi" w:eastAsia="TimesNewRomanPSMT" w:hAnsiTheme="majorBidi" w:cstheme="majorBidi"/>
          <w:sz w:val="24"/>
          <w:szCs w:val="24"/>
        </w:rPr>
        <w:t>.</w:t>
      </w:r>
      <w:r w:rsidRPr="00DE573F">
        <w:rPr>
          <w:rFonts w:asciiTheme="majorBidi" w:eastAsia="TimesNewRomanPSMT" w:hAnsiTheme="majorBidi" w:cstheme="majorBidi"/>
          <w:sz w:val="24"/>
          <w:szCs w:val="24"/>
        </w:rPr>
        <w:t xml:space="preserve"> Our findings support previous research that the cerebellum contains relatively low density cholinergic markers </w:t>
      </w:r>
      <w:r w:rsidRPr="00DE573F">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&lt;EndNote&gt;&lt;Cite&gt;&lt;Author&gt;Jaarsma&lt;/Author&gt;&lt;Year&gt;1997&lt;/Year&gt;&lt;RecNum&gt;52&lt;/RecNum&gt;&lt;DisplayText&gt;(56)&lt;/DisplayText&gt;&lt;record&gt;&lt;rec-number&gt;52&lt;/rec-number&gt;&lt;foreign-keys&gt;&lt;key app="EN" db-id="az25expd9zpewdeff03xz9s4zzdw9w2tf50w" timestamp="1676370214"&gt;52&lt;/key&gt;&lt;/foreign-keys&gt;&lt;ref-type name="Journal Article"&gt;17&lt;/ref-type&gt;&lt;contributors&gt;&lt;authors&gt;&lt;author&gt;Jaarsma, Dick&lt;/author&gt;&lt;author&gt;Ruigrok, Tom JH&lt;/author&gt;&lt;author&gt;Caffé, Romeo&lt;/author&gt;&lt;author&gt;Cozzari, Constantino&lt;/author&gt;&lt;author&gt;Levey, Allan I&lt;/author&gt;&lt;author&gt;Mugnaini, Enrico&lt;/author&gt;&lt;author&gt;Voogd, Jan&lt;/author&gt;&lt;/authors&gt;&lt;/contributors&gt;&lt;titles&gt;&lt;title&gt;Cholinergic innervation and receptors in the cerebellum&lt;/title&gt;&lt;secondary-title&gt;Progress in brain research&lt;/secondary-title&gt;&lt;/titles&gt;&lt;periodical&gt;&lt;full-title&gt;Progress in brain research&lt;/full-title&gt;&lt;/periodical&gt;&lt;pages&gt;67-96&lt;/pages&gt;&lt;volume&gt;114&lt;/volume&gt;&lt;dates&gt;&lt;year&gt;1997&lt;/year&gt;&lt;/dates&gt;&lt;isbn&gt;0079-6123&lt;/isbn&gt;&lt;urls&gt;&lt;/urls&gt;&lt;/record&gt;&lt;/Cite&gt;&lt;/EndNote&gt;</w:instrText>
      </w:r>
      <w:r w:rsidRPr="00DE573F">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(56)</w:t>
      </w:r>
      <w:r w:rsidRPr="00DE573F">
        <w:rPr>
          <w:rFonts w:asciiTheme="majorBidi" w:eastAsia="TimesNewRomanPSMT" w:hAnsiTheme="majorBidi" w:cstheme="majorBidi"/>
          <w:sz w:val="24"/>
          <w:szCs w:val="24"/>
        </w:rPr>
        <w:fldChar w:fldCharType="end"/>
      </w:r>
      <w:r w:rsidRPr="00DE573F">
        <w:rPr>
          <w:rFonts w:asciiTheme="majorBidi" w:eastAsia="TimesNewRomanPSMT" w:hAnsiTheme="majorBidi" w:cstheme="majorBidi"/>
          <w:sz w:val="24"/>
          <w:szCs w:val="24"/>
        </w:rPr>
        <w:t>, so it could be the reason for the weak effect of donepezil on the cerebellum in our study.</w:t>
      </w:r>
      <w:r w:rsidRPr="00DE573F">
        <w:rPr>
          <w:rFonts w:asciiTheme="majorBidi" w:hAnsiTheme="majorBidi" w:cstheme="majorBidi"/>
          <w:sz w:val="24"/>
          <w:szCs w:val="24"/>
        </w:rPr>
        <w:t xml:space="preserve"> </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DE573F">
        <w:rPr>
          <w:rFonts w:asciiTheme="majorBidi" w:hAnsiTheme="majorBidi" w:cstheme="majorBidi"/>
          <w:color w:val="131413"/>
          <w:sz w:val="24"/>
          <w:szCs w:val="24"/>
        </w:rPr>
        <w:t xml:space="preserve">Various studies have reported that, in AD, </w:t>
      </w:r>
      <w:r w:rsidRPr="00DE573F">
        <w:rPr>
          <w:rFonts w:asciiTheme="majorBidi" w:hAnsiTheme="majorBidi" w:cstheme="majorBidi"/>
          <w:color w:val="202124"/>
          <w:sz w:val="24"/>
          <w:szCs w:val="24"/>
          <w:shd w:val="clear" w:color="auto" w:fill="FFFFFF"/>
        </w:rPr>
        <w:t>miRNAs</w:t>
      </w:r>
      <w:r w:rsidRPr="00DE573F">
        <w:rPr>
          <w:rFonts w:asciiTheme="majorBidi" w:eastAsia="TimesNewRomanPSMT" w:hAnsiTheme="majorBidi" w:cstheme="majorBidi"/>
          <w:sz w:val="24"/>
          <w:szCs w:val="24"/>
        </w:rPr>
        <w:t xml:space="preserve"> influence levels of amyloid beta (</w:t>
      </w:r>
      <w:r w:rsidRPr="00DE573F">
        <w:rPr>
          <w:rFonts w:asciiTheme="majorBidi" w:hAnsiTheme="majorBidi" w:cstheme="majorBidi"/>
          <w:color w:val="1C1D1E"/>
          <w:sz w:val="24"/>
          <w:szCs w:val="24"/>
          <w:shd w:val="clear" w:color="auto" w:fill="FFFFFF"/>
        </w:rPr>
        <w:t>Aβ)</w:t>
      </w:r>
      <w:r w:rsidRPr="00DE573F">
        <w:rPr>
          <w:rFonts w:asciiTheme="majorBidi" w:eastAsia="TimesNewRomanPSMT" w:hAnsiTheme="majorBidi" w:cstheme="majorBidi"/>
          <w:sz w:val="24"/>
          <w:szCs w:val="24"/>
        </w:rPr>
        <w:t xml:space="preserve">, phosphorylated tau, synaptic damage and also biological processes including affect cellular senescence, neuroinflammation and dysfunction of mitochondria </w:t>
      </w:r>
      <w:r w:rsidRPr="00DE573F">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&lt;EndNote&gt;&lt;Cite&gt;&lt;Author&gt;Silvestro&lt;/Author&gt;&lt;Year&gt;2019&lt;/Year&gt;&lt;RecNum&gt;14&lt;/RecNum&gt;&lt;DisplayText&gt;(8)&lt;/DisplayText&gt;&lt;record&gt;&lt;rec-number&gt;14&lt;/rec-number&gt;&lt;foreign-keys&gt;&lt;key app="EN" db-id="az25expd9zpewdeff03xz9s4zzdw9w2tf50w" timestamp="1676370213"&gt;14&lt;/key&gt;&lt;/foreign-keys&gt;&lt;ref-type name="Journal Article"&gt;17&lt;/ref-type&gt;&lt;contributors&gt;&lt;authors&gt;&lt;author&gt;Silvestro, Serena&lt;/author&gt;&lt;author&gt;Bramanti, Placido&lt;/author&gt;&lt;author&gt;Mazzon, Emanuela&lt;/author&gt;&lt;/authors&gt;&lt;/contributors&gt;&lt;titles&gt;&lt;title&gt;Role of miRNAs in Alzheimer’s disease and possible fields of application&lt;/title&gt;&lt;secondary-title&gt;International journal of molecular sciences&lt;/secondary-title&gt;&lt;/titles&gt;&lt;periodical&gt;&lt;full-title&gt;International journal of molecular sciences&lt;/full-title&gt;&lt;/periodical&gt;&lt;pages&gt;3979&lt;/pages&gt;&lt;volume&gt;20&lt;/volume&gt;&lt;number&gt;16&lt;/number&gt;&lt;dates&gt;&lt;year&gt;2019&lt;/year&gt;&lt;/dates&gt;&lt;isbn&gt;1422-0067&lt;/isbn&gt;&lt;urls&gt;&lt;/urls&gt;&lt;/record&gt;&lt;/Cite&gt;&lt;/EndNote&gt;</w:instrText>
      </w:r>
      <w:r w:rsidRPr="00DE573F">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(8)</w:t>
      </w:r>
      <w:r w:rsidRPr="00DE573F">
        <w:rPr>
          <w:rFonts w:asciiTheme="majorBidi" w:eastAsia="TimesNewRomanPSMT" w:hAnsiTheme="majorBidi" w:cstheme="majorBidi"/>
          <w:sz w:val="24"/>
          <w:szCs w:val="24"/>
        </w:rPr>
        <w:fldChar w:fldCharType="end"/>
      </w:r>
      <w:r w:rsidRPr="00DE573F">
        <w:rPr>
          <w:rFonts w:asciiTheme="majorBidi" w:eastAsia="TimesNewRomanPSMT" w:hAnsiTheme="majorBidi" w:cstheme="majorBidi"/>
          <w:sz w:val="24"/>
          <w:szCs w:val="24"/>
        </w:rPr>
        <w:t>. For instance, overexpression of miR-330 in AD decreases Aβ</w:t>
      </w:r>
      <w:r w:rsidRPr="00DE573F">
        <w:t xml:space="preserve"> </w:t>
      </w:r>
      <w:r w:rsidRPr="00DE573F">
        <w:rPr>
          <w:rFonts w:asciiTheme="majorBidi" w:eastAsia="TimesNewRomanPSMT" w:hAnsiTheme="majorBidi" w:cstheme="majorBidi"/>
          <w:sz w:val="24"/>
          <w:szCs w:val="24"/>
        </w:rPr>
        <w:t xml:space="preserve">aggregation, oxidative stress, and mitochondrial dysfunction via targeting VAV1 gene through the MAPK signaling pathway </w:t>
      </w:r>
      <w:r w:rsidRPr="00DE573F">
        <w:rPr>
          <w:rFonts w:asciiTheme="majorBidi" w:hAnsiTheme="majorBidi" w:cstheme="majorBidi"/>
          <w:color w:val="1C1D1E"/>
          <w:sz w:val="24"/>
          <w:szCs w:val="24"/>
          <w:shd w:val="clear" w:color="auto" w:fill="FFFFFF"/>
        </w:rPr>
        <w:fldChar w:fldCharType="begin"/>
      </w:r>
      <w:r>
        <w:rPr>
          <w:rFonts w:asciiTheme="majorBidi" w:hAnsiTheme="majorBidi" w:cstheme="majorBidi"/>
          <w:color w:val="1C1D1E"/>
          <w:sz w:val="24"/>
          <w:szCs w:val="24"/>
          <w:shd w:val="clear" w:color="auto" w:fill="FFFFFF"/>
        </w:rPr>
        <w:instrText xml:space="preserve"> ADDIN EN.CITE &lt;EndNote&gt;&lt;Cite&gt;&lt;Author&gt;Zhou&lt;/Author&gt;&lt;Year&gt;2018&lt;/Year&gt;&lt;RecNum&gt;1&lt;/RecNum&gt;&lt;DisplayText&gt;(57)&lt;/DisplayText&gt;&lt;record&gt;&lt;rec-number&gt;1&lt;/rec-number&gt;&lt;foreign-keys&gt;&lt;key app="EN" db-id="teadtvsp6p25vuexet2p5d9iervaea02fzes" timestamp="1658344192"&gt;1&lt;/key&gt;&lt;/foreign-keys&gt;&lt;ref-type name="Generic"&gt;13&lt;/ref-type&gt;&lt;contributors&gt;&lt;authors&gt;&lt;author&gt;Zhou, Ying&lt;/author&gt;&lt;author&gt;Wang, Zhou</w:instrText>
      </w:r>
      <w:r>
        <w:rPr>
          <w:rFonts w:ascii="Cambria Math" w:hAnsi="Cambria Math" w:cs="Cambria Math"/>
          <w:color w:val="1C1D1E"/>
          <w:sz w:val="24"/>
          <w:szCs w:val="24"/>
          <w:shd w:val="clear" w:color="auto" w:fill="FFFFFF"/>
        </w:rPr>
        <w:instrText>‐</w:instrText>
      </w:r>
      <w:r>
        <w:rPr>
          <w:rFonts w:asciiTheme="majorBidi" w:hAnsiTheme="majorBidi" w:cstheme="majorBidi"/>
          <w:color w:val="1C1D1E"/>
          <w:sz w:val="24"/>
          <w:szCs w:val="24"/>
          <w:shd w:val="clear" w:color="auto" w:fill="FFFFFF"/>
        </w:rPr>
        <w:instrText>Fan&lt;/author&gt;&lt;author&gt;Li, Wei&lt;/author&gt;&lt;author&gt;Hong, Hui&lt;/author&gt;&lt;author&gt;Chen, Juan&lt;/author&gt;&lt;author&gt;Tian, Yi&lt;/author&gt;&lt;author&gt;Liu, Zhao</w:instrText>
      </w:r>
      <w:r>
        <w:rPr>
          <w:rFonts w:ascii="Cambria Math" w:hAnsi="Cambria Math" w:cs="Cambria Math"/>
          <w:color w:val="1C1D1E"/>
          <w:sz w:val="24"/>
          <w:szCs w:val="24"/>
          <w:shd w:val="clear" w:color="auto" w:fill="FFFFFF"/>
        </w:rPr>
        <w:instrText>‐</w:instrText>
      </w:r>
      <w:r>
        <w:rPr>
          <w:rFonts w:asciiTheme="majorBidi" w:hAnsiTheme="majorBidi" w:cstheme="majorBidi"/>
          <w:color w:val="1C1D1E"/>
          <w:sz w:val="24"/>
          <w:szCs w:val="24"/>
          <w:shd w:val="clear" w:color="auto" w:fill="FFFFFF"/>
        </w:rPr>
        <w:instrText>Yun&lt;/author&gt;&lt;/authors&gt;&lt;/contributors&gt;&lt;titles&gt;&lt;title&gt;Retracted: Protective effects of microRNA</w:instrText>
      </w:r>
      <w:r>
        <w:rPr>
          <w:rFonts w:ascii="Cambria Math" w:hAnsi="Cambria Math" w:cs="Cambria Math"/>
          <w:color w:val="1C1D1E"/>
          <w:sz w:val="24"/>
          <w:szCs w:val="24"/>
          <w:shd w:val="clear" w:color="auto" w:fill="FFFFFF"/>
        </w:rPr>
        <w:instrText>‐</w:instrText>
      </w:r>
      <w:r>
        <w:rPr>
          <w:rFonts w:asciiTheme="majorBidi" w:hAnsiTheme="majorBidi" w:cstheme="majorBidi"/>
          <w:color w:val="1C1D1E"/>
          <w:sz w:val="24"/>
          <w:szCs w:val="24"/>
          <w:shd w:val="clear" w:color="auto" w:fill="FFFFFF"/>
        </w:rPr>
        <w:instrText xml:space="preserve">330 on amyloid </w:instrText>
      </w:r>
      <w:r>
        <w:rPr>
          <w:rFonts w:ascii="Times New Roman" w:hAnsi="Times New Roman" w:cs="Times New Roman"/>
          <w:color w:val="1C1D1E"/>
          <w:sz w:val="24"/>
          <w:szCs w:val="24"/>
          <w:shd w:val="clear" w:color="auto" w:fill="FFFFFF"/>
        </w:rPr>
        <w:instrText>β</w:instrText>
      </w:r>
      <w:r>
        <w:rPr>
          <w:rFonts w:ascii="Cambria Math" w:hAnsi="Cambria Math" w:cs="Cambria Math"/>
          <w:color w:val="1C1D1E"/>
          <w:sz w:val="24"/>
          <w:szCs w:val="24"/>
          <w:shd w:val="clear" w:color="auto" w:fill="FFFFFF"/>
        </w:rPr>
        <w:instrText>‐</w:instrText>
      </w:r>
      <w:r>
        <w:rPr>
          <w:rFonts w:asciiTheme="majorBidi" w:hAnsiTheme="majorBidi" w:cstheme="majorBidi"/>
          <w:color w:val="1C1D1E"/>
          <w:sz w:val="24"/>
          <w:szCs w:val="24"/>
          <w:shd w:val="clear" w:color="auto" w:fill="FFFFFF"/>
        </w:rPr>
        <w:instrText>protein production, oxidative stress, and mitochondrial dysfunction in Alzheimer&amp;apos;s disease by targeting VAV1 via the MAPK signaling pathway&lt;/title&gt;&lt;/titles&gt;&lt;dates&gt;&lt;year&gt;2018&lt;/year&gt;&lt;/dates&gt;&lt;publisher&gt;Wiley Online Library&lt;/publisher&gt;&lt;isbn&gt;0730-2312&lt;/isbn&gt;&lt;urls&gt;&lt;/urls&gt;&lt;/record&gt;&lt;/Cite&gt;&lt;/EndNote&gt;</w:instrText>
      </w:r>
      <w:r w:rsidRPr="00DE573F">
        <w:rPr>
          <w:rFonts w:asciiTheme="majorBidi" w:hAnsiTheme="majorBidi" w:cstheme="majorBidi"/>
          <w:color w:val="1C1D1E"/>
          <w:sz w:val="24"/>
          <w:szCs w:val="24"/>
          <w:shd w:val="clear" w:color="auto" w:fill="FFFFFF"/>
        </w:rPr>
        <w:fldChar w:fldCharType="separate"/>
      </w:r>
      <w:r>
        <w:rPr>
          <w:rFonts w:asciiTheme="majorBidi" w:hAnsiTheme="majorBidi" w:cstheme="majorBidi"/>
          <w:noProof/>
          <w:color w:val="1C1D1E"/>
          <w:sz w:val="24"/>
          <w:szCs w:val="24"/>
          <w:shd w:val="clear" w:color="auto" w:fill="FFFFFF"/>
        </w:rPr>
        <w:t>(57)</w:t>
      </w:r>
      <w:r w:rsidRPr="00DE573F">
        <w:rPr>
          <w:rFonts w:asciiTheme="majorBidi" w:hAnsiTheme="majorBidi" w:cstheme="majorBidi"/>
          <w:color w:val="1C1D1E"/>
          <w:sz w:val="24"/>
          <w:szCs w:val="24"/>
          <w:shd w:val="clear" w:color="auto" w:fill="FFFFFF"/>
        </w:rPr>
        <w:fldChar w:fldCharType="end"/>
      </w:r>
      <w:r w:rsidRPr="00DE573F">
        <w:rPr>
          <w:rFonts w:asciiTheme="majorBidi" w:hAnsiTheme="majorBidi" w:cstheme="majorBidi"/>
          <w:color w:val="1C1D1E"/>
          <w:shd w:val="clear" w:color="auto" w:fill="FFFFFF"/>
        </w:rPr>
        <w:t>.</w:t>
      </w:r>
      <w:r w:rsidRPr="00DE573F" w:rsidDel="008E0587">
        <w:rPr>
          <w:rFonts w:asciiTheme="majorBidi" w:hAnsiTheme="majorBidi" w:cstheme="majorBidi"/>
          <w:sz w:val="24"/>
          <w:szCs w:val="24"/>
        </w:rPr>
        <w:t xml:space="preserve"> </w:t>
      </w:r>
      <w:r w:rsidRPr="00DE573F">
        <w:rPr>
          <w:rFonts w:asciiTheme="majorBidi" w:hAnsiTheme="majorBidi" w:cstheme="majorBidi"/>
          <w:sz w:val="24"/>
          <w:szCs w:val="24"/>
        </w:rPr>
        <w:t>Our results indicated that</w:t>
      </w:r>
      <w:r w:rsidRPr="00DE573F">
        <w:rPr>
          <w:rFonts w:asciiTheme="majorBidi" w:eastAsia="TimesNewRomanPSMT" w:hAnsiTheme="majorBidi" w:cstheme="majorBidi"/>
          <w:sz w:val="24"/>
          <w:szCs w:val="24"/>
        </w:rPr>
        <w:t xml:space="preserve"> the expression level of miR-330 in STZ-induced AD rats is decreased significantly,</w:t>
      </w:r>
      <w:r w:rsidRPr="00DE573F">
        <w:rPr>
          <w:rFonts w:asciiTheme="majorBidi" w:hAnsiTheme="majorBidi" w:cstheme="majorBidi"/>
          <w:sz w:val="24"/>
          <w:szCs w:val="24"/>
        </w:rPr>
        <w:t xml:space="preserve"> </w:t>
      </w:r>
      <w:r w:rsidRPr="00DE573F">
        <w:rPr>
          <w:rFonts w:asciiTheme="majorBidi" w:eastAsia="TimesNewRomanPSMT" w:hAnsiTheme="majorBidi" w:cstheme="majorBidi"/>
          <w:sz w:val="24"/>
          <w:szCs w:val="24"/>
        </w:rPr>
        <w:t xml:space="preserve">and higher doses of </w:t>
      </w:r>
      <w:r w:rsidRPr="00DE573F">
        <w:rPr>
          <w:rFonts w:asciiTheme="majorBidi" w:eastAsia="TimesNewRomanPSMT" w:hAnsiTheme="majorBidi" w:cstheme="majorBidi"/>
          <w:i/>
          <w:iCs/>
          <w:sz w:val="24"/>
          <w:szCs w:val="24"/>
        </w:rPr>
        <w:t>A. jesdianum</w:t>
      </w:r>
      <w:r w:rsidRPr="00DE573F">
        <w:rPr>
          <w:rFonts w:asciiTheme="majorBidi" w:eastAsia="TimesNewRomanPSMT" w:hAnsiTheme="majorBidi" w:cstheme="majorBidi"/>
          <w:sz w:val="24"/>
          <w:szCs w:val="24"/>
        </w:rPr>
        <w:t xml:space="preserve"> increases the expression of this </w:t>
      </w:r>
      <w:r w:rsidRPr="00DE573F">
        <w:rPr>
          <w:rFonts w:asciiTheme="majorBidi" w:hAnsiTheme="majorBidi" w:cstheme="majorBidi"/>
          <w:color w:val="222222"/>
          <w:sz w:val="24"/>
          <w:szCs w:val="24"/>
          <w:shd w:val="clear" w:color="auto" w:fill="FFFFFF"/>
        </w:rPr>
        <w:t>miRNA</w:t>
      </w:r>
      <w:r w:rsidRPr="00DE573F">
        <w:rPr>
          <w:rFonts w:asciiTheme="majorBidi" w:eastAsia="TimesNewRomanPSMT" w:hAnsiTheme="majorBidi" w:cstheme="majorBidi"/>
          <w:sz w:val="24"/>
          <w:szCs w:val="24"/>
        </w:rPr>
        <w:t xml:space="preserve"> which has beneficial properties for improving AD. </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BC1BDB">
        <w:rPr>
          <w:rFonts w:asciiTheme="majorBidi" w:eastAsia="TimesNewRomanPSMT" w:hAnsiTheme="majorBidi" w:cstheme="majorBidi"/>
          <w:sz w:val="24"/>
          <w:szCs w:val="24"/>
          <w:highlight w:val="yellow"/>
        </w:rPr>
        <w:t>The</w:t>
      </w:r>
      <w:r w:rsidRPr="00BC1BDB">
        <w:rPr>
          <w:rFonts w:asciiTheme="majorBidi" w:eastAsia="TimesNewRomanPSMT" w:hAnsiTheme="majorBidi" w:cstheme="majorBidi"/>
          <w:sz w:val="24"/>
          <w:szCs w:val="24"/>
        </w:rPr>
        <w:t xml:space="preserve"> STZ and </w:t>
      </w:r>
      <w:r w:rsidRPr="00BC1BDB">
        <w:rPr>
          <w:rFonts w:asciiTheme="majorBidi" w:eastAsia="TimesNewRomanPSMT" w:hAnsiTheme="majorBidi" w:cstheme="majorBidi"/>
          <w:i/>
          <w:iCs/>
          <w:sz w:val="24"/>
          <w:szCs w:val="24"/>
        </w:rPr>
        <w:t xml:space="preserve">A. jesdianum </w:t>
      </w:r>
      <w:r w:rsidRPr="00BC1BDB">
        <w:rPr>
          <w:rFonts w:asciiTheme="majorBidi" w:eastAsia="TimesNewRomanPSMT" w:hAnsiTheme="majorBidi" w:cstheme="majorBidi"/>
          <w:sz w:val="24"/>
          <w:szCs w:val="24"/>
        </w:rPr>
        <w:t xml:space="preserve">effects on miR-132 expression were evaluated in the current research. </w:t>
      </w:r>
      <w:r w:rsidRPr="00BC1BDB">
        <w:rPr>
          <w:rFonts w:asciiTheme="majorBidi" w:hAnsiTheme="majorBidi" w:cstheme="majorBidi"/>
          <w:sz w:val="24"/>
          <w:szCs w:val="24"/>
        </w:rPr>
        <w:t>It has been shown in an AD mouse model that</w:t>
      </w:r>
      <w:r w:rsidRPr="00BC1BDB">
        <w:rPr>
          <w:rFonts w:asciiTheme="majorBidi" w:hAnsiTheme="majorBidi" w:cstheme="majorBidi"/>
          <w:sz w:val="24"/>
          <w:szCs w:val="24"/>
          <w:shd w:val="clear" w:color="auto" w:fill="FFFFFF"/>
        </w:rPr>
        <w:t xml:space="preserve"> miR-132-3p regulates histone deacetylase 3 (HDAC3), resulting in neuroprotection.</w:t>
      </w:r>
      <w:r w:rsidRPr="00BC1BDB">
        <w:rPr>
          <w:sz w:val="16"/>
          <w:szCs w:val="16"/>
        </w:rPr>
        <w:t xml:space="preserve"> </w:t>
      </w:r>
      <w:r w:rsidRPr="00BC1BDB">
        <w:rPr>
          <w:rFonts w:asciiTheme="majorBidi" w:hAnsiTheme="majorBidi" w:cstheme="majorBidi"/>
          <w:sz w:val="24"/>
          <w:szCs w:val="24"/>
        </w:rPr>
        <w:t>Moreover</w:t>
      </w:r>
      <w:r w:rsidRPr="00BC1BDB">
        <w:rPr>
          <w:rFonts w:asciiTheme="majorBidi" w:eastAsia="TimesNewRomanPSMT" w:hAnsiTheme="majorBidi" w:cstheme="majorBidi"/>
          <w:sz w:val="24"/>
          <w:szCs w:val="24"/>
        </w:rPr>
        <w:t>, in the hippocampus, upregulation of miR-132 reduces spatial memory impairment in the</w:t>
      </w:r>
      <w:r w:rsidRPr="00BC1BDB">
        <w:rPr>
          <w:rFonts w:ascii="Arial" w:hAnsi="Arial" w:cs="Arial"/>
          <w:sz w:val="20"/>
          <w:szCs w:val="20"/>
          <w:shd w:val="clear" w:color="auto" w:fill="FFFFFF"/>
        </w:rPr>
        <w:t xml:space="preserve">  </w:t>
      </w:r>
      <w:r w:rsidRPr="00BC1BDB">
        <w:rPr>
          <w:rFonts w:asciiTheme="majorBidi" w:hAnsiTheme="majorBidi" w:cstheme="majorBidi"/>
          <w:sz w:val="24"/>
          <w:szCs w:val="24"/>
          <w:shd w:val="clear" w:color="auto" w:fill="FFFFFF"/>
        </w:rPr>
        <w:t>Morris Water Maze</w:t>
      </w:r>
      <w:r w:rsidRPr="00BC1BDB">
        <w:rPr>
          <w:rFonts w:asciiTheme="majorBidi" w:hAnsiTheme="majorBidi" w:cstheme="majorBidi"/>
          <w:b/>
          <w:bCs/>
          <w:sz w:val="24"/>
          <w:szCs w:val="24"/>
          <w:shd w:val="clear" w:color="auto" w:fill="FFFFFF"/>
        </w:rPr>
        <w:t xml:space="preserve"> (</w:t>
      </w:r>
      <w:r w:rsidRPr="00BC1BDB">
        <w:rPr>
          <w:rFonts w:asciiTheme="majorBidi" w:hAnsiTheme="majorBidi" w:cstheme="majorBidi"/>
          <w:sz w:val="24"/>
          <w:szCs w:val="24"/>
          <w:shd w:val="clear" w:color="auto" w:fill="FFFFFF"/>
        </w:rPr>
        <w:t>MWM)</w:t>
      </w:r>
      <w:r w:rsidRPr="00BC1BDB">
        <w:rPr>
          <w:rFonts w:asciiTheme="majorBidi" w:eastAsia="TimesNewRomanPSMT" w:hAnsiTheme="majorBidi" w:cstheme="majorBidi"/>
          <w:sz w:val="24"/>
          <w:szCs w:val="24"/>
        </w:rPr>
        <w:t xml:space="preserve"> test, Aβ1-42 deposition and apoptosis </w:t>
      </w:r>
      <w:r w:rsidRPr="00BC1BDB">
        <w:rPr>
          <w:rFonts w:asciiTheme="majorBidi" w:eastAsia="TimesNewRomanPSMT" w:hAnsiTheme="majorBidi" w:cstheme="majorBidi"/>
          <w:sz w:val="24"/>
          <w:szCs w:val="24"/>
        </w:rPr>
        <w:fldChar w:fldCharType="begin"/>
      </w:r>
      <w:r w:rsidRPr="00BC1BDB">
        <w:rPr>
          <w:rFonts w:asciiTheme="majorBidi" w:eastAsia="TimesNewRomanPSMT" w:hAnsiTheme="majorBidi" w:cstheme="majorBidi"/>
          <w:sz w:val="24"/>
          <w:szCs w:val="24"/>
        </w:rPr>
        <w:instrText xml:space="preserve"> ADDIN EN.CITE &lt;EndNote&gt;&lt;Cite&gt;&lt;Author&gt;Zeng&lt;/Author&gt;&lt;Year&gt;2022&lt;/Year&gt;&lt;RecNum&gt;2&lt;/RecNum&gt;&lt;DisplayText&gt;(58)&lt;/DisplayText&gt;&lt;record&gt;&lt;rec-number&gt;2&lt;/rec-number&gt;&lt;foreign-keys&gt;&lt;key app="EN" db-id="teadtvsp6p25vuexet2p5d9iervaea02fzes" timestamp="1658344680"&gt;2&lt;/key&gt;&lt;/foreign-keys&gt;&lt;ref-type name="Journal Article"&gt;17&lt;/ref-type&gt;&lt;contributors&gt;&lt;authors&gt;&lt;author&gt;Zeng, Chong&lt;/author&gt;&lt;author&gt;Meng, Xingjun&lt;/author&gt;&lt;author&gt;Mai, Dongmei&lt;/author&gt;&lt;author&gt;Xu, Kai&lt;/author&gt;&lt;author&gt;Qu, Shaogang&lt;/author&gt;&lt;/authors&gt;&lt;/contributors&gt;&lt;titles&gt;&lt;title&gt;Overexpression of miR-132-3p contributes to neuronal protection in in vitro and in vivo models of Alzheimer’s disease&lt;/title&gt;&lt;secondary-title&gt;Behavioural Brain Research&lt;/secondary-title&gt;&lt;/titles&gt;&lt;periodical&gt;&lt;full-title&gt;Behavioural Brain Research&lt;/full-title&gt;&lt;/periodical&gt;&lt;pages&gt;113584&lt;/pages&gt;&lt;volume&gt;417&lt;/volume&gt;&lt;dates&gt;&lt;year&gt;2022&lt;/year&gt;&lt;/dates&gt;&lt;isbn&gt;0166-4328&lt;/isbn&gt;&lt;urls&gt;&lt;/urls&gt;&lt;/record&gt;&lt;/Cite&gt;&lt;/EndNote&gt;</w:instrText>
      </w:r>
      <w:r w:rsidRPr="00BC1BDB">
        <w:rPr>
          <w:rFonts w:asciiTheme="majorBidi" w:eastAsia="TimesNewRomanPSMT" w:hAnsiTheme="majorBidi" w:cstheme="majorBidi"/>
          <w:sz w:val="24"/>
          <w:szCs w:val="24"/>
        </w:rPr>
        <w:fldChar w:fldCharType="separate"/>
      </w:r>
      <w:r w:rsidRPr="00BC1BDB">
        <w:rPr>
          <w:rFonts w:asciiTheme="majorBidi" w:eastAsia="TimesNewRomanPSMT" w:hAnsiTheme="majorBidi" w:cstheme="majorBidi"/>
          <w:noProof/>
          <w:sz w:val="24"/>
          <w:szCs w:val="24"/>
        </w:rPr>
        <w:t>(58)</w:t>
      </w:r>
      <w:r w:rsidRPr="00BC1BDB">
        <w:rPr>
          <w:rFonts w:asciiTheme="majorBidi" w:eastAsia="TimesNewRomanPSMT" w:hAnsiTheme="majorBidi" w:cstheme="majorBidi"/>
          <w:sz w:val="24"/>
          <w:szCs w:val="24"/>
        </w:rPr>
        <w:fldChar w:fldCharType="end"/>
      </w:r>
      <w:r w:rsidRPr="00BC1BDB">
        <w:rPr>
          <w:rFonts w:asciiTheme="majorBidi" w:eastAsia="TimesNewRomanPSMT" w:hAnsiTheme="majorBidi" w:cstheme="majorBidi"/>
          <w:sz w:val="24"/>
          <w:szCs w:val="24"/>
        </w:rPr>
        <w:t xml:space="preserve">. Our results indicated a significant decrease of miR-132 in the AD group, and the higher doses of </w:t>
      </w:r>
      <w:r w:rsidRPr="00BC1BDB">
        <w:rPr>
          <w:rFonts w:asciiTheme="majorBidi" w:eastAsia="TimesNewRomanPSMT" w:hAnsiTheme="majorBidi" w:cstheme="majorBidi"/>
          <w:i/>
          <w:iCs/>
          <w:sz w:val="24"/>
          <w:szCs w:val="24"/>
        </w:rPr>
        <w:t xml:space="preserve">A. jesdianum </w:t>
      </w:r>
      <w:r w:rsidRPr="00BC1BDB">
        <w:rPr>
          <w:rFonts w:asciiTheme="majorBidi" w:eastAsia="TimesNewRomanPSMT" w:hAnsiTheme="majorBidi" w:cstheme="majorBidi"/>
          <w:sz w:val="24"/>
          <w:szCs w:val="24"/>
        </w:rPr>
        <w:t xml:space="preserve">significantly increased the expression of this </w:t>
      </w:r>
      <w:r w:rsidRPr="00BC1BDB">
        <w:rPr>
          <w:rFonts w:asciiTheme="majorBidi" w:hAnsiTheme="majorBidi" w:cstheme="majorBidi"/>
          <w:sz w:val="24"/>
          <w:szCs w:val="24"/>
          <w:shd w:val="clear" w:color="auto" w:fill="FFFFFF"/>
        </w:rPr>
        <w:t>miRNA</w:t>
      </w:r>
      <w:r w:rsidRPr="00BC1BDB">
        <w:rPr>
          <w:rFonts w:asciiTheme="majorBidi" w:eastAsia="TimesNewRomanPSMT" w:hAnsiTheme="majorBidi" w:cstheme="majorBidi"/>
          <w:sz w:val="24"/>
          <w:szCs w:val="24"/>
        </w:rPr>
        <w:t>.</w:t>
      </w:r>
    </w:p>
    <w:p w:rsidR="006D2258"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915F76">
        <w:rPr>
          <w:rFonts w:asciiTheme="majorBidi" w:hAnsiTheme="majorBidi" w:cstheme="majorBidi"/>
          <w:color w:val="131413"/>
          <w:sz w:val="24"/>
          <w:szCs w:val="24"/>
        </w:rPr>
        <w:t xml:space="preserve">Previous studies have shown that upregulation of Bcl-2 results in reduction of the cleavage of </w:t>
      </w:r>
      <w:r>
        <w:rPr>
          <w:rFonts w:asciiTheme="majorBidi" w:hAnsiTheme="majorBidi" w:cstheme="majorBidi"/>
          <w:color w:val="131413"/>
          <w:sz w:val="24"/>
          <w:szCs w:val="24"/>
        </w:rPr>
        <w:t>APP</w:t>
      </w:r>
      <w:r w:rsidRPr="00915F76">
        <w:rPr>
          <w:rFonts w:asciiTheme="majorBidi" w:hAnsiTheme="majorBidi" w:cstheme="majorBidi"/>
          <w:color w:val="131413"/>
          <w:sz w:val="24"/>
          <w:szCs w:val="24"/>
        </w:rPr>
        <w:t xml:space="preserve">, tau protein and the amount of extracellular Aβ deposits </w:t>
      </w:r>
      <w:r w:rsidRPr="00915F76">
        <w:rPr>
          <w:rFonts w:asciiTheme="majorBidi" w:hAnsiTheme="majorBidi" w:cstheme="majorBidi"/>
          <w:color w:val="131413"/>
          <w:sz w:val="24"/>
          <w:szCs w:val="24"/>
        </w:rPr>
        <w:fldChar w:fldCharType="begin"/>
      </w:r>
      <w:r>
        <w:rPr>
          <w:rFonts w:asciiTheme="majorBidi" w:hAnsiTheme="majorBidi" w:cstheme="majorBidi"/>
          <w:color w:val="131413"/>
          <w:sz w:val="24"/>
          <w:szCs w:val="24"/>
        </w:rPr>
        <w:instrText xml:space="preserve"> ADDIN EN.CITE &lt;EndNote&gt;&lt;Cite&gt;&lt;Author&gt;Paradis&lt;/Author&gt;&lt;Year&gt;1996&lt;/Year&gt;&lt;RecNum&gt;55&lt;/RecNum&gt;&lt;DisplayText&gt;(59)&lt;/DisplayText&gt;&lt;record&gt;&lt;rec-number&gt;55&lt;/rec-number&gt;&lt;foreign-keys&gt;&lt;key app="EN" db-id="az25expd9zpewdeff03xz9s4zzdw9w2tf50w" timestamp="1676370214"&gt;55&lt;/key&gt;&lt;/foreign-keys&gt;&lt;ref-type name="Journal Article"&gt;17&lt;/ref-type&gt;&lt;contributors&gt;&lt;authors&gt;&lt;author&gt;Paradis, Eric&lt;/author&gt;&lt;author&gt;Douillard, Hélène&lt;/author&gt;&lt;author&gt;Koutroumanis, Maria&lt;/author&gt;&lt;author&gt;Goodyer, Cynthia&lt;/author&gt;&lt;author&gt;LeBlanc, Andréa&lt;/author&gt;&lt;/authors&gt;&lt;/contributors&gt;&lt;titles&gt;&lt;title&gt;Amyloid β peptide of Alzheimer’s disease downregulates Bcl-2 and upregulates Bax expression in human neurons&lt;/title&gt;&lt;secondary-title&gt;Journal of Neuroscience&lt;/secondary-title&gt;&lt;/titles&gt;&lt;periodical&gt;&lt;full-title&gt;Journal of Neuroscience&lt;/full-title&gt;&lt;/periodical&gt;&lt;pages&gt;7533-7539&lt;/pages&gt;&lt;volume&gt;16&lt;/volume&gt;&lt;number&gt;23&lt;/number&gt;&lt;dates&gt;&lt;year&gt;1996&lt;/year&gt;&lt;/dates&gt;&lt;isbn&gt;0270-6474&lt;/isbn&gt;&lt;urls&gt;&lt;/urls&gt;&lt;/record&gt;&lt;/Cite&gt;&lt;/EndNote&gt;</w:instrText>
      </w:r>
      <w:r w:rsidRPr="00915F76">
        <w:rPr>
          <w:rFonts w:asciiTheme="majorBidi" w:hAnsiTheme="majorBidi" w:cstheme="majorBidi"/>
          <w:color w:val="131413"/>
          <w:sz w:val="24"/>
          <w:szCs w:val="24"/>
        </w:rPr>
        <w:fldChar w:fldCharType="separate"/>
      </w:r>
      <w:r>
        <w:rPr>
          <w:rFonts w:asciiTheme="majorBidi" w:hAnsiTheme="majorBidi" w:cstheme="majorBidi"/>
          <w:noProof/>
          <w:color w:val="131413"/>
          <w:sz w:val="24"/>
          <w:szCs w:val="24"/>
        </w:rPr>
        <w:t>(59)</w:t>
      </w:r>
      <w:r w:rsidRPr="00915F76">
        <w:rPr>
          <w:rFonts w:asciiTheme="majorBidi" w:hAnsiTheme="majorBidi" w:cstheme="majorBidi"/>
          <w:color w:val="131413"/>
          <w:sz w:val="24"/>
          <w:szCs w:val="24"/>
        </w:rPr>
        <w:fldChar w:fldCharType="end"/>
      </w:r>
      <w:r w:rsidRPr="00915F76">
        <w:rPr>
          <w:rFonts w:asciiTheme="majorBidi" w:hAnsiTheme="majorBidi" w:cstheme="majorBidi"/>
          <w:color w:val="131413"/>
          <w:sz w:val="24"/>
          <w:szCs w:val="24"/>
        </w:rPr>
        <w:t>.</w:t>
      </w:r>
      <w:r w:rsidRPr="00915F76">
        <w:rPr>
          <w:rFonts w:asciiTheme="majorBidi" w:hAnsiTheme="majorBidi" w:cstheme="majorBidi"/>
          <w:sz w:val="24"/>
          <w:szCs w:val="24"/>
        </w:rPr>
        <w:t xml:space="preserve"> Lannert et al. reported</w:t>
      </w:r>
      <w:r w:rsidRPr="00915F76">
        <w:rPr>
          <w:rFonts w:asciiTheme="majorBidi" w:hAnsiTheme="majorBidi" w:cstheme="majorBidi"/>
          <w:color w:val="131413"/>
          <w:sz w:val="24"/>
          <w:szCs w:val="24"/>
        </w:rPr>
        <w:t xml:space="preserve"> Bcl-2 protein expression was decreased in rats that received STZ intraventricularly </w:t>
      </w:r>
      <w:r w:rsidRPr="00915F76">
        <w:rPr>
          <w:rFonts w:asciiTheme="majorBidi" w:hAnsiTheme="majorBidi" w:cstheme="majorBidi"/>
          <w:color w:val="131413"/>
          <w:sz w:val="24"/>
          <w:szCs w:val="24"/>
        </w:rPr>
        <w:fldChar w:fldCharType="begin"/>
      </w:r>
      <w:r>
        <w:rPr>
          <w:rFonts w:asciiTheme="majorBidi" w:hAnsiTheme="majorBidi" w:cstheme="majorBidi"/>
          <w:color w:val="131413"/>
          <w:sz w:val="24"/>
          <w:szCs w:val="24"/>
        </w:rPr>
        <w:instrText xml:space="preserve"> ADDIN EN.CITE &lt;EndNote&gt;&lt;Cite&gt;&lt;Author&gt;Lannert&lt;/Author&gt;&lt;Year&gt;1998&lt;/Year&gt;&lt;RecNum&gt;56&lt;/RecNum&gt;&lt;DisplayText&gt;(60)&lt;/DisplayText&gt;&lt;record&gt;&lt;rec-number&gt;56&lt;/rec-number&gt;&lt;foreign-keys&gt;&lt;key app="EN" db-id="az25expd9zpewdeff03xz9s4zzdw9w2tf50w" timestamp="1676370214"&gt;56&lt;/key&gt;&lt;/foreign-keys&gt;&lt;ref-type name="Journal Article"&gt;17&lt;/ref-type&gt;&lt;contributors&gt;&lt;authors&gt;&lt;author&gt;Lannert, Heinrich&lt;/author&gt;&lt;author&gt;Hoyer, Siegfried&lt;/author&gt;&lt;/authors&gt;&lt;/contributors&gt;&lt;titles&gt;&lt;title&gt;Intracerebroventricular administration of streptozotocin causes long-term diminutions in learning and memory abilities and in cerebral energy metabolism in adult rats&lt;/title&gt;&lt;secondary-title&gt;Behavioral neuroscience&lt;/secondary-title&gt;&lt;/titles&gt;&lt;periodical&gt;&lt;full-title&gt;Behavioral neuroscience&lt;/full-title&gt;&lt;/periodical&gt;&lt;pages&gt;1199&lt;/pages&gt;&lt;volume&gt;112&lt;/volume&gt;&lt;number&gt;5&lt;/number&gt;&lt;dates&gt;&lt;year&gt;1998&lt;/year&gt;&lt;/dates&gt;&lt;isbn&gt;1939-0084&lt;/isbn&gt;&lt;urls&gt;&lt;/urls&gt;&lt;/record&gt;&lt;/Cite&gt;&lt;/EndNote&gt;</w:instrText>
      </w:r>
      <w:r w:rsidRPr="00915F76">
        <w:rPr>
          <w:rFonts w:asciiTheme="majorBidi" w:hAnsiTheme="majorBidi" w:cstheme="majorBidi"/>
          <w:color w:val="131413"/>
          <w:sz w:val="24"/>
          <w:szCs w:val="24"/>
        </w:rPr>
        <w:fldChar w:fldCharType="separate"/>
      </w:r>
      <w:r>
        <w:rPr>
          <w:rFonts w:asciiTheme="majorBidi" w:hAnsiTheme="majorBidi" w:cstheme="majorBidi"/>
          <w:noProof/>
          <w:color w:val="131413"/>
          <w:sz w:val="24"/>
          <w:szCs w:val="24"/>
        </w:rPr>
        <w:t>(60)</w:t>
      </w:r>
      <w:r w:rsidRPr="00915F76">
        <w:rPr>
          <w:rFonts w:asciiTheme="majorBidi" w:hAnsiTheme="majorBidi" w:cstheme="majorBidi"/>
          <w:color w:val="131413"/>
          <w:sz w:val="24"/>
          <w:szCs w:val="24"/>
        </w:rPr>
        <w:fldChar w:fldCharType="end"/>
      </w:r>
      <w:r w:rsidRPr="00915F76">
        <w:rPr>
          <w:rFonts w:asciiTheme="majorBidi" w:hAnsiTheme="majorBidi" w:cstheme="majorBidi"/>
          <w:color w:val="131413"/>
          <w:sz w:val="24"/>
          <w:szCs w:val="24"/>
        </w:rPr>
        <w:t>.</w:t>
      </w:r>
      <w:r w:rsidRPr="00915F76">
        <w:rPr>
          <w:rFonts w:asciiTheme="majorBidi" w:eastAsia="TimesNewRomanPSMT" w:hAnsiTheme="majorBidi" w:cstheme="majorBidi"/>
          <w:sz w:val="24"/>
          <w:szCs w:val="24"/>
        </w:rPr>
        <w:t xml:space="preserve"> Our results demonstrated that STZ significantly decreased Bcl-2 gene expression and</w:t>
      </w:r>
      <w:r w:rsidRPr="00915F76">
        <w:rPr>
          <w:rFonts w:asciiTheme="majorBidi" w:eastAsia="TimesNewRomanPSMT" w:hAnsiTheme="majorBidi" w:cstheme="majorBidi"/>
          <w:i/>
          <w:iCs/>
          <w:sz w:val="24"/>
          <w:szCs w:val="24"/>
        </w:rPr>
        <w:t xml:space="preserve"> A. jesdianum</w:t>
      </w:r>
      <w:r w:rsidRPr="00915F76">
        <w:rPr>
          <w:rFonts w:asciiTheme="majorBidi" w:eastAsia="TimesNewRomanPSMT" w:hAnsiTheme="majorBidi" w:cstheme="majorBidi"/>
          <w:sz w:val="24"/>
          <w:szCs w:val="24"/>
        </w:rPr>
        <w:t xml:space="preserve"> extract was able to increase</w:t>
      </w:r>
      <w:r w:rsidRPr="00915F76">
        <w:rPr>
          <w:rFonts w:asciiTheme="majorBidi" w:hAnsiTheme="majorBidi" w:cstheme="majorBidi"/>
          <w:color w:val="222222"/>
          <w:sz w:val="24"/>
          <w:szCs w:val="24"/>
          <w:shd w:val="clear" w:color="auto" w:fill="FFFFFF"/>
        </w:rPr>
        <w:t xml:space="preserve"> </w:t>
      </w:r>
      <w:r w:rsidRPr="00915F76">
        <w:rPr>
          <w:rFonts w:asciiTheme="majorBidi" w:hAnsiTheme="majorBidi" w:cstheme="majorBidi"/>
          <w:color w:val="000000"/>
          <w:sz w:val="24"/>
          <w:szCs w:val="24"/>
          <w:shd w:val="clear" w:color="auto" w:fill="FFFFFF"/>
        </w:rPr>
        <w:t>Bcl</w:t>
      </w:r>
      <w:r w:rsidRPr="00915F76">
        <w:rPr>
          <w:rFonts w:asciiTheme="majorBidi" w:hAnsiTheme="majorBidi" w:cstheme="majorBidi"/>
          <w:color w:val="222222"/>
          <w:sz w:val="24"/>
          <w:szCs w:val="24"/>
          <w:shd w:val="clear" w:color="auto" w:fill="FFFFFF"/>
        </w:rPr>
        <w:t>-</w:t>
      </w:r>
      <w:r w:rsidRPr="00915F76">
        <w:rPr>
          <w:rFonts w:asciiTheme="majorBidi" w:hAnsiTheme="majorBidi" w:cstheme="majorBidi"/>
          <w:color w:val="000000"/>
          <w:sz w:val="24"/>
          <w:szCs w:val="24"/>
          <w:shd w:val="clear" w:color="auto" w:fill="FFFFFF"/>
        </w:rPr>
        <w:t>2</w:t>
      </w:r>
      <w:r w:rsidRPr="00915F76">
        <w:rPr>
          <w:rFonts w:asciiTheme="majorBidi" w:hAnsiTheme="majorBidi" w:cstheme="majorBidi"/>
          <w:color w:val="222222"/>
          <w:sz w:val="24"/>
          <w:szCs w:val="24"/>
          <w:shd w:val="clear" w:color="auto" w:fill="FFFFFF"/>
        </w:rPr>
        <w:t xml:space="preserve"> </w:t>
      </w:r>
      <w:r w:rsidRPr="00915F76">
        <w:rPr>
          <w:rFonts w:asciiTheme="majorBidi" w:hAnsiTheme="majorBidi" w:cstheme="majorBidi"/>
          <w:color w:val="000000"/>
          <w:sz w:val="24"/>
          <w:szCs w:val="24"/>
          <w:shd w:val="clear" w:color="auto" w:fill="FFFFFF"/>
        </w:rPr>
        <w:t>expression,</w:t>
      </w:r>
      <w:r w:rsidRPr="00915F76">
        <w:rPr>
          <w:rFonts w:asciiTheme="majorBidi" w:eastAsia="TimesNewRomanPSMT" w:hAnsiTheme="majorBidi" w:cstheme="majorBidi"/>
          <w:sz w:val="24"/>
          <w:szCs w:val="24"/>
        </w:rPr>
        <w:t xml:space="preserve"> increasing neuronal survival, and preventing programmed cell death.</w:t>
      </w:r>
    </w:p>
    <w:p w:rsidR="006D2258" w:rsidRPr="00915F76" w:rsidRDefault="006D2258" w:rsidP="006D2258">
      <w:pPr>
        <w:autoSpaceDE w:val="0"/>
        <w:autoSpaceDN w:val="0"/>
        <w:bidi w:val="0"/>
        <w:adjustRightInd w:val="0"/>
        <w:spacing w:after="0" w:line="360" w:lineRule="auto"/>
        <w:jc w:val="both"/>
        <w:rPr>
          <w:rFonts w:asciiTheme="majorBidi" w:eastAsia="TimesNewRomanPSMT" w:hAnsiTheme="majorBidi" w:cstheme="majorBidi"/>
          <w:sz w:val="24"/>
          <w:szCs w:val="24"/>
        </w:rPr>
      </w:pPr>
      <w:r w:rsidRPr="00915F76">
        <w:rPr>
          <w:rFonts w:asciiTheme="majorBidi" w:eastAsia="TimesNewRomanPSMT" w:hAnsiTheme="majorBidi" w:cstheme="majorBidi"/>
          <w:sz w:val="24"/>
          <w:szCs w:val="24"/>
        </w:rPr>
        <w:lastRenderedPageBreak/>
        <w:t xml:space="preserve">Moreover, our study demonstrated that the expression of the Bax, as a proapoptotic gene, increased after STZ treatment, and </w:t>
      </w:r>
      <w:r w:rsidRPr="00915F76">
        <w:rPr>
          <w:rFonts w:asciiTheme="majorBidi" w:eastAsia="TimesNewRomanPSMT" w:hAnsiTheme="majorBidi" w:cstheme="majorBidi"/>
          <w:i/>
          <w:iCs/>
          <w:sz w:val="24"/>
          <w:szCs w:val="24"/>
        </w:rPr>
        <w:t>A. jesdianum</w:t>
      </w:r>
      <w:r w:rsidRPr="00915F76">
        <w:rPr>
          <w:rFonts w:asciiTheme="majorBidi" w:eastAsia="TimesNewRomanPSMT" w:hAnsiTheme="majorBidi" w:cstheme="majorBidi"/>
          <w:sz w:val="24"/>
          <w:szCs w:val="24"/>
        </w:rPr>
        <w:t xml:space="preserve"> significantly reduced the expression of this gene and prevented the apoptosis of neurons due to STZ injection. In line with our results, </w:t>
      </w:r>
      <w:r w:rsidRPr="000776E3">
        <w:rPr>
          <w:rFonts w:asciiTheme="majorBidi" w:hAnsiTheme="majorBidi" w:cstheme="majorBidi"/>
          <w:sz w:val="24"/>
          <w:szCs w:val="24"/>
          <w:highlight w:val="yellow"/>
          <w:shd w:val="clear" w:color="auto" w:fill="FFFFFF"/>
        </w:rPr>
        <w:t>Baek</w:t>
      </w:r>
      <w:r w:rsidRPr="000776E3">
        <w:rPr>
          <w:rFonts w:asciiTheme="majorBidi" w:eastAsia="TimesNewRomanPSMT" w:hAnsiTheme="majorBidi" w:cstheme="majorBidi"/>
          <w:sz w:val="24"/>
          <w:szCs w:val="24"/>
          <w:highlight w:val="yellow"/>
        </w:rPr>
        <w:t xml:space="preserve"> </w:t>
      </w:r>
      <w:r w:rsidRPr="000776E3">
        <w:rPr>
          <w:rFonts w:asciiTheme="majorBidi" w:hAnsiTheme="majorBidi" w:cstheme="majorBidi"/>
          <w:sz w:val="24"/>
          <w:szCs w:val="24"/>
          <w:highlight w:val="yellow"/>
        </w:rPr>
        <w:t>et al</w:t>
      </w:r>
      <w:r w:rsidRPr="00915F76">
        <w:rPr>
          <w:rFonts w:asciiTheme="majorBidi" w:eastAsia="TimesNewRomanPSMT" w:hAnsiTheme="majorBidi" w:cstheme="majorBidi"/>
          <w:sz w:val="24"/>
          <w:szCs w:val="24"/>
        </w:rPr>
        <w:t xml:space="preserve"> </w:t>
      </w:r>
      <w:r w:rsidRPr="00915F76">
        <w:rPr>
          <w:rFonts w:asciiTheme="majorBidi" w:hAnsiTheme="majorBidi" w:cstheme="majorBidi"/>
          <w:color w:val="212121"/>
          <w:sz w:val="24"/>
          <w:szCs w:val="24"/>
          <w:shd w:val="clear" w:color="auto" w:fill="FFFFFF"/>
        </w:rPr>
        <w:t xml:space="preserve">demonstrated that, </w:t>
      </w:r>
      <w:r w:rsidRPr="00915F76">
        <w:rPr>
          <w:rFonts w:asciiTheme="majorBidi" w:eastAsia="TimesNewRomanPSMT" w:hAnsiTheme="majorBidi" w:cstheme="majorBidi"/>
          <w:sz w:val="24"/>
          <w:szCs w:val="24"/>
        </w:rPr>
        <w:t xml:space="preserve">in the hippocampus, STZ results in reduction of Bcl-2 expression and increment of Bax and caspase-3 expression, which leads to increase of Bax to Bcl-2 ratio </w:t>
      </w:r>
      <w:r w:rsidRPr="00915F76">
        <w:rPr>
          <w:rFonts w:asciiTheme="majorBidi" w:eastAsia="TimesNewRomanPSMT" w:hAnsiTheme="majorBidi" w:cstheme="majorBidi"/>
          <w:sz w:val="24"/>
          <w:szCs w:val="24"/>
        </w:rPr>
        <w:fldChar w:fldCharType="begin"/>
      </w:r>
      <w:r>
        <w:rPr>
          <w:rFonts w:asciiTheme="majorBidi" w:eastAsia="TimesNewRomanPSMT" w:hAnsiTheme="majorBidi" w:cstheme="majorBidi"/>
          <w:sz w:val="24"/>
          <w:szCs w:val="24"/>
        </w:rPr>
        <w:instrText xml:space="preserve"> ADDIN EN.CITE &lt;EndNote&gt;&lt;Cite&gt;&lt;Author&gt;Baek&lt;/Author&gt;&lt;Year&gt;2016&lt;/Year&gt;&lt;RecNum&gt;57&lt;/RecNum&gt;&lt;DisplayText&gt;(61)&lt;/DisplayText&gt;&lt;record&gt;&lt;rec-number&gt;57&lt;/rec-number&gt;&lt;foreign-keys&gt;&lt;key app="EN" db-id="az25expd9zpewdeff03xz9s4zzdw9w2tf50w" timestamp="1676370214"&gt;57&lt;/key&gt;&lt;/foreign-keys&gt;&lt;ref-type name="Journal Article"&gt;17&lt;/ref-type&gt;&lt;contributors&gt;&lt;authors&gt;&lt;author&gt;Baek, Seung-Soo&lt;/author&gt;&lt;author&gt;Kim, Sang-Hoon&lt;/author&gt;&lt;/authors&gt;&lt;/contributors&gt;&lt;titles&gt;&lt;title&gt;Treadmill exercise ameliorates symptoms of Alzheimer disease through suppressing microglial activation-induced apoptosis in rats&lt;/title&gt;&lt;secondary-title&gt;Journal of Exercise Rehabilitation&lt;/secondary-title&gt;&lt;/titles&gt;&lt;periodical&gt;&lt;full-title&gt;Journal of Exercise Rehabilitation&lt;/full-title&gt;&lt;/periodical&gt;&lt;pages&gt;526&lt;/pages&gt;&lt;volume&gt;12&lt;/volume&gt;&lt;number&gt;6&lt;/number&gt;&lt;dates&gt;&lt;year&gt;2016&lt;/year&gt;&lt;/dates&gt;&lt;urls&gt;&lt;/urls&gt;&lt;/record&gt;&lt;/Cite&gt;&lt;/EndNote&gt;</w:instrText>
      </w:r>
      <w:r w:rsidRPr="00915F76">
        <w:rPr>
          <w:rFonts w:asciiTheme="majorBidi" w:eastAsia="TimesNewRomanPSMT" w:hAnsiTheme="majorBidi" w:cstheme="majorBidi"/>
          <w:sz w:val="24"/>
          <w:szCs w:val="24"/>
        </w:rPr>
        <w:fldChar w:fldCharType="separate"/>
      </w:r>
      <w:r>
        <w:rPr>
          <w:rFonts w:asciiTheme="majorBidi" w:eastAsia="TimesNewRomanPSMT" w:hAnsiTheme="majorBidi" w:cstheme="majorBidi"/>
          <w:noProof/>
          <w:sz w:val="24"/>
          <w:szCs w:val="24"/>
        </w:rPr>
        <w:t>(61)</w:t>
      </w:r>
      <w:r w:rsidRPr="00915F76">
        <w:rPr>
          <w:rFonts w:asciiTheme="majorBidi" w:eastAsia="TimesNewRomanPSMT" w:hAnsiTheme="majorBidi" w:cstheme="majorBidi"/>
          <w:sz w:val="24"/>
          <w:szCs w:val="24"/>
        </w:rPr>
        <w:fldChar w:fldCharType="end"/>
      </w:r>
      <w:r w:rsidRPr="00915F76">
        <w:rPr>
          <w:rFonts w:asciiTheme="majorBidi" w:eastAsia="TimesNewRomanPSMT" w:hAnsiTheme="majorBidi" w:cstheme="majorBidi"/>
          <w:sz w:val="24"/>
          <w:szCs w:val="24"/>
        </w:rPr>
        <w:t>.</w:t>
      </w:r>
    </w:p>
    <w:p w:rsidR="006D2258" w:rsidRPr="00915F76" w:rsidRDefault="006D2258" w:rsidP="006D2258">
      <w:pPr>
        <w:autoSpaceDE w:val="0"/>
        <w:autoSpaceDN w:val="0"/>
        <w:bidi w:val="0"/>
        <w:adjustRightInd w:val="0"/>
        <w:spacing w:after="0" w:line="360" w:lineRule="auto"/>
        <w:ind w:firstLine="720"/>
        <w:jc w:val="both"/>
        <w:rPr>
          <w:rFonts w:asciiTheme="majorBidi" w:eastAsia="TimesNewRomanPSMT" w:hAnsiTheme="majorBidi" w:cstheme="majorBidi"/>
          <w:sz w:val="24"/>
          <w:szCs w:val="24"/>
        </w:rPr>
      </w:pPr>
      <w:r w:rsidRPr="00915F76">
        <w:rPr>
          <w:rFonts w:asciiTheme="majorBidi" w:eastAsia="TimesNewRomanPSMT" w:hAnsiTheme="majorBidi" w:cstheme="majorBidi"/>
          <w:sz w:val="24"/>
          <w:szCs w:val="24"/>
        </w:rPr>
        <w:t xml:space="preserve">In conclusion, this study revealed that </w:t>
      </w:r>
      <w:r w:rsidRPr="00915F76">
        <w:rPr>
          <w:rFonts w:asciiTheme="majorBidi" w:eastAsia="TimesNewRomanPSMT" w:hAnsiTheme="majorBidi" w:cstheme="majorBidi"/>
          <w:i/>
          <w:iCs/>
          <w:sz w:val="24"/>
          <w:szCs w:val="24"/>
        </w:rPr>
        <w:t>A. jesdianum</w:t>
      </w:r>
      <w:r w:rsidRPr="00915F76">
        <w:rPr>
          <w:rFonts w:asciiTheme="majorBidi" w:eastAsia="TimesNewRomanPSMT" w:hAnsiTheme="majorBidi" w:cstheme="majorBidi"/>
          <w:sz w:val="24"/>
          <w:szCs w:val="24"/>
        </w:rPr>
        <w:t xml:space="preserve"> may prevent STZ-indiced cognitive dysfunction in the animal models of Alzheimer's disease</w:t>
      </w:r>
      <w:r w:rsidRPr="00915F76" w:rsidDel="00E410AC">
        <w:rPr>
          <w:rFonts w:asciiTheme="majorBidi" w:eastAsia="TimesNewRomanPSMT" w:hAnsiTheme="majorBidi" w:cstheme="majorBidi"/>
          <w:sz w:val="24"/>
          <w:szCs w:val="24"/>
        </w:rPr>
        <w:t xml:space="preserve"> </w:t>
      </w:r>
      <w:r w:rsidRPr="00915F76">
        <w:rPr>
          <w:rFonts w:asciiTheme="majorBidi" w:eastAsia="TimesNewRomanPSMT" w:hAnsiTheme="majorBidi" w:cstheme="majorBidi"/>
          <w:sz w:val="24"/>
          <w:szCs w:val="24"/>
        </w:rPr>
        <w:t xml:space="preserve">through free radical scavenging activity, improvement of mitochondrial function and overexpression of miRNAs as effective agents for treatment </w:t>
      </w:r>
      <w:bookmarkStart w:id="4" w:name="OLE_LINK3"/>
      <w:r w:rsidRPr="00915F76">
        <w:rPr>
          <w:rFonts w:asciiTheme="majorBidi" w:eastAsia="TimesNewRomanPSMT" w:hAnsiTheme="majorBidi" w:cstheme="majorBidi"/>
          <w:sz w:val="24"/>
          <w:szCs w:val="24"/>
        </w:rPr>
        <w:t>of AD.</w:t>
      </w:r>
      <w:bookmarkEnd w:id="4"/>
      <w:r w:rsidRPr="00915F76">
        <w:rPr>
          <w:rFonts w:asciiTheme="majorBidi" w:eastAsia="TimesNewRomanPSMT" w:hAnsiTheme="majorBidi" w:cstheme="majorBidi"/>
          <w:sz w:val="24"/>
          <w:szCs w:val="24"/>
        </w:rPr>
        <w:t xml:space="preserve"> These findings offer new opportunities for drug development against AD.</w:t>
      </w:r>
      <w:r w:rsidRPr="00A55458">
        <w:rPr>
          <w:rFonts w:asciiTheme="majorBidi" w:eastAsia="TimesNewRomanPSMT" w:hAnsiTheme="majorBidi" w:cstheme="majorBidi"/>
          <w:szCs w:val="24"/>
          <w:highlight w:val="yellow"/>
        </w:rPr>
        <w:t xml:space="preserve"> </w:t>
      </w:r>
      <w:r w:rsidRPr="00C23BBB">
        <w:rPr>
          <w:rFonts w:asciiTheme="majorBidi" w:eastAsia="TimesNewRomanPSMT" w:hAnsiTheme="majorBidi" w:cstheme="majorBidi"/>
          <w:szCs w:val="24"/>
          <w:highlight w:val="yellow"/>
        </w:rPr>
        <w:t>In the future studies it is recommended</w:t>
      </w:r>
      <w:r>
        <w:rPr>
          <w:rFonts w:asciiTheme="majorBidi" w:eastAsia="TimesNewRomanPSMT" w:hAnsiTheme="majorBidi" w:cstheme="majorBidi"/>
          <w:szCs w:val="24"/>
          <w:highlight w:val="yellow"/>
        </w:rPr>
        <w:t xml:space="preserve"> that</w:t>
      </w:r>
      <w:r w:rsidRPr="00C23BBB">
        <w:rPr>
          <w:rFonts w:asciiTheme="majorBidi" w:eastAsia="TimesNewRomanPSMT" w:hAnsiTheme="majorBidi" w:cstheme="majorBidi"/>
          <w:szCs w:val="24"/>
          <w:highlight w:val="yellow"/>
        </w:rPr>
        <w:t xml:space="preserve"> to analyze and assess the effect of the extract on levels of beta-amyloids in the </w:t>
      </w:r>
      <w:r w:rsidRPr="00A55458">
        <w:rPr>
          <w:rFonts w:asciiTheme="majorBidi" w:eastAsia="TimesNewRomanPSMT" w:hAnsiTheme="majorBidi" w:cstheme="majorBidi"/>
          <w:szCs w:val="24"/>
          <w:highlight w:val="yellow"/>
        </w:rPr>
        <w:t>brain</w:t>
      </w:r>
      <w:r w:rsidRPr="00A55458">
        <w:rPr>
          <w:rFonts w:asciiTheme="majorBidi" w:eastAsia="TimesNewRomanPSMT" w:hAnsiTheme="majorBidi" w:cstheme="majorBidi"/>
          <w:sz w:val="24"/>
          <w:szCs w:val="24"/>
          <w:highlight w:val="yellow"/>
        </w:rPr>
        <w:t xml:space="preserve"> of animal models of AD.</w:t>
      </w:r>
      <w:r w:rsidRPr="00915F76">
        <w:rPr>
          <w:rFonts w:asciiTheme="majorBidi" w:eastAsia="TimesNewRomanPSMT" w:hAnsiTheme="majorBidi" w:cstheme="majorBidi"/>
          <w:sz w:val="24"/>
          <w:szCs w:val="24"/>
        </w:rPr>
        <w:t xml:space="preserve"> </w:t>
      </w:r>
    </w:p>
    <w:p w:rsidR="006D2258" w:rsidRPr="00915F76" w:rsidRDefault="006D2258" w:rsidP="006D2258">
      <w:pPr>
        <w:autoSpaceDE w:val="0"/>
        <w:autoSpaceDN w:val="0"/>
        <w:bidi w:val="0"/>
        <w:adjustRightInd w:val="0"/>
        <w:spacing w:after="0" w:line="360" w:lineRule="auto"/>
        <w:ind w:firstLine="720"/>
        <w:jc w:val="both"/>
        <w:rPr>
          <w:rFonts w:asciiTheme="majorBidi" w:hAnsiTheme="majorBidi" w:cstheme="majorBidi"/>
          <w:color w:val="131413"/>
          <w:sz w:val="24"/>
          <w:szCs w:val="24"/>
        </w:rPr>
      </w:pPr>
      <w:r w:rsidRPr="00915F76">
        <w:rPr>
          <w:rFonts w:asciiTheme="majorBidi" w:eastAsia="TimesNewRomanPSMT" w:hAnsiTheme="majorBidi" w:cstheme="majorBidi"/>
          <w:sz w:val="24"/>
          <w:szCs w:val="24"/>
        </w:rPr>
        <w:t xml:space="preserve"> </w:t>
      </w:r>
    </w:p>
    <w:p w:rsidR="006D2258" w:rsidRDefault="006D2258" w:rsidP="006D2258">
      <w:pPr>
        <w:autoSpaceDE w:val="0"/>
        <w:autoSpaceDN w:val="0"/>
        <w:bidi w:val="0"/>
        <w:adjustRightInd w:val="0"/>
        <w:spacing w:after="0" w:line="360" w:lineRule="auto"/>
        <w:jc w:val="both"/>
        <w:rPr>
          <w:rFonts w:asciiTheme="majorBidi" w:hAnsiTheme="majorBidi" w:cstheme="majorBidi"/>
          <w:color w:val="131413"/>
          <w:sz w:val="20"/>
          <w:szCs w:val="20"/>
        </w:rPr>
      </w:pPr>
    </w:p>
    <w:p w:rsidR="0008045A" w:rsidRPr="0008045A" w:rsidRDefault="0008045A" w:rsidP="0008045A">
      <w:pPr>
        <w:autoSpaceDE w:val="0"/>
        <w:autoSpaceDN w:val="0"/>
        <w:bidi w:val="0"/>
        <w:adjustRightInd w:val="0"/>
        <w:spacing w:after="0" w:line="360" w:lineRule="auto"/>
        <w:jc w:val="both"/>
        <w:rPr>
          <w:rFonts w:asciiTheme="majorBidi" w:hAnsiTheme="majorBidi" w:cstheme="majorBidi"/>
          <w:color w:val="131413"/>
          <w:sz w:val="20"/>
          <w:szCs w:val="20"/>
        </w:rPr>
      </w:pPr>
    </w:p>
    <w:p w:rsidR="00A6222B" w:rsidRPr="0008045A" w:rsidRDefault="0008045A" w:rsidP="0008045A">
      <w:pPr>
        <w:autoSpaceDE w:val="0"/>
        <w:autoSpaceDN w:val="0"/>
        <w:bidi w:val="0"/>
        <w:adjustRightInd w:val="0"/>
        <w:spacing w:after="0" w:line="360" w:lineRule="auto"/>
        <w:jc w:val="both"/>
        <w:rPr>
          <w:rFonts w:asciiTheme="majorBidi" w:hAnsiTheme="majorBidi" w:cstheme="majorBidi"/>
          <w:sz w:val="24"/>
          <w:szCs w:val="24"/>
        </w:rPr>
      </w:pPr>
      <w:r w:rsidRPr="0008045A">
        <w:rPr>
          <w:rFonts w:asciiTheme="majorBidi" w:hAnsiTheme="majorBidi" w:cstheme="majorBidi"/>
          <w:b/>
          <w:bCs/>
          <w:sz w:val="28"/>
          <w:szCs w:val="28"/>
        </w:rPr>
        <w:t>References</w:t>
      </w:r>
    </w:p>
    <w:p w:rsidR="00C77014" w:rsidRPr="00C91AC8" w:rsidRDefault="00A6222B" w:rsidP="00C77014">
      <w:pPr>
        <w:pStyle w:val="EndNoteBibliography"/>
        <w:bidi w:val="0"/>
        <w:spacing w:after="0"/>
        <w:rPr>
          <w:rFonts w:asciiTheme="majorBidi" w:hAnsiTheme="majorBidi" w:cstheme="majorBidi"/>
        </w:rPr>
      </w:pPr>
      <w:r w:rsidRPr="00C91AC8">
        <w:rPr>
          <w:rFonts w:asciiTheme="majorBidi" w:hAnsiTheme="majorBidi" w:cstheme="majorBidi"/>
        </w:rPr>
        <w:fldChar w:fldCharType="begin"/>
      </w:r>
      <w:r w:rsidRPr="00C91AC8">
        <w:rPr>
          <w:rFonts w:asciiTheme="majorBidi" w:hAnsiTheme="majorBidi" w:cstheme="majorBidi"/>
        </w:rPr>
        <w:instrText xml:space="preserve"> ADDIN EN.REFLIST </w:instrText>
      </w:r>
      <w:r w:rsidRPr="00C91AC8">
        <w:rPr>
          <w:rFonts w:asciiTheme="majorBidi" w:hAnsiTheme="majorBidi" w:cstheme="majorBidi"/>
        </w:rPr>
        <w:fldChar w:fldCharType="separate"/>
      </w:r>
      <w:r w:rsidR="00C77014" w:rsidRPr="00C91AC8">
        <w:rPr>
          <w:rFonts w:asciiTheme="majorBidi" w:hAnsiTheme="majorBidi" w:cstheme="majorBidi"/>
        </w:rPr>
        <w:t>1.</w:t>
      </w:r>
      <w:r w:rsidR="00C77014" w:rsidRPr="00C91AC8">
        <w:rPr>
          <w:rFonts w:asciiTheme="majorBidi" w:hAnsiTheme="majorBidi" w:cstheme="majorBidi"/>
        </w:rPr>
        <w:tab/>
        <w:t>Sonkusare SK, Kaul CL, Ramarao P. Dementia of Alzheimer’s disease and other neurodegenerative disorders—memantine, a new hope. Pharmacological research. 2005;51(1):1-17.</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w:t>
      </w:r>
      <w:r w:rsidRPr="00C91AC8">
        <w:rPr>
          <w:rFonts w:asciiTheme="majorBidi" w:hAnsiTheme="majorBidi" w:cstheme="majorBidi"/>
        </w:rPr>
        <w:tab/>
        <w:t>Kamat PK, Kalani A, Rai S, Tota SK, Kumar A, Ahmad AS. Streptozotocin intracerebroventricular-induced neurotoxicity and brain insulin resistance: a therapeutic intervention for treatment of sporadic Alzheimer’s disease (sAD)-like pathology. Molecular neurobiology. 2016;53:4548-62.</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w:t>
      </w:r>
      <w:r w:rsidRPr="00C91AC8">
        <w:rPr>
          <w:rFonts w:asciiTheme="majorBidi" w:hAnsiTheme="majorBidi" w:cstheme="majorBidi"/>
        </w:rPr>
        <w:tab/>
        <w:t>Saini N, Kadian M, Aggarwal A, Kumar A. Therapeutic potential of Allium Sativum against the Aβ (1-40)-induced oxidative stress and mitochondrial dysfunction in the Wistar rats. American journal of neurodegenerative disease. 2021;10(2):13.</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4.</w:t>
      </w:r>
      <w:r w:rsidRPr="00C91AC8">
        <w:rPr>
          <w:rFonts w:asciiTheme="majorBidi" w:hAnsiTheme="majorBidi" w:cstheme="majorBidi"/>
        </w:rPr>
        <w:tab/>
        <w:t>Beal MF. Mitochondria take center stage in aging and neurodegeneration. Annals of Neurology: Official Journal of the American Neurological Association and the Child Neurology Society. 2005;58(4):495-505.</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5.</w:t>
      </w:r>
      <w:r w:rsidRPr="00C91AC8">
        <w:rPr>
          <w:rFonts w:asciiTheme="majorBidi" w:hAnsiTheme="majorBidi" w:cstheme="majorBidi"/>
        </w:rPr>
        <w:tab/>
        <w:t>Catanesi M, d’Angelo M, Tupone MG, Benedetti E, Giordano A, Castelli V, et al. MicroRNAs dysregulation and mitochondrial dysfunction in neurodegenerative diseases. International Journal of Molecular Sciences. 2020;21(17):5986.</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6.</w:t>
      </w:r>
      <w:r w:rsidRPr="00C91AC8">
        <w:rPr>
          <w:rFonts w:asciiTheme="majorBidi" w:hAnsiTheme="majorBidi" w:cstheme="majorBidi"/>
        </w:rPr>
        <w:tab/>
        <w:t>Silvestro S, Bramanti P, Mazzon E. Role of miRNAs in Alzheimer’s disease and possible fields of application. International journal of molecular sciences. 2019;20(16):3979.</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7.</w:t>
      </w:r>
      <w:r w:rsidRPr="00C91AC8">
        <w:rPr>
          <w:rFonts w:asciiTheme="majorBidi" w:hAnsiTheme="majorBidi" w:cstheme="majorBidi"/>
        </w:rPr>
        <w:tab/>
        <w:t>Delay C, Mandemakers W, Hébert SS. MicroRNAs in Alzheimer's disease. Neurobiology of disease. 2012;46(2):285-90.</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8.</w:t>
      </w:r>
      <w:r w:rsidRPr="00C91AC8">
        <w:rPr>
          <w:rFonts w:asciiTheme="majorBidi" w:hAnsiTheme="majorBidi" w:cstheme="majorBidi"/>
        </w:rPr>
        <w:tab/>
        <w:t>Konovalova J, Gerasymchuk D, Parkkinen I, Chmielarz P, Domanskyi A. Interplay between MicroRNAs and oxidative stress in neurodegenerative diseases. International journal of molecular sciences. 2019;20(23):6055.</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9.</w:t>
      </w:r>
      <w:r w:rsidRPr="00C91AC8">
        <w:rPr>
          <w:rFonts w:asciiTheme="majorBidi" w:hAnsiTheme="majorBidi" w:cstheme="majorBidi"/>
        </w:rPr>
        <w:tab/>
        <w:t>Grutzendler J, Morris JC. Cholinesterase inhibitors for Alzheimer’s disease. Drugs. 2001;61:41-52.</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10.</w:t>
      </w:r>
      <w:r w:rsidRPr="00C91AC8">
        <w:rPr>
          <w:rFonts w:asciiTheme="majorBidi" w:hAnsiTheme="majorBidi" w:cstheme="majorBidi"/>
        </w:rPr>
        <w:tab/>
        <w:t>Reisberg B, Doody R, Stöffler A, Schmitt F, Ferris S, Möbius HJ. Memantine in moderate-to-severe Alzheimer's disease. New England Journal of Medicine. 2003;348(14):1333-41.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11.</w:t>
      </w:r>
      <w:r w:rsidRPr="00C91AC8">
        <w:rPr>
          <w:rFonts w:asciiTheme="majorBidi" w:hAnsiTheme="majorBidi" w:cstheme="majorBidi"/>
        </w:rPr>
        <w:tab/>
        <w:t>Andrade S, Ramalho MJ, Loureiro JA, Pereira MdC. Natural compounds for Alzheimer’s disease therapy: a systematic review of preclinical and clinical studies. International journal of molecular sciences. 2019;20(9):2313.</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lastRenderedPageBreak/>
        <w:t>12.</w:t>
      </w:r>
      <w:r w:rsidRPr="00C91AC8">
        <w:rPr>
          <w:rFonts w:asciiTheme="majorBidi" w:hAnsiTheme="majorBidi" w:cstheme="majorBidi"/>
        </w:rPr>
        <w:tab/>
        <w:t>Cavalli A, Bolognesi ML, Minarini A, Rosini M, Tumiatti V, Recanatini M, et al. Multi-target-directed ligands to combat neurodegenerative diseases. Journal of medicinal chemistry. 2008;51(3):347-72.</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13.</w:t>
      </w:r>
      <w:r w:rsidRPr="00C91AC8">
        <w:rPr>
          <w:rFonts w:asciiTheme="majorBidi" w:hAnsiTheme="majorBidi" w:cstheme="majorBidi"/>
        </w:rPr>
        <w:tab/>
        <w:t>Mousavi R, Fashi ZH. Potential of the Allium jesdianum Extract in Suppression of Anxiety and Depression in Mice. British Biomedical Bulletin. 2013.</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14.</w:t>
      </w:r>
      <w:r w:rsidRPr="00C91AC8">
        <w:rPr>
          <w:rFonts w:asciiTheme="majorBidi" w:hAnsiTheme="majorBidi" w:cstheme="majorBidi"/>
        </w:rPr>
        <w:tab/>
        <w:t>Sohrabinezhad Z, Dastan D, Asl SS, Nili-Ahmadabadi A. Allium jesdianum extract improve acetaminophen-induced hepatic failure through inhibition of oxidative/nitrosative stress. Journal of Pharmacopuncture. 2019;22(4):239.</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15.</w:t>
      </w:r>
      <w:r w:rsidRPr="00C91AC8">
        <w:rPr>
          <w:rFonts w:asciiTheme="majorBidi" w:hAnsiTheme="majorBidi" w:cstheme="majorBidi"/>
        </w:rPr>
        <w:tab/>
        <w:t>Kalantari H, Danesh Pajou M, Kheradmand P, Goodarzian M, Zeidooni L. Nephroprotective effect of hydroalcoholic extract allium jesdianum boiss against carbon tetrachloride induced nephrotoxicity via stress oxidative in mice. Pharmaceutical Sciences. 2018;24(2):89-96.</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16.</w:t>
      </w:r>
      <w:r w:rsidRPr="00C91AC8">
        <w:rPr>
          <w:rFonts w:asciiTheme="majorBidi" w:hAnsiTheme="majorBidi" w:cstheme="majorBidi"/>
        </w:rPr>
        <w:tab/>
        <w:t>Khaksarian M, Gholami E, Alipour M, Sabooteh T, Asadi-Samani M. Investigation of the effects of the essence and extract of Allium jesdianum on the activity of COX-1 and COX-2 enzymes. International Journal of Advanced Biotechnology and Research (IJBR). 2017;8(2):1095-101.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17.</w:t>
      </w:r>
      <w:r w:rsidRPr="00C91AC8">
        <w:rPr>
          <w:rFonts w:asciiTheme="majorBidi" w:hAnsiTheme="majorBidi" w:cstheme="majorBidi"/>
        </w:rPr>
        <w:tab/>
        <w:t>Petropoulos SA, Di Gioia F, Polyzos N, Tzortzakis N. Natural antioxidants, health effects and bioactive properties of wild Allium species. Current pharmaceutical design. 2020;26(16):1816-37.</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18.</w:t>
      </w:r>
      <w:r w:rsidRPr="00C91AC8">
        <w:rPr>
          <w:rFonts w:asciiTheme="majorBidi" w:hAnsiTheme="majorBidi" w:cstheme="majorBidi"/>
        </w:rPr>
        <w:tab/>
        <w:t>Zhao X-X, Lin F-J, Li H, Li H-B, Wu D-T, Geng F, et al. Recent advances in bioactive compounds, health functions, and safety concerns of onion (Allium cepa L.). Frontiers in Nutrition. 2021;8:669805.</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19.</w:t>
      </w:r>
      <w:r w:rsidRPr="00C91AC8">
        <w:rPr>
          <w:rFonts w:asciiTheme="majorBidi" w:hAnsiTheme="majorBidi" w:cstheme="majorBidi"/>
        </w:rPr>
        <w:tab/>
        <w:t>Leonelli C, Veronesi P, Cravotto G. Microwave-assisted extraction: An introduction to dielectric heating.  Microwave-assisted extraction for bioactive compounds: theory and practice: Springer; 2012. p. 1-14.</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20.</w:t>
      </w:r>
      <w:r w:rsidRPr="00C91AC8">
        <w:rPr>
          <w:rFonts w:asciiTheme="majorBidi" w:hAnsiTheme="majorBidi" w:cstheme="majorBidi"/>
        </w:rPr>
        <w:tab/>
        <w:t>Waihenya R, Mtambo M, Nkwengulila G. Evaluation of the efficacy of the crude extract of Aloe secundiflora in chickens experimentally infected with Newcastle disease virus. Journal of Ethnopharmacology. 2002;79(3):299-304.</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21.</w:t>
      </w:r>
      <w:r w:rsidRPr="00C91AC8">
        <w:rPr>
          <w:rFonts w:asciiTheme="majorBidi" w:hAnsiTheme="majorBidi" w:cstheme="majorBidi"/>
        </w:rPr>
        <w:tab/>
        <w:t>Jalili C, Golshani N, Bahrami Y, Roshankhah S, Reza Salahshoor M. Protective efficacy of Allium jesdianum on liver parameters, inflammatory cytokines, oxidative injury and apoptotic changes in mercuric chloride-induced hepatotoxicity in rats. Eur j anat. 2020:381-9.</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22.</w:t>
      </w:r>
      <w:r w:rsidRPr="00C91AC8">
        <w:rPr>
          <w:rFonts w:asciiTheme="majorBidi" w:hAnsiTheme="majorBidi" w:cstheme="majorBidi"/>
        </w:rPr>
        <w:tab/>
        <w:t>Paxinos G, Watson C. The Rat Brain in Stereotaxic Coordinates Academic Press, Orlando, FL. 1986.</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23.</w:t>
      </w:r>
      <w:r w:rsidRPr="00C91AC8">
        <w:rPr>
          <w:rFonts w:asciiTheme="majorBidi" w:hAnsiTheme="majorBidi" w:cstheme="majorBidi"/>
        </w:rPr>
        <w:tab/>
        <w:t>Fanoudi S, Hosseini M, Alavi MS, Boroushaki MT, Hosseini A, Sadeghnia HR. Everolimus, a mammalian target of rapamycin inhibitor, ameliorated streptozotocin-induced learning and memory deficits via neurochemical alterations in male rats. EXCLI journal. 2018;17:999.</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24.</w:t>
      </w:r>
      <w:r w:rsidRPr="00C91AC8">
        <w:rPr>
          <w:rFonts w:asciiTheme="majorBidi" w:hAnsiTheme="majorBidi" w:cstheme="majorBidi"/>
        </w:rPr>
        <w:tab/>
        <w:t>Raheja S, Girdhar A, Kamboj A, Lather V, Pandita D. Aegle marmelos leaf extract ameliorates the cognitive impairment and oxidative stress induced by intracerebroventricular streptozotocin in male rats. Life sciences. 2019;221:196-203.</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25.</w:t>
      </w:r>
      <w:r w:rsidRPr="00C91AC8">
        <w:rPr>
          <w:rFonts w:asciiTheme="majorBidi" w:hAnsiTheme="majorBidi" w:cstheme="majorBidi"/>
        </w:rPr>
        <w:tab/>
        <w:t>Mehla J, Pahuja M, Gupta YK. Streptozotocin-induced sporadic Alzheimer's disease: selection of appropriate dose. Journal of Alzheimer's Disease. 2013;33(1):17-21.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26.</w:t>
      </w:r>
      <w:r w:rsidRPr="00C91AC8">
        <w:rPr>
          <w:rFonts w:asciiTheme="majorBidi" w:hAnsiTheme="majorBidi" w:cstheme="majorBidi"/>
        </w:rPr>
        <w:tab/>
        <w:t>Mohebichamkhorami F, Niknam Z, Khoramjouy M, Heidarli E, Ghasemi R, Hosseinzadeh S, et al. Brain Homogenate of a Rat Model of Alzheimer's Disease Modifies the Secretome of 3D Cultured Periodontal Ligament Stem Cells: A Potential Neuroregenerative Therapy. Iranian Journal of Pharmaceutical Research: IJPR. 2022;21(1).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27.</w:t>
      </w:r>
      <w:r w:rsidRPr="00C91AC8">
        <w:rPr>
          <w:rFonts w:asciiTheme="majorBidi" w:hAnsiTheme="majorBidi" w:cstheme="majorBidi"/>
        </w:rPr>
        <w:tab/>
        <w:t>Khoramjouy M, Naderi N, Kobarfard F, Heidarli E, Faizi M. An intensified acrolein exposure can affect memory and cognition in rat. Neurotoxicity Research. 2021;39:277-91.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28.</w:t>
      </w:r>
      <w:r w:rsidRPr="00C91AC8">
        <w:rPr>
          <w:rFonts w:asciiTheme="majorBidi" w:hAnsiTheme="majorBidi" w:cstheme="majorBidi"/>
        </w:rPr>
        <w:tab/>
        <w:t>Hosseini S, Golaghaei A, Nassireslami E, Pourbadie N, Rahimzadegan M, Mohammadi S. Neuroprotective effects of lipopolysaccharide and naltrexone co</w:t>
      </w:r>
      <w:r w:rsidRPr="00C91AC8">
        <w:rPr>
          <w:rFonts w:ascii="MS Mincho" w:eastAsia="MS Mincho" w:hAnsi="MS Mincho" w:cs="MS Mincho" w:hint="eastAsia"/>
        </w:rPr>
        <w:t>‑</w:t>
      </w:r>
      <w:r w:rsidRPr="00C91AC8">
        <w:rPr>
          <w:rFonts w:asciiTheme="majorBidi" w:hAnsiTheme="majorBidi" w:cstheme="majorBidi"/>
        </w:rPr>
        <w:t>preconditioning in the photothrombotic model of unilateral selective hippocampal ischemia in rat. Acta Neurobiologiae Experimentalis. 2019;79(1):73-85.</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29.</w:t>
      </w:r>
      <w:r w:rsidRPr="00C91AC8">
        <w:rPr>
          <w:rFonts w:asciiTheme="majorBidi" w:hAnsiTheme="majorBidi" w:cstheme="majorBidi"/>
        </w:rPr>
        <w:tab/>
        <w:t>Patel SP, Katyare SS. Effect of alloxan-diabetes and subsequent treatment with insulin on lipid/phospholipid composition of rat brain microsomes and mitochondria. Neuroscience letters. 2006;399(1-2):129-34.</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lastRenderedPageBreak/>
        <w:t>30.</w:t>
      </w:r>
      <w:r w:rsidRPr="00C91AC8">
        <w:rPr>
          <w:rFonts w:asciiTheme="majorBidi" w:hAnsiTheme="majorBidi" w:cstheme="majorBidi"/>
        </w:rPr>
        <w:tab/>
        <w:t>Zhao Y, Ye L, Liu H, Xia Q, Zhang Y, Yang X, et al. Vanadium compounds induced mitochondria permeability transition pore (PTP) opening related to oxidative stress. Journal of inorganic biochemistry. 2010;104(4):371-8.</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31.</w:t>
      </w:r>
      <w:r w:rsidRPr="00C91AC8">
        <w:rPr>
          <w:rFonts w:asciiTheme="majorBidi" w:hAnsiTheme="majorBidi" w:cstheme="majorBidi"/>
        </w:rPr>
        <w:tab/>
        <w:t>Gao X, Zheng CY, Yang L, Tang XC, Zhang HY. Huperzine A protects isolated rat brain mitochondria against β-amyloid peptide. Free Radical Biology and Medicine. 2009;46(11):1454-62.</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32.</w:t>
      </w:r>
      <w:r w:rsidRPr="00C91AC8">
        <w:rPr>
          <w:rFonts w:asciiTheme="majorBidi" w:hAnsiTheme="majorBidi" w:cstheme="majorBidi"/>
        </w:rPr>
        <w:tab/>
        <w:t>Baracca A, Sgarbi G, Solaini G, Lenaz G. Rhodamine 123 as a probe of mitochondrial membrane potential: evaluation of proton flux through F0 during ATP synthesis. Biochimica et biophysica acta (BBA)-bioenergetics. 2003;1606(1-3):137-46.</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33.</w:t>
      </w:r>
      <w:r w:rsidRPr="00C91AC8">
        <w:rPr>
          <w:rFonts w:asciiTheme="majorBidi" w:hAnsiTheme="majorBidi" w:cstheme="majorBidi"/>
        </w:rPr>
        <w:tab/>
        <w:t>Samiei F, Shirazi FH, Naserzadeh P, Dousti F, Seydi E, Pourahmad J. Toxicity of multi-wall carbon nanotubes inhalation on the brain of rats. Environmental Science and Pollution Research. 2020;27:12096-111.</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34.</w:t>
      </w:r>
      <w:r w:rsidRPr="00C91AC8">
        <w:rPr>
          <w:rFonts w:asciiTheme="majorBidi" w:hAnsiTheme="majorBidi" w:cstheme="majorBidi"/>
        </w:rPr>
        <w:tab/>
        <w:t>Seydi E, Irandoost Z, Khansari MG, Naserzadeh P, Tanbakosazan F, Pourahmad J. Toxicity of Hydrogen Sulfide on Rat Brain Neurons. Drug Research. 2022;72(04):197-202.</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35.</w:t>
      </w:r>
      <w:r w:rsidRPr="00C91AC8">
        <w:rPr>
          <w:rFonts w:asciiTheme="majorBidi" w:hAnsiTheme="majorBidi" w:cstheme="majorBidi"/>
        </w:rPr>
        <w:tab/>
        <w:t>Zhang Y, Chen M, Zhang Y, Peng P, Li J, Xin X. miR-96 and miR-330 overexpressed and targeted AQP5 in lipopolysaccharide-induced rat lung damage of disseminated intravascular coagulation. Blood Coagulation &amp; Fibrinolysis. 2014;25(7):731-7.</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36.</w:t>
      </w:r>
      <w:r w:rsidRPr="00C91AC8">
        <w:rPr>
          <w:rFonts w:asciiTheme="majorBidi" w:hAnsiTheme="majorBidi" w:cstheme="majorBidi"/>
        </w:rPr>
        <w:tab/>
        <w:t>Jia M, Wang X, Zhang H, Ye C, Ma H, Yang M, et al. MicroRNA-132 in the adult dentate gyrus is involved in opioid addiction via modifying the differentiation of neural stem cells. Neuroscience bulletin. 2019;35:486-96.</w:t>
      </w:r>
    </w:p>
    <w:p w:rsidR="00C77014" w:rsidRPr="00C91AC8" w:rsidRDefault="00C77014" w:rsidP="00C77014">
      <w:pPr>
        <w:pStyle w:val="EndNoteBibliography"/>
        <w:bidi w:val="0"/>
        <w:spacing w:after="0"/>
        <w:rPr>
          <w:rFonts w:asciiTheme="majorBidi" w:hAnsiTheme="majorBidi" w:cstheme="majorBidi"/>
        </w:rPr>
      </w:pPr>
      <w:r w:rsidRPr="00C91AC8">
        <w:rPr>
          <w:rFonts w:asciiTheme="majorBidi" w:hAnsiTheme="majorBidi" w:cstheme="majorBidi"/>
        </w:rPr>
        <w:t>37.</w:t>
      </w:r>
      <w:r w:rsidRPr="00C91AC8">
        <w:rPr>
          <w:rFonts w:asciiTheme="majorBidi" w:hAnsiTheme="majorBidi" w:cstheme="majorBidi"/>
        </w:rPr>
        <w:tab/>
        <w:t>Jalali M, Zaborowska J, Jalali M. The polymerase chain reaction: PCR, qPCR, and RT-PCR.  Basic science methods for clinical researchers: Elsevier; 2017. p. 1-18.</w:t>
      </w:r>
    </w:p>
    <w:p w:rsidR="00C77014" w:rsidRPr="00C91AC8" w:rsidRDefault="00C77014" w:rsidP="00C77014">
      <w:pPr>
        <w:pStyle w:val="EndNoteBibliography"/>
        <w:bidi w:val="0"/>
        <w:rPr>
          <w:rFonts w:asciiTheme="majorBidi" w:hAnsiTheme="majorBidi" w:cstheme="majorBidi"/>
        </w:rPr>
      </w:pPr>
      <w:r w:rsidRPr="00C91AC8">
        <w:rPr>
          <w:rFonts w:asciiTheme="majorBidi" w:hAnsiTheme="majorBidi" w:cstheme="majorBidi"/>
        </w:rPr>
        <w:t>38.</w:t>
      </w:r>
      <w:r w:rsidRPr="00C91AC8">
        <w:rPr>
          <w:rFonts w:asciiTheme="majorBidi" w:hAnsiTheme="majorBidi" w:cstheme="majorBidi"/>
        </w:rPr>
        <w:tab/>
        <w:t>Alidadi H, Shirani M, Samimi A, Salimi A, Ashtari A, Khorsandi L. Allium jesdianum Extract Induces Oxidative Stress and Necroptosis in Human Colorectal Cancer (HT-29) Cell Line. Brazilian Archives of Biology and Technology. 2021;64:e21200491.</w:t>
      </w:r>
    </w:p>
    <w:p w:rsidR="00A6222B" w:rsidRPr="00C91AC8" w:rsidRDefault="00A6222B" w:rsidP="00C77014">
      <w:pPr>
        <w:bidi w:val="0"/>
        <w:spacing w:line="360" w:lineRule="auto"/>
        <w:rPr>
          <w:rFonts w:asciiTheme="majorBidi" w:hAnsiTheme="majorBidi" w:cstheme="majorBidi"/>
        </w:rPr>
      </w:pPr>
      <w:r w:rsidRPr="00C91AC8">
        <w:rPr>
          <w:rFonts w:asciiTheme="majorBidi" w:hAnsiTheme="majorBidi" w:cstheme="majorBidi"/>
        </w:rPr>
        <w:fldChar w:fldCharType="end"/>
      </w:r>
    </w:p>
    <w:sectPr w:rsidR="00A6222B" w:rsidRPr="00C9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algun Gothic"/>
    <w:charset w:val="81"/>
    <w:family w:val="auto"/>
    <w:notTrueType/>
    <w:pitch w:val="default"/>
    <w:sig w:usb0="00000001" w:usb1="09060000" w:usb2="00000010" w:usb3="00000000" w:csb0="00080000" w:csb1="00000000"/>
  </w:font>
  <w:font w:name="CharisSIL">
    <w:altName w:val="MS Gothic"/>
    <w:charset w:val="80"/>
    <w:family w:val="swiss"/>
    <w:notTrueType/>
    <w:pitch w:val="default"/>
    <w:sig w:usb0="00000001" w:usb1="08070000" w:usb2="00000010" w:usb3="00000000" w:csb0="00020000" w:csb1="00000000"/>
  </w:font>
  <w:font w:name="Gentium">
    <w:altName w:val="Gentium"/>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VnmwvvAdvTT86d47313">
    <w:altName w:val="Times New Roman"/>
    <w:charset w:val="00"/>
    <w:family w:val="roman"/>
    <w:notTrueType/>
    <w:pitch w:val="default"/>
    <w:sig w:usb0="00000003" w:usb1="00000000" w:usb2="00000000" w:usb3="00000000" w:csb0="00000001" w:csb1="00000000"/>
  </w:font>
  <w:font w:name="STIXGeneral-Regular">
    <w:altName w:val="MS Mincho"/>
    <w:charset w:val="80"/>
    <w:family w:val="auto"/>
    <w:notTrueType/>
    <w:pitch w:val="default"/>
    <w:sig w:usb0="00000001" w:usb1="08070000" w:usb2="00000010" w:usb3="00000000" w:csb0="00020000" w:csb1="00000000"/>
  </w:font>
  <w:font w:name="DpvmwgAdvTT3713a231">
    <w:altName w:val="Times New Roman"/>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9s5s90x00fz2eex5bpessys9te2ef5z9r9&quot;&gt;article after revise&lt;record-ids&gt;&lt;item&gt;1&lt;/item&gt;&lt;item&gt;3&lt;/item&gt;&lt;item&gt;4&lt;/item&gt;&lt;item&gt;5&lt;/item&gt;&lt;item&gt;7&lt;/item&gt;&lt;item&gt;8&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4&lt;/item&gt;&lt;item&gt;35&lt;/item&gt;&lt;item&gt;36&lt;/item&gt;&lt;item&gt;40&lt;/item&gt;&lt;item&gt;41&lt;/item&gt;&lt;item&gt;43&lt;/item&gt;&lt;item&gt;44&lt;/item&gt;&lt;item&gt;45&lt;/item&gt;&lt;item&gt;46&lt;/item&gt;&lt;/record-ids&gt;&lt;/item&gt;&lt;/Libraries&gt;"/>
  </w:docVars>
  <w:rsids>
    <w:rsidRoot w:val="00A6222B"/>
    <w:rsid w:val="00077532"/>
    <w:rsid w:val="0008045A"/>
    <w:rsid w:val="000E5DD8"/>
    <w:rsid w:val="000E71E7"/>
    <w:rsid w:val="00145CAA"/>
    <w:rsid w:val="002800B7"/>
    <w:rsid w:val="002A22E4"/>
    <w:rsid w:val="003178C5"/>
    <w:rsid w:val="00367808"/>
    <w:rsid w:val="00392B4F"/>
    <w:rsid w:val="00394FB5"/>
    <w:rsid w:val="003C724E"/>
    <w:rsid w:val="003E5856"/>
    <w:rsid w:val="0044389D"/>
    <w:rsid w:val="004D2890"/>
    <w:rsid w:val="004E2C9D"/>
    <w:rsid w:val="005355C0"/>
    <w:rsid w:val="005410E0"/>
    <w:rsid w:val="00594F56"/>
    <w:rsid w:val="00606907"/>
    <w:rsid w:val="006D2258"/>
    <w:rsid w:val="006F0D87"/>
    <w:rsid w:val="00715565"/>
    <w:rsid w:val="00747389"/>
    <w:rsid w:val="007945E7"/>
    <w:rsid w:val="00834675"/>
    <w:rsid w:val="00881817"/>
    <w:rsid w:val="008970B6"/>
    <w:rsid w:val="008C4D6D"/>
    <w:rsid w:val="008D7094"/>
    <w:rsid w:val="008E6ABD"/>
    <w:rsid w:val="009657FB"/>
    <w:rsid w:val="00A46D99"/>
    <w:rsid w:val="00A6222B"/>
    <w:rsid w:val="00A7727B"/>
    <w:rsid w:val="00A773FB"/>
    <w:rsid w:val="00AA0525"/>
    <w:rsid w:val="00AE2BF2"/>
    <w:rsid w:val="00B21FDB"/>
    <w:rsid w:val="00B9543D"/>
    <w:rsid w:val="00C3795A"/>
    <w:rsid w:val="00C5033B"/>
    <w:rsid w:val="00C77014"/>
    <w:rsid w:val="00C91AC8"/>
    <w:rsid w:val="00CF3447"/>
    <w:rsid w:val="00D81A34"/>
    <w:rsid w:val="00E327BA"/>
    <w:rsid w:val="00E423AA"/>
    <w:rsid w:val="00E614EE"/>
    <w:rsid w:val="00ED764B"/>
    <w:rsid w:val="00F0735C"/>
    <w:rsid w:val="00F12052"/>
    <w:rsid w:val="00FD0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ACC454F5-FD0A-48A2-8173-3CAD6EB3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2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222B"/>
    <w:rPr>
      <w:i/>
      <w:iCs/>
    </w:rPr>
  </w:style>
  <w:style w:type="paragraph" w:customStyle="1" w:styleId="EndNoteBibliographyTitle">
    <w:name w:val="EndNote Bibliography Title"/>
    <w:basedOn w:val="Normal"/>
    <w:link w:val="EndNoteBibliographyTitleChar"/>
    <w:rsid w:val="00A622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6222B"/>
    <w:rPr>
      <w:rFonts w:ascii="Calibri" w:hAnsi="Calibri"/>
      <w:noProof/>
      <w:lang w:bidi="fa-IR"/>
    </w:rPr>
  </w:style>
  <w:style w:type="paragraph" w:customStyle="1" w:styleId="EndNoteBibliography">
    <w:name w:val="EndNote Bibliography"/>
    <w:basedOn w:val="Normal"/>
    <w:link w:val="EndNoteBibliographyChar"/>
    <w:rsid w:val="00A622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6222B"/>
    <w:rPr>
      <w:rFonts w:ascii="Calibri" w:hAnsi="Calibri"/>
      <w:noProof/>
      <w:lang w:bidi="fa-IR"/>
    </w:rPr>
  </w:style>
  <w:style w:type="paragraph" w:styleId="ListParagraph">
    <w:name w:val="List Paragraph"/>
    <w:basedOn w:val="Normal"/>
    <w:uiPriority w:val="34"/>
    <w:qFormat/>
    <w:rsid w:val="008C4D6D"/>
    <w:pPr>
      <w:ind w:left="720"/>
      <w:contextualSpacing/>
    </w:pPr>
  </w:style>
  <w:style w:type="paragraph" w:customStyle="1" w:styleId="Default">
    <w:name w:val="Default"/>
    <w:rsid w:val="00594F56"/>
    <w:pPr>
      <w:autoSpaceDE w:val="0"/>
      <w:autoSpaceDN w:val="0"/>
      <w:adjustRightInd w:val="0"/>
      <w:spacing w:after="0" w:line="240" w:lineRule="auto"/>
    </w:pPr>
    <w:rPr>
      <w:rFonts w:ascii="Franklin Gothic Book" w:hAnsi="Franklin Gothic Book" w:cs="Franklin Gothic Book"/>
      <w:color w:val="000000"/>
      <w:sz w:val="24"/>
      <w:szCs w:val="24"/>
      <w:lang w:bidi="fa-IR"/>
    </w:rPr>
  </w:style>
  <w:style w:type="paragraph" w:styleId="NormalWeb">
    <w:name w:val="Normal (Web)"/>
    <w:basedOn w:val="Normal"/>
    <w:uiPriority w:val="99"/>
    <w:unhideWhenUsed/>
    <w:rsid w:val="008346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uiPriority w:val="99"/>
    <w:rsid w:val="00834675"/>
    <w:rPr>
      <w:rFonts w:cs="Franklin Gothic Book"/>
      <w:color w:val="211D1E"/>
      <w:sz w:val="10"/>
      <w:szCs w:val="10"/>
    </w:rPr>
  </w:style>
  <w:style w:type="character" w:styleId="CommentReference">
    <w:name w:val="annotation reference"/>
    <w:basedOn w:val="DefaultParagraphFont"/>
    <w:uiPriority w:val="99"/>
    <w:semiHidden/>
    <w:unhideWhenUsed/>
    <w:rsid w:val="00834675"/>
    <w:rPr>
      <w:sz w:val="16"/>
      <w:szCs w:val="16"/>
    </w:rPr>
  </w:style>
  <w:style w:type="paragraph" w:styleId="Caption">
    <w:name w:val="caption"/>
    <w:basedOn w:val="Normal"/>
    <w:next w:val="Normal"/>
    <w:uiPriority w:val="35"/>
    <w:unhideWhenUsed/>
    <w:qFormat/>
    <w:rsid w:val="0044389D"/>
    <w:pPr>
      <w:spacing w:after="200" w:line="240" w:lineRule="auto"/>
    </w:pPr>
    <w:rPr>
      <w:i/>
      <w:iCs/>
      <w:color w:val="44546A" w:themeColor="text2"/>
      <w:sz w:val="18"/>
      <w:szCs w:val="18"/>
    </w:rPr>
  </w:style>
  <w:style w:type="character" w:styleId="Hyperlink">
    <w:name w:val="Hyperlink"/>
    <w:basedOn w:val="DefaultParagraphFont"/>
    <w:uiPriority w:val="99"/>
    <w:unhideWhenUsed/>
    <w:rsid w:val="00F07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 /><Relationship Id="rId18" Type="http://schemas.openxmlformats.org/officeDocument/2006/relationships/oleObject" Target="embeddings/oleObject6.bin" /><Relationship Id="rId26" Type="http://schemas.openxmlformats.org/officeDocument/2006/relationships/oleObject" Target="embeddings/oleObject10.bin" /><Relationship Id="rId39" Type="http://schemas.openxmlformats.org/officeDocument/2006/relationships/image" Target="media/image17.emf" /><Relationship Id="rId21" Type="http://schemas.openxmlformats.org/officeDocument/2006/relationships/image" Target="media/image8.emf" /><Relationship Id="rId34" Type="http://schemas.openxmlformats.org/officeDocument/2006/relationships/oleObject" Target="embeddings/oleObject14.bin" /><Relationship Id="rId42" Type="http://schemas.openxmlformats.org/officeDocument/2006/relationships/oleObject" Target="embeddings/oleObject18.bin" /><Relationship Id="rId47" Type="http://schemas.openxmlformats.org/officeDocument/2006/relationships/image" Target="media/image21.emf" /><Relationship Id="rId50" Type="http://schemas.openxmlformats.org/officeDocument/2006/relationships/oleObject" Target="embeddings/oleObject22.bin" /><Relationship Id="rId55" Type="http://schemas.openxmlformats.org/officeDocument/2006/relationships/image" Target="media/image25.emf" /><Relationship Id="rId63" Type="http://schemas.openxmlformats.org/officeDocument/2006/relationships/image" Target="media/image29.emf" /><Relationship Id="rId68" Type="http://schemas.openxmlformats.org/officeDocument/2006/relationships/oleObject" Target="embeddings/oleObject31.bin" /><Relationship Id="rId7" Type="http://schemas.openxmlformats.org/officeDocument/2006/relationships/image" Target="media/image1.emf" /><Relationship Id="rId2" Type="http://schemas.openxmlformats.org/officeDocument/2006/relationships/settings" Target="settings.xml" /><Relationship Id="rId16" Type="http://schemas.openxmlformats.org/officeDocument/2006/relationships/oleObject" Target="embeddings/oleObject5.bin" /><Relationship Id="rId29" Type="http://schemas.openxmlformats.org/officeDocument/2006/relationships/image" Target="media/image12.emf" /><Relationship Id="rId1" Type="http://schemas.openxmlformats.org/officeDocument/2006/relationships/styles" Target="styles.xml" /><Relationship Id="rId6" Type="http://schemas.openxmlformats.org/officeDocument/2006/relationships/hyperlink" Target="mailto:m.faizi@sbmu.ac.ir" TargetMode="External" /><Relationship Id="rId11" Type="http://schemas.openxmlformats.org/officeDocument/2006/relationships/image" Target="media/image3.emf" /><Relationship Id="rId24" Type="http://schemas.openxmlformats.org/officeDocument/2006/relationships/oleObject" Target="embeddings/oleObject9.bin" /><Relationship Id="rId32" Type="http://schemas.openxmlformats.org/officeDocument/2006/relationships/oleObject" Target="embeddings/oleObject13.bin" /><Relationship Id="rId37" Type="http://schemas.openxmlformats.org/officeDocument/2006/relationships/image" Target="media/image16.emf" /><Relationship Id="rId40" Type="http://schemas.openxmlformats.org/officeDocument/2006/relationships/oleObject" Target="embeddings/oleObject17.bin" /><Relationship Id="rId45" Type="http://schemas.openxmlformats.org/officeDocument/2006/relationships/image" Target="media/image20.emf" /><Relationship Id="rId53" Type="http://schemas.openxmlformats.org/officeDocument/2006/relationships/image" Target="media/image24.emf" /><Relationship Id="rId58" Type="http://schemas.openxmlformats.org/officeDocument/2006/relationships/oleObject" Target="embeddings/oleObject26.bin" /><Relationship Id="rId66" Type="http://schemas.openxmlformats.org/officeDocument/2006/relationships/oleObject" Target="embeddings/oleObject30.bin" /><Relationship Id="rId5" Type="http://schemas.openxmlformats.org/officeDocument/2006/relationships/hyperlink" Target="https://link.springer.com/article/10.1007/s00044-023-03022-0" TargetMode="External" /><Relationship Id="rId15" Type="http://schemas.openxmlformats.org/officeDocument/2006/relationships/image" Target="media/image5.emf" /><Relationship Id="rId23" Type="http://schemas.openxmlformats.org/officeDocument/2006/relationships/image" Target="media/image9.emf" /><Relationship Id="rId28" Type="http://schemas.openxmlformats.org/officeDocument/2006/relationships/oleObject" Target="embeddings/oleObject11.bin" /><Relationship Id="rId36" Type="http://schemas.openxmlformats.org/officeDocument/2006/relationships/oleObject" Target="embeddings/oleObject15.bin" /><Relationship Id="rId49" Type="http://schemas.openxmlformats.org/officeDocument/2006/relationships/image" Target="media/image22.emf" /><Relationship Id="rId57" Type="http://schemas.openxmlformats.org/officeDocument/2006/relationships/image" Target="media/image26.emf" /><Relationship Id="rId61" Type="http://schemas.openxmlformats.org/officeDocument/2006/relationships/image" Target="media/image28.emf" /><Relationship Id="rId10" Type="http://schemas.openxmlformats.org/officeDocument/2006/relationships/oleObject" Target="embeddings/oleObject2.bin" /><Relationship Id="rId19" Type="http://schemas.openxmlformats.org/officeDocument/2006/relationships/image" Target="media/image7.emf" /><Relationship Id="rId31" Type="http://schemas.openxmlformats.org/officeDocument/2006/relationships/image" Target="media/image13.emf" /><Relationship Id="rId44" Type="http://schemas.openxmlformats.org/officeDocument/2006/relationships/oleObject" Target="embeddings/oleObject19.bin" /><Relationship Id="rId52" Type="http://schemas.openxmlformats.org/officeDocument/2006/relationships/oleObject" Target="embeddings/oleObject23.bin" /><Relationship Id="rId60" Type="http://schemas.openxmlformats.org/officeDocument/2006/relationships/oleObject" Target="embeddings/oleObject27.bin" /><Relationship Id="rId65" Type="http://schemas.openxmlformats.org/officeDocument/2006/relationships/image" Target="media/image30.emf" /><Relationship Id="rId4" Type="http://schemas.openxmlformats.org/officeDocument/2006/relationships/hyperlink" Target="https://link.springer.com/article/10.1007/s00044-023-03022-0" TargetMode="External" /><Relationship Id="rId9" Type="http://schemas.openxmlformats.org/officeDocument/2006/relationships/image" Target="media/image2.emf" /><Relationship Id="rId14" Type="http://schemas.openxmlformats.org/officeDocument/2006/relationships/oleObject" Target="embeddings/oleObject4.bin" /><Relationship Id="rId22" Type="http://schemas.openxmlformats.org/officeDocument/2006/relationships/oleObject" Target="embeddings/oleObject8.bin" /><Relationship Id="rId27" Type="http://schemas.openxmlformats.org/officeDocument/2006/relationships/image" Target="media/image11.emf" /><Relationship Id="rId30" Type="http://schemas.openxmlformats.org/officeDocument/2006/relationships/oleObject" Target="embeddings/oleObject12.bin" /><Relationship Id="rId35" Type="http://schemas.openxmlformats.org/officeDocument/2006/relationships/image" Target="media/image15.emf" /><Relationship Id="rId43" Type="http://schemas.openxmlformats.org/officeDocument/2006/relationships/image" Target="media/image19.emf" /><Relationship Id="rId48" Type="http://schemas.openxmlformats.org/officeDocument/2006/relationships/oleObject" Target="embeddings/oleObject21.bin" /><Relationship Id="rId56" Type="http://schemas.openxmlformats.org/officeDocument/2006/relationships/oleObject" Target="embeddings/oleObject25.bin" /><Relationship Id="rId64" Type="http://schemas.openxmlformats.org/officeDocument/2006/relationships/oleObject" Target="embeddings/oleObject29.bin" /><Relationship Id="rId69" Type="http://schemas.openxmlformats.org/officeDocument/2006/relationships/fontTable" Target="fontTable.xml" /><Relationship Id="rId8" Type="http://schemas.openxmlformats.org/officeDocument/2006/relationships/oleObject" Target="embeddings/oleObject1.bin" /><Relationship Id="rId51" Type="http://schemas.openxmlformats.org/officeDocument/2006/relationships/image" Target="media/image23.emf" /><Relationship Id="rId3" Type="http://schemas.openxmlformats.org/officeDocument/2006/relationships/webSettings" Target="webSettings.xml" /><Relationship Id="rId12" Type="http://schemas.openxmlformats.org/officeDocument/2006/relationships/oleObject" Target="embeddings/oleObject3.bin" /><Relationship Id="rId17" Type="http://schemas.openxmlformats.org/officeDocument/2006/relationships/image" Target="media/image6.emf" /><Relationship Id="rId25" Type="http://schemas.openxmlformats.org/officeDocument/2006/relationships/image" Target="media/image10.emf" /><Relationship Id="rId33" Type="http://schemas.openxmlformats.org/officeDocument/2006/relationships/image" Target="media/image14.emf" /><Relationship Id="rId38" Type="http://schemas.openxmlformats.org/officeDocument/2006/relationships/oleObject" Target="embeddings/oleObject16.bin" /><Relationship Id="rId46" Type="http://schemas.openxmlformats.org/officeDocument/2006/relationships/oleObject" Target="embeddings/oleObject20.bin" /><Relationship Id="rId59" Type="http://schemas.openxmlformats.org/officeDocument/2006/relationships/image" Target="media/image27.emf" /><Relationship Id="rId67" Type="http://schemas.openxmlformats.org/officeDocument/2006/relationships/image" Target="media/image31.emf" /><Relationship Id="rId20" Type="http://schemas.openxmlformats.org/officeDocument/2006/relationships/oleObject" Target="embeddings/oleObject7.bin" /><Relationship Id="rId41" Type="http://schemas.openxmlformats.org/officeDocument/2006/relationships/image" Target="media/image18.emf" /><Relationship Id="rId54" Type="http://schemas.openxmlformats.org/officeDocument/2006/relationships/oleObject" Target="embeddings/oleObject24.bin" /><Relationship Id="rId62" Type="http://schemas.openxmlformats.org/officeDocument/2006/relationships/oleObject" Target="embeddings/oleObject28.bin" /><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17682</Words>
  <Characters>100791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farzanekamranfar70@gmail.com</cp:lastModifiedBy>
  <cp:revision>2</cp:revision>
  <dcterms:created xsi:type="dcterms:W3CDTF">2023-07-17T13:33:00Z</dcterms:created>
  <dcterms:modified xsi:type="dcterms:W3CDTF">2023-07-17T13:33:00Z</dcterms:modified>
</cp:coreProperties>
</file>