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0229" w14:textId="246E8088" w:rsidR="004B570A" w:rsidRDefault="0065671D">
      <w:r>
        <w:t>Distribution of mean and standard deviation of COP displacement in the AP axis, ML axis, and velocity of COP children with autism in different sensory condition in pre-test and post-test.</w:t>
      </w:r>
    </w:p>
    <w:tbl>
      <w:tblPr>
        <w:tblStyle w:val="LightShading-Accent1"/>
        <w:tblW w:w="4992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975"/>
        <w:gridCol w:w="1809"/>
        <w:gridCol w:w="2870"/>
        <w:gridCol w:w="3118"/>
        <w:gridCol w:w="3167"/>
      </w:tblGrid>
      <w:tr w:rsidR="005C3220" w14:paraId="588319ED" w14:textId="173AD7AB" w:rsidTr="00A7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" w:type="pct"/>
            <w:noWrap/>
          </w:tcPr>
          <w:p w14:paraId="220CC09A" w14:textId="189C0EE4" w:rsidR="005C3220" w:rsidRDefault="005C3220">
            <w:r>
              <w:t>variables</w:t>
            </w:r>
          </w:p>
        </w:tc>
        <w:tc>
          <w:tcPr>
            <w:tcW w:w="699" w:type="pct"/>
          </w:tcPr>
          <w:p w14:paraId="5E45A863" w14:textId="5EB50B22" w:rsidR="005C3220" w:rsidRDefault="005C3220">
            <w:r w:rsidRPr="00E02332">
              <w:rPr>
                <w:sz w:val="18"/>
                <w:szCs w:val="18"/>
              </w:rPr>
              <w:t>Group</w:t>
            </w:r>
          </w:p>
        </w:tc>
        <w:tc>
          <w:tcPr>
            <w:tcW w:w="1109" w:type="pct"/>
          </w:tcPr>
          <w:p w14:paraId="3159D301" w14:textId="060F119B" w:rsidR="005C3220" w:rsidRDefault="005C3220">
            <w:r>
              <w:t>condition</w:t>
            </w:r>
          </w:p>
        </w:tc>
        <w:tc>
          <w:tcPr>
            <w:tcW w:w="1205" w:type="pct"/>
          </w:tcPr>
          <w:p w14:paraId="5E009C90" w14:textId="4A03A260" w:rsidR="005C3220" w:rsidRDefault="00872F39">
            <w:r>
              <w:t>pretest</w:t>
            </w:r>
          </w:p>
        </w:tc>
        <w:tc>
          <w:tcPr>
            <w:tcW w:w="1224" w:type="pct"/>
          </w:tcPr>
          <w:p w14:paraId="47707471" w14:textId="1CFE907F" w:rsidR="005C3220" w:rsidRDefault="00872F39">
            <w:r>
              <w:t>posttest</w:t>
            </w:r>
          </w:p>
        </w:tc>
      </w:tr>
      <w:tr w:rsidR="00E228C1" w14:paraId="5A1B5577" w14:textId="402FEB2B" w:rsidTr="00A721BB">
        <w:tc>
          <w:tcPr>
            <w:tcW w:w="763" w:type="pct"/>
            <w:vMerge w:val="restart"/>
            <w:noWrap/>
          </w:tcPr>
          <w:p w14:paraId="61F7D834" w14:textId="77777777" w:rsidR="00E228C1" w:rsidRDefault="00E228C1" w:rsidP="003C76D0"/>
          <w:p w14:paraId="5DF15FFF" w14:textId="77777777" w:rsidR="00E228C1" w:rsidRDefault="00E228C1" w:rsidP="007946A3">
            <w:r>
              <w:t xml:space="preserve">AP </w:t>
            </w:r>
            <w:proofErr w:type="spellStart"/>
            <w:r>
              <w:t>Disp</w:t>
            </w:r>
            <w:proofErr w:type="spellEnd"/>
            <w:r>
              <w:t xml:space="preserve"> (cm)</w:t>
            </w:r>
          </w:p>
          <w:p w14:paraId="1C96BD85" w14:textId="77777777" w:rsidR="00E228C1" w:rsidRDefault="00E228C1" w:rsidP="003C76D0">
            <w:pPr>
              <w:rPr>
                <w:b/>
                <w:bCs/>
                <w:sz w:val="20"/>
                <w:szCs w:val="20"/>
              </w:rPr>
            </w:pPr>
          </w:p>
          <w:p w14:paraId="4CA1C610" w14:textId="62302BEA" w:rsidR="00E228C1" w:rsidRDefault="00E228C1" w:rsidP="003C76D0"/>
        </w:tc>
        <w:tc>
          <w:tcPr>
            <w:tcW w:w="699" w:type="pct"/>
            <w:vMerge w:val="restart"/>
          </w:tcPr>
          <w:p w14:paraId="08DEF63A" w14:textId="77777777" w:rsidR="00E228C1" w:rsidRPr="004063AC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75383897" w14:textId="3F3D5FB7" w:rsidR="00E228C1" w:rsidRPr="004063AC" w:rsidRDefault="00E228C1" w:rsidP="003C76D0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1109" w:type="pct"/>
          </w:tcPr>
          <w:p w14:paraId="08DFDE76" w14:textId="213793DE" w:rsidR="00E228C1" w:rsidRDefault="00E228C1" w:rsidP="003C76D0">
            <w:pPr>
              <w:pStyle w:val="DecimalAligned"/>
            </w:pPr>
            <w:r w:rsidRPr="00614441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0F661409" w14:textId="1DD49743" w:rsidR="00E228C1" w:rsidRDefault="00E228C1" w:rsidP="003C76D0">
            <w:pPr>
              <w:pStyle w:val="DecimalAligned"/>
            </w:pPr>
            <w:r>
              <w:t xml:space="preserve">2.007 </w:t>
            </w:r>
            <w:r>
              <w:rPr>
                <w:rFonts w:ascii="Times New Roman" w:hAnsi="Times New Roman"/>
              </w:rPr>
              <w:t>±</w:t>
            </w:r>
            <w:r>
              <w:t>0.150</w:t>
            </w:r>
          </w:p>
        </w:tc>
        <w:tc>
          <w:tcPr>
            <w:tcW w:w="1224" w:type="pct"/>
          </w:tcPr>
          <w:p w14:paraId="095D9B7A" w14:textId="4BA61F1B" w:rsidR="00E228C1" w:rsidRDefault="00E228C1" w:rsidP="003C76D0">
            <w:pPr>
              <w:pStyle w:val="DecimalAligned"/>
            </w:pPr>
            <w:r>
              <w:t xml:space="preserve">1.387 </w:t>
            </w:r>
            <w:r>
              <w:rPr>
                <w:rFonts w:ascii="Times New Roman" w:hAnsi="Times New Roman"/>
              </w:rPr>
              <w:t>±</w:t>
            </w:r>
            <w:r>
              <w:t>0.272</w:t>
            </w:r>
          </w:p>
        </w:tc>
      </w:tr>
      <w:tr w:rsidR="00E228C1" w14:paraId="09EE70F0" w14:textId="67225C67" w:rsidTr="00A721BB">
        <w:tc>
          <w:tcPr>
            <w:tcW w:w="763" w:type="pct"/>
            <w:vMerge/>
            <w:noWrap/>
          </w:tcPr>
          <w:p w14:paraId="65AA98E9" w14:textId="080B1E58" w:rsidR="00E228C1" w:rsidRDefault="00E228C1" w:rsidP="003C76D0"/>
        </w:tc>
        <w:tc>
          <w:tcPr>
            <w:tcW w:w="699" w:type="pct"/>
            <w:vMerge/>
          </w:tcPr>
          <w:p w14:paraId="5CB904F3" w14:textId="2217DF51" w:rsidR="00E228C1" w:rsidRPr="004063AC" w:rsidRDefault="00E228C1" w:rsidP="003C76D0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1109" w:type="pct"/>
          </w:tcPr>
          <w:p w14:paraId="40FFC41B" w14:textId="6C30826A" w:rsidR="00E228C1" w:rsidRDefault="00E228C1" w:rsidP="003C76D0">
            <w:pPr>
              <w:pStyle w:val="DecimalAligned"/>
            </w:pPr>
            <w:r w:rsidRPr="00614441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2F1313E1" w14:textId="5F184B19" w:rsidR="00E228C1" w:rsidRDefault="00E228C1" w:rsidP="003C76D0">
            <w:pPr>
              <w:pStyle w:val="DecimalAligned"/>
            </w:pPr>
            <w:r>
              <w:t xml:space="preserve">2.183 </w:t>
            </w:r>
            <w:r>
              <w:rPr>
                <w:rFonts w:ascii="Times New Roman" w:hAnsi="Times New Roman"/>
              </w:rPr>
              <w:t>±</w:t>
            </w:r>
            <w:r>
              <w:t>0.320</w:t>
            </w:r>
          </w:p>
        </w:tc>
        <w:tc>
          <w:tcPr>
            <w:tcW w:w="1224" w:type="pct"/>
          </w:tcPr>
          <w:p w14:paraId="2C3FC764" w14:textId="7ED8154B" w:rsidR="00E228C1" w:rsidRDefault="00E228C1" w:rsidP="003C76D0">
            <w:pPr>
              <w:pStyle w:val="DecimalAligned"/>
            </w:pPr>
            <w:r>
              <w:t xml:space="preserve">1.457 </w:t>
            </w:r>
            <w:r>
              <w:rPr>
                <w:rFonts w:ascii="Times New Roman" w:hAnsi="Times New Roman"/>
              </w:rPr>
              <w:t>±</w:t>
            </w:r>
            <w:r>
              <w:t>0.368</w:t>
            </w:r>
          </w:p>
        </w:tc>
      </w:tr>
      <w:tr w:rsidR="00E228C1" w14:paraId="5F879D90" w14:textId="25D1175A" w:rsidTr="00A721BB">
        <w:tc>
          <w:tcPr>
            <w:tcW w:w="763" w:type="pct"/>
            <w:vMerge/>
            <w:noWrap/>
          </w:tcPr>
          <w:p w14:paraId="1B6F64A2" w14:textId="77777777" w:rsidR="00E228C1" w:rsidRDefault="00E228C1" w:rsidP="003C76D0"/>
        </w:tc>
        <w:tc>
          <w:tcPr>
            <w:tcW w:w="699" w:type="pct"/>
            <w:vMerge/>
          </w:tcPr>
          <w:p w14:paraId="1B744C3B" w14:textId="5DAF6AA2" w:rsidR="00E228C1" w:rsidRPr="004063AC" w:rsidRDefault="00E228C1" w:rsidP="003C76D0">
            <w:pPr>
              <w:pStyle w:val="DecimalAligned"/>
              <w:rPr>
                <w:rStyle w:val="Subtle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09" w:type="pct"/>
          </w:tcPr>
          <w:p w14:paraId="579D41CF" w14:textId="1C080363" w:rsidR="00E228C1" w:rsidRDefault="00E228C1" w:rsidP="003C76D0">
            <w:r w:rsidRPr="00614441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46F27BE3" w14:textId="77777777" w:rsidR="00E228C1" w:rsidRDefault="00E228C1" w:rsidP="003C76D0"/>
        </w:tc>
        <w:tc>
          <w:tcPr>
            <w:tcW w:w="1224" w:type="pct"/>
          </w:tcPr>
          <w:p w14:paraId="6179B13C" w14:textId="77777777" w:rsidR="00E228C1" w:rsidRDefault="00E228C1" w:rsidP="003C76D0"/>
        </w:tc>
      </w:tr>
      <w:tr w:rsidR="00E228C1" w14:paraId="6DDE98B1" w14:textId="149126F6" w:rsidTr="00A721BB">
        <w:tc>
          <w:tcPr>
            <w:tcW w:w="763" w:type="pct"/>
            <w:vMerge/>
            <w:noWrap/>
          </w:tcPr>
          <w:p w14:paraId="70B47EF1" w14:textId="2D97C0C1" w:rsidR="00E228C1" w:rsidRDefault="00E228C1" w:rsidP="003C76D0"/>
        </w:tc>
        <w:tc>
          <w:tcPr>
            <w:tcW w:w="699" w:type="pct"/>
            <w:vMerge/>
          </w:tcPr>
          <w:p w14:paraId="5776D764" w14:textId="4CB220D7" w:rsidR="00E228C1" w:rsidRPr="004063AC" w:rsidRDefault="00E228C1" w:rsidP="003C76D0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1109" w:type="pct"/>
          </w:tcPr>
          <w:p w14:paraId="0531EA47" w14:textId="7A76AF93" w:rsidR="00E228C1" w:rsidRDefault="00E228C1" w:rsidP="003C76D0">
            <w:pPr>
              <w:pStyle w:val="DecimalAligned"/>
            </w:pP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66F55C30" w14:textId="4A511BFD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1F906EE1" w14:textId="77777777" w:rsidR="00E228C1" w:rsidRDefault="00E228C1" w:rsidP="003C76D0">
            <w:pPr>
              <w:pStyle w:val="DecimalAligned"/>
            </w:pPr>
          </w:p>
        </w:tc>
      </w:tr>
      <w:tr w:rsidR="00E228C1" w14:paraId="2F531602" w14:textId="02FA7A78" w:rsidTr="00A721BB">
        <w:tc>
          <w:tcPr>
            <w:tcW w:w="763" w:type="pct"/>
            <w:vMerge/>
            <w:noWrap/>
          </w:tcPr>
          <w:p w14:paraId="0F94B6CA" w14:textId="31CA7B17" w:rsidR="00E228C1" w:rsidRDefault="00E228C1" w:rsidP="003C76D0"/>
        </w:tc>
        <w:tc>
          <w:tcPr>
            <w:tcW w:w="699" w:type="pct"/>
            <w:vMerge/>
          </w:tcPr>
          <w:p w14:paraId="573519DB" w14:textId="2D1980E8" w:rsidR="00E228C1" w:rsidRPr="004063AC" w:rsidRDefault="00E228C1" w:rsidP="003C76D0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1109" w:type="pct"/>
          </w:tcPr>
          <w:p w14:paraId="2B2DC26C" w14:textId="363A869A" w:rsidR="00E228C1" w:rsidRDefault="00E228C1" w:rsidP="003C76D0">
            <w:pPr>
              <w:pStyle w:val="DecimalAligned"/>
            </w:pP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1588773D" w14:textId="05168349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5E390111" w14:textId="77777777" w:rsidR="00E228C1" w:rsidRDefault="00E228C1" w:rsidP="003C76D0">
            <w:pPr>
              <w:pStyle w:val="DecimalAligned"/>
            </w:pPr>
          </w:p>
        </w:tc>
      </w:tr>
      <w:tr w:rsidR="00E228C1" w14:paraId="76B7ACB2" w14:textId="4BEAE136" w:rsidTr="00A721BB">
        <w:tc>
          <w:tcPr>
            <w:tcW w:w="763" w:type="pct"/>
            <w:vMerge/>
            <w:noWrap/>
          </w:tcPr>
          <w:p w14:paraId="21802312" w14:textId="3FE0E611" w:rsidR="00E228C1" w:rsidRDefault="00E228C1" w:rsidP="003C76D0"/>
        </w:tc>
        <w:tc>
          <w:tcPr>
            <w:tcW w:w="699" w:type="pct"/>
            <w:vMerge/>
          </w:tcPr>
          <w:p w14:paraId="4BCE22EF" w14:textId="6FD9A4B1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3E1F09E9" w14:textId="7E4A8082" w:rsidR="00E228C1" w:rsidRDefault="00E228C1" w:rsidP="003C76D0">
            <w:pPr>
              <w:pStyle w:val="DecimalAligned"/>
            </w:pP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47CBF660" w14:textId="35A2F954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0CCEC503" w14:textId="77777777" w:rsidR="00E228C1" w:rsidRDefault="00E228C1" w:rsidP="003C76D0">
            <w:pPr>
              <w:pStyle w:val="DecimalAligned"/>
            </w:pPr>
          </w:p>
        </w:tc>
      </w:tr>
      <w:tr w:rsidR="00E228C1" w14:paraId="5EA976D2" w14:textId="77777777" w:rsidTr="00A721BB">
        <w:tc>
          <w:tcPr>
            <w:tcW w:w="763" w:type="pct"/>
            <w:vMerge/>
            <w:noWrap/>
          </w:tcPr>
          <w:p w14:paraId="0F0DC006" w14:textId="77777777" w:rsidR="00E228C1" w:rsidRDefault="00E228C1" w:rsidP="003C76D0"/>
        </w:tc>
        <w:tc>
          <w:tcPr>
            <w:tcW w:w="699" w:type="pct"/>
            <w:vMerge/>
          </w:tcPr>
          <w:p w14:paraId="1D8C6366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2DCE02E4" w14:textId="26822A71" w:rsidR="00E228C1" w:rsidRPr="00614441" w:rsidRDefault="00E228C1" w:rsidP="007A410E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5351BF91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022EF63F" w14:textId="77777777" w:rsidR="00E228C1" w:rsidRDefault="00E228C1" w:rsidP="003C76D0">
            <w:pPr>
              <w:pStyle w:val="DecimalAligned"/>
            </w:pPr>
          </w:p>
        </w:tc>
      </w:tr>
      <w:tr w:rsidR="00E228C1" w14:paraId="00788CE3" w14:textId="77777777" w:rsidTr="00A721BB">
        <w:tc>
          <w:tcPr>
            <w:tcW w:w="763" w:type="pct"/>
            <w:vMerge/>
            <w:noWrap/>
          </w:tcPr>
          <w:p w14:paraId="630401D2" w14:textId="77777777" w:rsidR="00E228C1" w:rsidRDefault="00E228C1" w:rsidP="003C76D0"/>
        </w:tc>
        <w:tc>
          <w:tcPr>
            <w:tcW w:w="699" w:type="pct"/>
            <w:vMerge/>
          </w:tcPr>
          <w:p w14:paraId="2BC6C828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03F96B78" w14:textId="09007BF1" w:rsidR="00E228C1" w:rsidRPr="00614441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129C9245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1BA412F9" w14:textId="77777777" w:rsidR="00E228C1" w:rsidRDefault="00E228C1" w:rsidP="003C76D0">
            <w:pPr>
              <w:pStyle w:val="DecimalAligned"/>
            </w:pPr>
          </w:p>
        </w:tc>
      </w:tr>
      <w:tr w:rsidR="00E228C1" w14:paraId="06CD251C" w14:textId="77777777" w:rsidTr="00A721BB">
        <w:tc>
          <w:tcPr>
            <w:tcW w:w="763" w:type="pct"/>
            <w:vMerge/>
            <w:noWrap/>
          </w:tcPr>
          <w:p w14:paraId="2412749B" w14:textId="77777777" w:rsidR="00E228C1" w:rsidRDefault="00E228C1" w:rsidP="003C76D0"/>
        </w:tc>
        <w:tc>
          <w:tcPr>
            <w:tcW w:w="699" w:type="pct"/>
            <w:vMerge/>
          </w:tcPr>
          <w:p w14:paraId="73101920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4BA0D104" w14:textId="08D84078" w:rsidR="00E228C1" w:rsidRPr="00614441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737F71F9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7B445065" w14:textId="77777777" w:rsidR="00E228C1" w:rsidRDefault="00E228C1" w:rsidP="003C76D0">
            <w:pPr>
              <w:pStyle w:val="DecimalAligned"/>
            </w:pPr>
          </w:p>
        </w:tc>
      </w:tr>
      <w:tr w:rsidR="00E228C1" w14:paraId="6BE8C413" w14:textId="77777777" w:rsidTr="00A721BB">
        <w:tc>
          <w:tcPr>
            <w:tcW w:w="763" w:type="pct"/>
            <w:vMerge/>
            <w:noWrap/>
          </w:tcPr>
          <w:p w14:paraId="4DAC3718" w14:textId="77777777" w:rsidR="00E228C1" w:rsidRDefault="00E228C1" w:rsidP="003C76D0"/>
        </w:tc>
        <w:tc>
          <w:tcPr>
            <w:tcW w:w="699" w:type="pct"/>
            <w:vMerge/>
          </w:tcPr>
          <w:p w14:paraId="62CA7B7E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0CF08092" w14:textId="708479B7" w:rsidR="00E228C1" w:rsidRPr="00614441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018114D2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50085D1B" w14:textId="77777777" w:rsidR="00E228C1" w:rsidRDefault="00E228C1" w:rsidP="003C76D0">
            <w:pPr>
              <w:pStyle w:val="DecimalAligned"/>
            </w:pPr>
          </w:p>
        </w:tc>
      </w:tr>
      <w:tr w:rsidR="00E228C1" w14:paraId="36AE1A3D" w14:textId="77777777" w:rsidTr="00A721BB">
        <w:tc>
          <w:tcPr>
            <w:tcW w:w="763" w:type="pct"/>
            <w:vMerge/>
            <w:noWrap/>
          </w:tcPr>
          <w:p w14:paraId="149E76B0" w14:textId="77777777" w:rsidR="00E228C1" w:rsidRDefault="00E228C1" w:rsidP="003C76D0"/>
        </w:tc>
        <w:tc>
          <w:tcPr>
            <w:tcW w:w="699" w:type="pct"/>
            <w:vMerge/>
          </w:tcPr>
          <w:p w14:paraId="1E3C0592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7FAE7E63" w14:textId="25077C0B" w:rsidR="00E228C1" w:rsidRPr="00614441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64339FB0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2B82095E" w14:textId="77777777" w:rsidR="00E228C1" w:rsidRDefault="00E228C1" w:rsidP="003C76D0">
            <w:pPr>
              <w:pStyle w:val="DecimalAligned"/>
            </w:pPr>
          </w:p>
        </w:tc>
      </w:tr>
      <w:tr w:rsidR="00E228C1" w14:paraId="54C58FDE" w14:textId="77777777" w:rsidTr="00A721BB">
        <w:tc>
          <w:tcPr>
            <w:tcW w:w="763" w:type="pct"/>
            <w:vMerge/>
            <w:noWrap/>
          </w:tcPr>
          <w:p w14:paraId="0D6A8DA2" w14:textId="77777777" w:rsidR="00E228C1" w:rsidRDefault="00E228C1" w:rsidP="003C76D0"/>
        </w:tc>
        <w:tc>
          <w:tcPr>
            <w:tcW w:w="699" w:type="pct"/>
            <w:vMerge/>
          </w:tcPr>
          <w:p w14:paraId="4BC82743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58972402" w14:textId="29C27B78" w:rsidR="00E228C1" w:rsidRPr="00614441" w:rsidRDefault="00E228C1" w:rsidP="003C76D0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394D456E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646D6B98" w14:textId="77777777" w:rsidR="00E228C1" w:rsidRDefault="00E228C1" w:rsidP="003C76D0">
            <w:pPr>
              <w:pStyle w:val="DecimalAligned"/>
            </w:pPr>
          </w:p>
        </w:tc>
      </w:tr>
      <w:tr w:rsidR="00E228C1" w14:paraId="0F173823" w14:textId="7368C93F" w:rsidTr="00A721BB">
        <w:tc>
          <w:tcPr>
            <w:tcW w:w="763" w:type="pct"/>
            <w:vMerge/>
            <w:noWrap/>
          </w:tcPr>
          <w:p w14:paraId="7F69111C" w14:textId="31E6E34F" w:rsidR="00E228C1" w:rsidRDefault="00E228C1" w:rsidP="003C76D0"/>
        </w:tc>
        <w:tc>
          <w:tcPr>
            <w:tcW w:w="699" w:type="pct"/>
            <w:vMerge w:val="restart"/>
          </w:tcPr>
          <w:p w14:paraId="7CC26777" w14:textId="0C32EB67" w:rsidR="00E228C1" w:rsidRDefault="00E228C1" w:rsidP="003C76D0">
            <w:pPr>
              <w:pStyle w:val="DecimalAligned"/>
            </w:pPr>
            <w:r>
              <w:rPr>
                <w:sz w:val="16"/>
                <w:szCs w:val="16"/>
              </w:rPr>
              <w:t>training</w:t>
            </w:r>
          </w:p>
        </w:tc>
        <w:tc>
          <w:tcPr>
            <w:tcW w:w="1109" w:type="pct"/>
          </w:tcPr>
          <w:p w14:paraId="490829A8" w14:textId="19EC321A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5932DB63" w14:textId="0C2C02E5" w:rsidR="00E228C1" w:rsidRDefault="00E228C1" w:rsidP="003C76D0">
            <w:pPr>
              <w:pStyle w:val="DecimalAligned"/>
            </w:pPr>
            <w:r>
              <w:t xml:space="preserve">1.946 </w:t>
            </w:r>
            <w:r>
              <w:rPr>
                <w:rFonts w:ascii="Times New Roman" w:hAnsi="Times New Roman"/>
              </w:rPr>
              <w:t>±</w:t>
            </w:r>
            <w:r>
              <w:t>0.201</w:t>
            </w:r>
          </w:p>
        </w:tc>
        <w:tc>
          <w:tcPr>
            <w:tcW w:w="1224" w:type="pct"/>
          </w:tcPr>
          <w:p w14:paraId="15FD68D4" w14:textId="449F3083" w:rsidR="00E228C1" w:rsidRDefault="00E228C1" w:rsidP="003C76D0">
            <w:pPr>
              <w:pStyle w:val="DecimalAligned"/>
            </w:pPr>
            <w:r>
              <w:t xml:space="preserve">1.246 </w:t>
            </w:r>
            <w:r>
              <w:rPr>
                <w:rFonts w:ascii="Times New Roman" w:hAnsi="Times New Roman"/>
              </w:rPr>
              <w:t>±</w:t>
            </w:r>
            <w:r>
              <w:t>0.162</w:t>
            </w:r>
          </w:p>
        </w:tc>
      </w:tr>
      <w:tr w:rsidR="00E228C1" w14:paraId="3A771F0B" w14:textId="35AB5912" w:rsidTr="00A721BB">
        <w:tc>
          <w:tcPr>
            <w:tcW w:w="763" w:type="pct"/>
            <w:vMerge/>
            <w:noWrap/>
          </w:tcPr>
          <w:p w14:paraId="08D16205" w14:textId="01AB0BF8" w:rsidR="00E228C1" w:rsidRDefault="00E228C1" w:rsidP="003C76D0"/>
        </w:tc>
        <w:tc>
          <w:tcPr>
            <w:tcW w:w="699" w:type="pct"/>
            <w:vMerge/>
          </w:tcPr>
          <w:p w14:paraId="63AA2258" w14:textId="5AE751A0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10F48395" w14:textId="154ACFA9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0F68970A" w14:textId="7F75DC51" w:rsidR="00E228C1" w:rsidRDefault="00E228C1" w:rsidP="003C76D0">
            <w:pPr>
              <w:pStyle w:val="DecimalAligned"/>
            </w:pPr>
            <w:r>
              <w:t xml:space="preserve">1.989 </w:t>
            </w:r>
            <w:r>
              <w:rPr>
                <w:rFonts w:ascii="Times New Roman" w:hAnsi="Times New Roman"/>
              </w:rPr>
              <w:t>±</w:t>
            </w:r>
            <w:r>
              <w:t>0.178</w:t>
            </w:r>
          </w:p>
        </w:tc>
        <w:tc>
          <w:tcPr>
            <w:tcW w:w="1224" w:type="pct"/>
          </w:tcPr>
          <w:p w14:paraId="0984C908" w14:textId="5734C750" w:rsidR="00E228C1" w:rsidRDefault="00E228C1" w:rsidP="003C76D0">
            <w:pPr>
              <w:pStyle w:val="DecimalAligned"/>
            </w:pPr>
            <w:r>
              <w:t xml:space="preserve">1.314 </w:t>
            </w:r>
            <w:r>
              <w:rPr>
                <w:rFonts w:ascii="Times New Roman" w:hAnsi="Times New Roman"/>
              </w:rPr>
              <w:t>±</w:t>
            </w:r>
            <w:r>
              <w:t>0.168</w:t>
            </w:r>
          </w:p>
        </w:tc>
      </w:tr>
      <w:tr w:rsidR="00E228C1" w14:paraId="093FA5C9" w14:textId="4620E1F1" w:rsidTr="00A721BB">
        <w:tc>
          <w:tcPr>
            <w:tcW w:w="763" w:type="pct"/>
            <w:vMerge/>
            <w:noWrap/>
          </w:tcPr>
          <w:p w14:paraId="06EEBC9F" w14:textId="19F6DA66" w:rsidR="00E228C1" w:rsidRDefault="00E228C1" w:rsidP="003C76D0"/>
        </w:tc>
        <w:tc>
          <w:tcPr>
            <w:tcW w:w="699" w:type="pct"/>
            <w:vMerge/>
          </w:tcPr>
          <w:p w14:paraId="0FC6C827" w14:textId="212A9D0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57F92FF9" w14:textId="720D536B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0DB238F4" w14:textId="77333C04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7688B091" w14:textId="77777777" w:rsidR="00E228C1" w:rsidRDefault="00E228C1" w:rsidP="003C76D0">
            <w:pPr>
              <w:pStyle w:val="DecimalAligned"/>
            </w:pPr>
          </w:p>
        </w:tc>
      </w:tr>
      <w:tr w:rsidR="00E228C1" w14:paraId="4F25BB9B" w14:textId="74EA9898" w:rsidTr="00A721BB">
        <w:tc>
          <w:tcPr>
            <w:tcW w:w="763" w:type="pct"/>
            <w:vMerge/>
            <w:noWrap/>
          </w:tcPr>
          <w:p w14:paraId="46516ED8" w14:textId="77777777" w:rsidR="00E228C1" w:rsidRDefault="00E228C1" w:rsidP="003C76D0"/>
        </w:tc>
        <w:tc>
          <w:tcPr>
            <w:tcW w:w="699" w:type="pct"/>
            <w:vMerge/>
          </w:tcPr>
          <w:p w14:paraId="3D164037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19AA5F77" w14:textId="04462596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381D17C5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66ECEB0A" w14:textId="77777777" w:rsidR="00E228C1" w:rsidRDefault="00E228C1" w:rsidP="003C76D0">
            <w:pPr>
              <w:pStyle w:val="DecimalAligned"/>
            </w:pPr>
          </w:p>
        </w:tc>
      </w:tr>
      <w:tr w:rsidR="00E228C1" w14:paraId="6B848116" w14:textId="2A01C729" w:rsidTr="00A721BB">
        <w:tc>
          <w:tcPr>
            <w:tcW w:w="763" w:type="pct"/>
            <w:vMerge/>
            <w:noWrap/>
          </w:tcPr>
          <w:p w14:paraId="67887FAD" w14:textId="77777777" w:rsidR="00E228C1" w:rsidRDefault="00E228C1" w:rsidP="003C76D0"/>
        </w:tc>
        <w:tc>
          <w:tcPr>
            <w:tcW w:w="699" w:type="pct"/>
            <w:vMerge/>
          </w:tcPr>
          <w:p w14:paraId="7A970F13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102A3614" w14:textId="121CACC2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3E695F94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21423248" w14:textId="77777777" w:rsidR="00E228C1" w:rsidRDefault="00E228C1" w:rsidP="003C76D0">
            <w:pPr>
              <w:pStyle w:val="DecimalAligned"/>
            </w:pPr>
          </w:p>
        </w:tc>
      </w:tr>
      <w:tr w:rsidR="00E228C1" w14:paraId="4D1046E8" w14:textId="038FCB74" w:rsidTr="00A721BB">
        <w:tc>
          <w:tcPr>
            <w:tcW w:w="763" w:type="pct"/>
            <w:vMerge/>
            <w:noWrap/>
          </w:tcPr>
          <w:p w14:paraId="65C53995" w14:textId="77777777" w:rsidR="00E228C1" w:rsidRDefault="00E228C1" w:rsidP="003C76D0"/>
        </w:tc>
        <w:tc>
          <w:tcPr>
            <w:tcW w:w="699" w:type="pct"/>
            <w:vMerge/>
          </w:tcPr>
          <w:p w14:paraId="5A3F0522" w14:textId="77777777" w:rsidR="00E228C1" w:rsidRDefault="00E228C1" w:rsidP="003C76D0">
            <w:pPr>
              <w:pStyle w:val="DecimalAligned"/>
            </w:pPr>
          </w:p>
        </w:tc>
        <w:tc>
          <w:tcPr>
            <w:tcW w:w="1109" w:type="pct"/>
          </w:tcPr>
          <w:p w14:paraId="3EB4DACB" w14:textId="711C49F8" w:rsidR="00E228C1" w:rsidRDefault="00E228C1" w:rsidP="003C76D0">
            <w:pPr>
              <w:pStyle w:val="DecimalAligned"/>
            </w:pPr>
            <w:r w:rsidRPr="00692EBC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3B3A77BC" w14:textId="77777777" w:rsidR="00E228C1" w:rsidRDefault="00E228C1" w:rsidP="003C76D0">
            <w:pPr>
              <w:pStyle w:val="DecimalAligned"/>
            </w:pPr>
          </w:p>
        </w:tc>
        <w:tc>
          <w:tcPr>
            <w:tcW w:w="1224" w:type="pct"/>
          </w:tcPr>
          <w:p w14:paraId="3E7CC5B5" w14:textId="77777777" w:rsidR="00E228C1" w:rsidRDefault="00E228C1" w:rsidP="003C76D0">
            <w:pPr>
              <w:pStyle w:val="DecimalAligned"/>
            </w:pPr>
          </w:p>
        </w:tc>
      </w:tr>
      <w:tr w:rsidR="00E228C1" w14:paraId="1665C6F0" w14:textId="77777777" w:rsidTr="00A721BB">
        <w:tc>
          <w:tcPr>
            <w:tcW w:w="763" w:type="pct"/>
            <w:vMerge/>
            <w:noWrap/>
          </w:tcPr>
          <w:p w14:paraId="1CA10C26" w14:textId="77777777" w:rsidR="00E228C1" w:rsidRDefault="00E228C1" w:rsidP="00E228C1"/>
        </w:tc>
        <w:tc>
          <w:tcPr>
            <w:tcW w:w="699" w:type="pct"/>
            <w:vMerge/>
          </w:tcPr>
          <w:p w14:paraId="695BE10C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4D581FF" w14:textId="2E16663A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0DE8D80D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8B517FB" w14:textId="77777777" w:rsidR="00E228C1" w:rsidRDefault="00E228C1" w:rsidP="00E228C1">
            <w:pPr>
              <w:pStyle w:val="DecimalAligned"/>
            </w:pPr>
          </w:p>
        </w:tc>
      </w:tr>
      <w:tr w:rsidR="00E228C1" w14:paraId="29BC3D44" w14:textId="77777777" w:rsidTr="00A721BB">
        <w:tc>
          <w:tcPr>
            <w:tcW w:w="763" w:type="pct"/>
            <w:vMerge/>
            <w:noWrap/>
          </w:tcPr>
          <w:p w14:paraId="538853F9" w14:textId="77777777" w:rsidR="00E228C1" w:rsidRDefault="00E228C1" w:rsidP="00E228C1"/>
        </w:tc>
        <w:tc>
          <w:tcPr>
            <w:tcW w:w="699" w:type="pct"/>
            <w:vMerge/>
          </w:tcPr>
          <w:p w14:paraId="300A4948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5AA101F" w14:textId="2C5C9910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38393B3F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06A2AC64" w14:textId="77777777" w:rsidR="00E228C1" w:rsidRDefault="00E228C1" w:rsidP="00E228C1">
            <w:pPr>
              <w:pStyle w:val="DecimalAligned"/>
            </w:pPr>
          </w:p>
        </w:tc>
      </w:tr>
      <w:tr w:rsidR="00E228C1" w14:paraId="4B15D50C" w14:textId="77777777" w:rsidTr="00A721BB">
        <w:tc>
          <w:tcPr>
            <w:tcW w:w="763" w:type="pct"/>
            <w:vMerge/>
            <w:noWrap/>
          </w:tcPr>
          <w:p w14:paraId="12B3935B" w14:textId="77777777" w:rsidR="00E228C1" w:rsidRDefault="00E228C1" w:rsidP="00E228C1"/>
        </w:tc>
        <w:tc>
          <w:tcPr>
            <w:tcW w:w="699" w:type="pct"/>
            <w:vMerge/>
          </w:tcPr>
          <w:p w14:paraId="0E28BA64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B8347DF" w14:textId="7768B40E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06692309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0A71CEC3" w14:textId="77777777" w:rsidR="00E228C1" w:rsidRDefault="00E228C1" w:rsidP="00E228C1">
            <w:pPr>
              <w:pStyle w:val="DecimalAligned"/>
            </w:pPr>
          </w:p>
        </w:tc>
      </w:tr>
      <w:tr w:rsidR="00E228C1" w14:paraId="28AD8588" w14:textId="77777777" w:rsidTr="00A721BB">
        <w:tc>
          <w:tcPr>
            <w:tcW w:w="763" w:type="pct"/>
            <w:vMerge/>
            <w:noWrap/>
          </w:tcPr>
          <w:p w14:paraId="613058A4" w14:textId="77777777" w:rsidR="00E228C1" w:rsidRDefault="00E228C1" w:rsidP="00E228C1"/>
        </w:tc>
        <w:tc>
          <w:tcPr>
            <w:tcW w:w="699" w:type="pct"/>
            <w:vMerge/>
          </w:tcPr>
          <w:p w14:paraId="16C565B8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DDC0B07" w14:textId="06D0749A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6D9FD472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7A60F81" w14:textId="77777777" w:rsidR="00E228C1" w:rsidRDefault="00E228C1" w:rsidP="00E228C1">
            <w:pPr>
              <w:pStyle w:val="DecimalAligned"/>
            </w:pPr>
          </w:p>
        </w:tc>
      </w:tr>
      <w:tr w:rsidR="00E228C1" w14:paraId="2B32DF13" w14:textId="77777777" w:rsidTr="00A721BB">
        <w:tc>
          <w:tcPr>
            <w:tcW w:w="763" w:type="pct"/>
            <w:vMerge/>
            <w:noWrap/>
          </w:tcPr>
          <w:p w14:paraId="6433D8BF" w14:textId="77777777" w:rsidR="00E228C1" w:rsidRDefault="00E228C1" w:rsidP="00E228C1"/>
        </w:tc>
        <w:tc>
          <w:tcPr>
            <w:tcW w:w="699" w:type="pct"/>
            <w:vMerge/>
          </w:tcPr>
          <w:p w14:paraId="340F0216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3ECFD2A5" w14:textId="0615E0A3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45D0D6D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77CDBF5A" w14:textId="77777777" w:rsidR="00E228C1" w:rsidRDefault="00E228C1" w:rsidP="00E228C1">
            <w:pPr>
              <w:pStyle w:val="DecimalAligned"/>
            </w:pPr>
          </w:p>
        </w:tc>
      </w:tr>
      <w:tr w:rsidR="00E228C1" w14:paraId="2ADBA31B" w14:textId="77777777" w:rsidTr="00A721BB">
        <w:tc>
          <w:tcPr>
            <w:tcW w:w="763" w:type="pct"/>
            <w:vMerge/>
            <w:noWrap/>
          </w:tcPr>
          <w:p w14:paraId="0A4F8403" w14:textId="77777777" w:rsidR="00E228C1" w:rsidRDefault="00E228C1" w:rsidP="00E228C1"/>
        </w:tc>
        <w:tc>
          <w:tcPr>
            <w:tcW w:w="699" w:type="pct"/>
            <w:vMerge/>
          </w:tcPr>
          <w:p w14:paraId="2788171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AEBC44C" w14:textId="10577288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31D66EC1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0A639F1C" w14:textId="77777777" w:rsidR="00E228C1" w:rsidRDefault="00E228C1" w:rsidP="00E228C1">
            <w:pPr>
              <w:pStyle w:val="DecimalAligned"/>
            </w:pPr>
          </w:p>
        </w:tc>
      </w:tr>
      <w:tr w:rsidR="00E228C1" w14:paraId="30986B60" w14:textId="53B97CCE" w:rsidTr="00A721BB">
        <w:tc>
          <w:tcPr>
            <w:tcW w:w="763" w:type="pct"/>
            <w:vMerge w:val="restart"/>
            <w:noWrap/>
          </w:tcPr>
          <w:p w14:paraId="14CA1635" w14:textId="5282121A" w:rsidR="00E228C1" w:rsidRDefault="00E228C1" w:rsidP="00E228C1">
            <w:r>
              <w:t xml:space="preserve">ML </w:t>
            </w:r>
            <w:proofErr w:type="spellStart"/>
            <w:r>
              <w:t>Disp</w:t>
            </w:r>
            <w:proofErr w:type="spellEnd"/>
            <w:r>
              <w:t xml:space="preserve"> (cm)</w:t>
            </w:r>
          </w:p>
        </w:tc>
        <w:tc>
          <w:tcPr>
            <w:tcW w:w="699" w:type="pct"/>
            <w:vMerge w:val="restart"/>
          </w:tcPr>
          <w:p w14:paraId="5650148D" w14:textId="77777777" w:rsidR="00E228C1" w:rsidRPr="004063A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27C2A08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096555A" w14:textId="2771916F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525561DE" w14:textId="1908BB5F" w:rsidR="00E228C1" w:rsidRDefault="00E228C1" w:rsidP="00E228C1">
            <w:pPr>
              <w:pStyle w:val="DecimalAligned"/>
            </w:pPr>
            <w:r>
              <w:t xml:space="preserve">2.271 </w:t>
            </w:r>
            <w:r>
              <w:rPr>
                <w:rFonts w:ascii="Times New Roman" w:hAnsi="Times New Roman"/>
              </w:rPr>
              <w:t>±</w:t>
            </w:r>
            <w:r>
              <w:t>0.215</w:t>
            </w:r>
          </w:p>
        </w:tc>
        <w:tc>
          <w:tcPr>
            <w:tcW w:w="1224" w:type="pct"/>
          </w:tcPr>
          <w:p w14:paraId="0DF5D2B1" w14:textId="67FB95FE" w:rsidR="00E228C1" w:rsidRDefault="00E228C1" w:rsidP="00E228C1">
            <w:pPr>
              <w:pStyle w:val="DecimalAligned"/>
            </w:pPr>
            <w:r>
              <w:t xml:space="preserve">1.621 </w:t>
            </w:r>
            <w:r>
              <w:rPr>
                <w:rFonts w:ascii="Times New Roman" w:hAnsi="Times New Roman"/>
              </w:rPr>
              <w:t>±</w:t>
            </w:r>
            <w:r>
              <w:t>0.215</w:t>
            </w:r>
          </w:p>
        </w:tc>
      </w:tr>
      <w:tr w:rsidR="00E228C1" w14:paraId="78922DE6" w14:textId="2AA07A56" w:rsidTr="00A721BB">
        <w:tc>
          <w:tcPr>
            <w:tcW w:w="763" w:type="pct"/>
            <w:vMerge/>
            <w:noWrap/>
          </w:tcPr>
          <w:p w14:paraId="1E3DDBE5" w14:textId="77777777" w:rsidR="00E228C1" w:rsidRDefault="00E228C1" w:rsidP="00E228C1"/>
        </w:tc>
        <w:tc>
          <w:tcPr>
            <w:tcW w:w="699" w:type="pct"/>
            <w:vMerge/>
          </w:tcPr>
          <w:p w14:paraId="4629A859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72C3519" w14:textId="4AE50FE9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05FDE6F6" w14:textId="1536A0DE" w:rsidR="00E228C1" w:rsidRDefault="00E228C1" w:rsidP="00E228C1">
            <w:pPr>
              <w:pStyle w:val="DecimalAligned"/>
            </w:pPr>
            <w:r>
              <w:t xml:space="preserve">3.153 </w:t>
            </w:r>
            <w:r>
              <w:rPr>
                <w:rFonts w:ascii="Times New Roman" w:hAnsi="Times New Roman"/>
              </w:rPr>
              <w:t>±</w:t>
            </w:r>
            <w:r>
              <w:t>2.762</w:t>
            </w:r>
          </w:p>
        </w:tc>
        <w:tc>
          <w:tcPr>
            <w:tcW w:w="1224" w:type="pct"/>
          </w:tcPr>
          <w:p w14:paraId="69820B42" w14:textId="288461B7" w:rsidR="00E228C1" w:rsidRDefault="00E228C1" w:rsidP="00E228C1">
            <w:pPr>
              <w:pStyle w:val="DecimalAligned"/>
            </w:pPr>
            <w:r>
              <w:t xml:space="preserve">2.503 </w:t>
            </w:r>
            <w:r>
              <w:rPr>
                <w:rFonts w:ascii="Times New Roman" w:hAnsi="Times New Roman"/>
              </w:rPr>
              <w:t>±</w:t>
            </w:r>
            <w:r>
              <w:t>2.762</w:t>
            </w:r>
          </w:p>
        </w:tc>
      </w:tr>
      <w:tr w:rsidR="00E228C1" w14:paraId="565693F0" w14:textId="3CF6D0E6" w:rsidTr="00A721BB">
        <w:tc>
          <w:tcPr>
            <w:tcW w:w="763" w:type="pct"/>
            <w:vMerge/>
            <w:noWrap/>
          </w:tcPr>
          <w:p w14:paraId="75AFFB71" w14:textId="77777777" w:rsidR="00E228C1" w:rsidRDefault="00E228C1" w:rsidP="00E228C1"/>
        </w:tc>
        <w:tc>
          <w:tcPr>
            <w:tcW w:w="699" w:type="pct"/>
            <w:vMerge/>
          </w:tcPr>
          <w:p w14:paraId="7B4E219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F6CCF76" w14:textId="50A04D83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0C5FE811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3B8CCF0" w14:textId="77777777" w:rsidR="00E228C1" w:rsidRDefault="00E228C1" w:rsidP="00E228C1">
            <w:pPr>
              <w:pStyle w:val="DecimalAligned"/>
            </w:pPr>
          </w:p>
        </w:tc>
      </w:tr>
      <w:tr w:rsidR="00E228C1" w14:paraId="7025B72F" w14:textId="439AF4AB" w:rsidTr="00A721BB">
        <w:tc>
          <w:tcPr>
            <w:tcW w:w="763" w:type="pct"/>
            <w:vMerge/>
            <w:noWrap/>
          </w:tcPr>
          <w:p w14:paraId="531B0B44" w14:textId="77777777" w:rsidR="00E228C1" w:rsidRDefault="00E228C1" w:rsidP="00E228C1"/>
        </w:tc>
        <w:tc>
          <w:tcPr>
            <w:tcW w:w="699" w:type="pct"/>
            <w:vMerge/>
          </w:tcPr>
          <w:p w14:paraId="4F8C10E2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B709E7E" w14:textId="30CA7BB3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3A7D334C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AA92A06" w14:textId="77777777" w:rsidR="00E228C1" w:rsidRDefault="00E228C1" w:rsidP="00E228C1">
            <w:pPr>
              <w:pStyle w:val="DecimalAligned"/>
            </w:pPr>
          </w:p>
        </w:tc>
      </w:tr>
      <w:tr w:rsidR="00E228C1" w14:paraId="3A9375A1" w14:textId="36BE0338" w:rsidTr="00A721BB">
        <w:tc>
          <w:tcPr>
            <w:tcW w:w="763" w:type="pct"/>
            <w:vMerge/>
            <w:noWrap/>
          </w:tcPr>
          <w:p w14:paraId="089FBF20" w14:textId="77777777" w:rsidR="00E228C1" w:rsidRDefault="00E228C1" w:rsidP="00E228C1"/>
        </w:tc>
        <w:tc>
          <w:tcPr>
            <w:tcW w:w="699" w:type="pct"/>
            <w:vMerge/>
          </w:tcPr>
          <w:p w14:paraId="7373F3B5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25952BA" w14:textId="62F84516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77C779AA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28E496C" w14:textId="77777777" w:rsidR="00E228C1" w:rsidRDefault="00E228C1" w:rsidP="00E228C1">
            <w:pPr>
              <w:pStyle w:val="DecimalAligned"/>
            </w:pPr>
          </w:p>
        </w:tc>
      </w:tr>
      <w:tr w:rsidR="00E228C1" w14:paraId="0FC5F950" w14:textId="17A3720E" w:rsidTr="00A721BB">
        <w:tc>
          <w:tcPr>
            <w:tcW w:w="763" w:type="pct"/>
            <w:vMerge/>
            <w:noWrap/>
          </w:tcPr>
          <w:p w14:paraId="6A17996B" w14:textId="77777777" w:rsidR="00E228C1" w:rsidRDefault="00E228C1" w:rsidP="00E228C1"/>
        </w:tc>
        <w:tc>
          <w:tcPr>
            <w:tcW w:w="699" w:type="pct"/>
            <w:vMerge/>
          </w:tcPr>
          <w:p w14:paraId="26658C18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0BC2F9D" w14:textId="697F4CA2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6E7B6B08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745B30F0" w14:textId="77777777" w:rsidR="00E228C1" w:rsidRDefault="00E228C1" w:rsidP="00E228C1">
            <w:pPr>
              <w:pStyle w:val="DecimalAligned"/>
            </w:pPr>
          </w:p>
        </w:tc>
      </w:tr>
      <w:tr w:rsidR="00E228C1" w14:paraId="4A49B747" w14:textId="77777777" w:rsidTr="00A721BB">
        <w:tc>
          <w:tcPr>
            <w:tcW w:w="763" w:type="pct"/>
            <w:vMerge/>
            <w:noWrap/>
          </w:tcPr>
          <w:p w14:paraId="66974C14" w14:textId="77777777" w:rsidR="00E228C1" w:rsidRDefault="00E228C1" w:rsidP="00E228C1"/>
        </w:tc>
        <w:tc>
          <w:tcPr>
            <w:tcW w:w="699" w:type="pct"/>
            <w:vMerge/>
          </w:tcPr>
          <w:p w14:paraId="554E843D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034045B" w14:textId="212DB9C3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2697FBFD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FAAE616" w14:textId="77777777" w:rsidR="00E228C1" w:rsidRDefault="00E228C1" w:rsidP="00E228C1">
            <w:pPr>
              <w:pStyle w:val="DecimalAligned"/>
            </w:pPr>
          </w:p>
        </w:tc>
      </w:tr>
      <w:tr w:rsidR="00E228C1" w14:paraId="31276CBB" w14:textId="77777777" w:rsidTr="00A721BB">
        <w:tc>
          <w:tcPr>
            <w:tcW w:w="763" w:type="pct"/>
            <w:vMerge/>
            <w:noWrap/>
          </w:tcPr>
          <w:p w14:paraId="16862F27" w14:textId="77777777" w:rsidR="00E228C1" w:rsidRDefault="00E228C1" w:rsidP="00E228C1"/>
        </w:tc>
        <w:tc>
          <w:tcPr>
            <w:tcW w:w="699" w:type="pct"/>
            <w:vMerge/>
          </w:tcPr>
          <w:p w14:paraId="34CBBB58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6DEE016" w14:textId="723C2150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2F47598D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F433A7B" w14:textId="77777777" w:rsidR="00E228C1" w:rsidRDefault="00E228C1" w:rsidP="00E228C1">
            <w:pPr>
              <w:pStyle w:val="DecimalAligned"/>
            </w:pPr>
          </w:p>
        </w:tc>
      </w:tr>
      <w:tr w:rsidR="00E228C1" w14:paraId="68443E98" w14:textId="77777777" w:rsidTr="00A721BB">
        <w:tc>
          <w:tcPr>
            <w:tcW w:w="763" w:type="pct"/>
            <w:vMerge/>
            <w:noWrap/>
          </w:tcPr>
          <w:p w14:paraId="168824DE" w14:textId="77777777" w:rsidR="00E228C1" w:rsidRDefault="00E228C1" w:rsidP="00E228C1"/>
        </w:tc>
        <w:tc>
          <w:tcPr>
            <w:tcW w:w="699" w:type="pct"/>
            <w:vMerge/>
          </w:tcPr>
          <w:p w14:paraId="7FFB18B5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5EEFE392" w14:textId="07D6F21A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33FA2FC8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007DA09" w14:textId="77777777" w:rsidR="00E228C1" w:rsidRDefault="00E228C1" w:rsidP="00E228C1">
            <w:pPr>
              <w:pStyle w:val="DecimalAligned"/>
            </w:pPr>
          </w:p>
        </w:tc>
      </w:tr>
      <w:tr w:rsidR="00E228C1" w14:paraId="5F26FF52" w14:textId="77777777" w:rsidTr="00A721BB">
        <w:tc>
          <w:tcPr>
            <w:tcW w:w="763" w:type="pct"/>
            <w:vMerge/>
            <w:noWrap/>
          </w:tcPr>
          <w:p w14:paraId="2489D897" w14:textId="77777777" w:rsidR="00E228C1" w:rsidRDefault="00E228C1" w:rsidP="00E228C1"/>
        </w:tc>
        <w:tc>
          <w:tcPr>
            <w:tcW w:w="699" w:type="pct"/>
            <w:vMerge/>
          </w:tcPr>
          <w:p w14:paraId="5746EA3A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569496F3" w14:textId="5C12829F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1D6FC6FD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431A22A" w14:textId="77777777" w:rsidR="00E228C1" w:rsidRDefault="00E228C1" w:rsidP="00E228C1">
            <w:pPr>
              <w:pStyle w:val="DecimalAligned"/>
            </w:pPr>
          </w:p>
        </w:tc>
      </w:tr>
      <w:tr w:rsidR="00E228C1" w14:paraId="6C255DD6" w14:textId="77777777" w:rsidTr="00A721BB">
        <w:tc>
          <w:tcPr>
            <w:tcW w:w="763" w:type="pct"/>
            <w:vMerge/>
            <w:noWrap/>
          </w:tcPr>
          <w:p w14:paraId="7967EC0A" w14:textId="77777777" w:rsidR="00E228C1" w:rsidRDefault="00E228C1" w:rsidP="00E228C1"/>
        </w:tc>
        <w:tc>
          <w:tcPr>
            <w:tcW w:w="699" w:type="pct"/>
            <w:vMerge/>
          </w:tcPr>
          <w:p w14:paraId="22D7286E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3336D3E9" w14:textId="4D29E9EC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596C6437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E4D7244" w14:textId="77777777" w:rsidR="00E228C1" w:rsidRDefault="00E228C1" w:rsidP="00E228C1">
            <w:pPr>
              <w:pStyle w:val="DecimalAligned"/>
            </w:pPr>
          </w:p>
        </w:tc>
      </w:tr>
      <w:tr w:rsidR="00E228C1" w14:paraId="16484291" w14:textId="77777777" w:rsidTr="00A721BB">
        <w:tc>
          <w:tcPr>
            <w:tcW w:w="763" w:type="pct"/>
            <w:vMerge/>
            <w:noWrap/>
          </w:tcPr>
          <w:p w14:paraId="56C112AA" w14:textId="77777777" w:rsidR="00E228C1" w:rsidRDefault="00E228C1" w:rsidP="00E228C1"/>
        </w:tc>
        <w:tc>
          <w:tcPr>
            <w:tcW w:w="699" w:type="pct"/>
            <w:vMerge/>
          </w:tcPr>
          <w:p w14:paraId="47F5F041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10EC80D" w14:textId="5BFFEC9B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6F1D7DC6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96F1A13" w14:textId="77777777" w:rsidR="00E228C1" w:rsidRDefault="00E228C1" w:rsidP="00E228C1">
            <w:pPr>
              <w:pStyle w:val="DecimalAligned"/>
            </w:pPr>
          </w:p>
        </w:tc>
      </w:tr>
      <w:tr w:rsidR="00E228C1" w14:paraId="7FFEADE4" w14:textId="69716DAE" w:rsidTr="00A721BB">
        <w:tc>
          <w:tcPr>
            <w:tcW w:w="763" w:type="pct"/>
            <w:vMerge/>
            <w:noWrap/>
          </w:tcPr>
          <w:p w14:paraId="3BD9A6C4" w14:textId="77777777" w:rsidR="00E228C1" w:rsidRDefault="00E228C1" w:rsidP="00E228C1"/>
        </w:tc>
        <w:tc>
          <w:tcPr>
            <w:tcW w:w="699" w:type="pct"/>
            <w:vMerge w:val="restart"/>
          </w:tcPr>
          <w:p w14:paraId="27DF83BF" w14:textId="59314534" w:rsidR="00E228C1" w:rsidRDefault="00E228C1" w:rsidP="00E228C1">
            <w:pPr>
              <w:pStyle w:val="DecimalAligned"/>
            </w:pPr>
            <w:r>
              <w:rPr>
                <w:sz w:val="16"/>
                <w:szCs w:val="16"/>
              </w:rPr>
              <w:t>training</w:t>
            </w:r>
          </w:p>
        </w:tc>
        <w:tc>
          <w:tcPr>
            <w:tcW w:w="1109" w:type="pct"/>
          </w:tcPr>
          <w:p w14:paraId="44CE085C" w14:textId="53ABD56B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2F238053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F89AE36" w14:textId="77777777" w:rsidR="00E228C1" w:rsidRDefault="00E228C1" w:rsidP="00E228C1">
            <w:pPr>
              <w:pStyle w:val="DecimalAligned"/>
            </w:pPr>
          </w:p>
        </w:tc>
      </w:tr>
      <w:tr w:rsidR="00E228C1" w14:paraId="7A97C3B6" w14:textId="1FED2D14" w:rsidTr="00A721BB">
        <w:tc>
          <w:tcPr>
            <w:tcW w:w="763" w:type="pct"/>
            <w:vMerge/>
            <w:noWrap/>
          </w:tcPr>
          <w:p w14:paraId="36B7CB84" w14:textId="77777777" w:rsidR="00E228C1" w:rsidRDefault="00E228C1" w:rsidP="00E228C1"/>
        </w:tc>
        <w:tc>
          <w:tcPr>
            <w:tcW w:w="699" w:type="pct"/>
            <w:vMerge/>
          </w:tcPr>
          <w:p w14:paraId="44075F5E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69E27FDF" w14:textId="0227394D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31508F57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8E71B79" w14:textId="77777777" w:rsidR="00E228C1" w:rsidRDefault="00E228C1" w:rsidP="00E228C1">
            <w:pPr>
              <w:pStyle w:val="DecimalAligned"/>
            </w:pPr>
          </w:p>
        </w:tc>
      </w:tr>
      <w:tr w:rsidR="00E228C1" w14:paraId="1B560B91" w14:textId="0515EE8A" w:rsidTr="00A721BB">
        <w:tc>
          <w:tcPr>
            <w:tcW w:w="763" w:type="pct"/>
            <w:vMerge/>
            <w:noWrap/>
          </w:tcPr>
          <w:p w14:paraId="5D07DDEF" w14:textId="77777777" w:rsidR="00E228C1" w:rsidRDefault="00E228C1" w:rsidP="00E228C1"/>
        </w:tc>
        <w:tc>
          <w:tcPr>
            <w:tcW w:w="699" w:type="pct"/>
            <w:vMerge/>
          </w:tcPr>
          <w:p w14:paraId="11D9F2C4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14313FB" w14:textId="35CDE0C4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356268AA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56CE818" w14:textId="77777777" w:rsidR="00E228C1" w:rsidRDefault="00E228C1" w:rsidP="00E228C1">
            <w:pPr>
              <w:pStyle w:val="DecimalAligned"/>
            </w:pPr>
          </w:p>
        </w:tc>
      </w:tr>
      <w:tr w:rsidR="00E228C1" w14:paraId="0F69228A" w14:textId="2E10B0E5" w:rsidTr="00A721BB">
        <w:tc>
          <w:tcPr>
            <w:tcW w:w="763" w:type="pct"/>
            <w:vMerge/>
            <w:noWrap/>
          </w:tcPr>
          <w:p w14:paraId="7DD9EFAB" w14:textId="77777777" w:rsidR="00E228C1" w:rsidRDefault="00E228C1" w:rsidP="00E228C1"/>
        </w:tc>
        <w:tc>
          <w:tcPr>
            <w:tcW w:w="699" w:type="pct"/>
            <w:vMerge/>
          </w:tcPr>
          <w:p w14:paraId="2CCC6922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38EA1A7D" w14:textId="363495F9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0806FEC9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15F024E" w14:textId="77777777" w:rsidR="00E228C1" w:rsidRDefault="00E228C1" w:rsidP="00E228C1">
            <w:pPr>
              <w:pStyle w:val="DecimalAligned"/>
            </w:pPr>
          </w:p>
        </w:tc>
      </w:tr>
      <w:tr w:rsidR="00E228C1" w14:paraId="0D2F4D79" w14:textId="44E83E41" w:rsidTr="00A721BB">
        <w:tc>
          <w:tcPr>
            <w:tcW w:w="763" w:type="pct"/>
            <w:vMerge/>
            <w:noWrap/>
          </w:tcPr>
          <w:p w14:paraId="1A7DF78C" w14:textId="77777777" w:rsidR="00E228C1" w:rsidRDefault="00E228C1" w:rsidP="00E228C1"/>
        </w:tc>
        <w:tc>
          <w:tcPr>
            <w:tcW w:w="699" w:type="pct"/>
            <w:vMerge/>
          </w:tcPr>
          <w:p w14:paraId="6D8E6D7E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C0B62BD" w14:textId="1A6A48FA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2BD7B45E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1CA92E3D" w14:textId="77777777" w:rsidR="00E228C1" w:rsidRDefault="00E228C1" w:rsidP="00E228C1">
            <w:pPr>
              <w:pStyle w:val="DecimalAligned"/>
            </w:pPr>
          </w:p>
        </w:tc>
      </w:tr>
      <w:tr w:rsidR="00E228C1" w14:paraId="770511D9" w14:textId="215F9FD8" w:rsidTr="00A721BB">
        <w:tc>
          <w:tcPr>
            <w:tcW w:w="763" w:type="pct"/>
            <w:vMerge/>
            <w:noWrap/>
          </w:tcPr>
          <w:p w14:paraId="0C0FC55F" w14:textId="77777777" w:rsidR="00E228C1" w:rsidRDefault="00E228C1" w:rsidP="00E228C1"/>
        </w:tc>
        <w:tc>
          <w:tcPr>
            <w:tcW w:w="699" w:type="pct"/>
            <w:vMerge/>
          </w:tcPr>
          <w:p w14:paraId="54137E84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AE95FDA" w14:textId="7A7E5849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360EF621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C83F875" w14:textId="77777777" w:rsidR="00E228C1" w:rsidRDefault="00E228C1" w:rsidP="00E228C1">
            <w:pPr>
              <w:pStyle w:val="DecimalAligned"/>
            </w:pPr>
          </w:p>
        </w:tc>
      </w:tr>
      <w:tr w:rsidR="00E228C1" w14:paraId="578DA7A5" w14:textId="77777777" w:rsidTr="00A721BB">
        <w:tc>
          <w:tcPr>
            <w:tcW w:w="763" w:type="pct"/>
            <w:vMerge/>
            <w:noWrap/>
          </w:tcPr>
          <w:p w14:paraId="2AC18387" w14:textId="77777777" w:rsidR="00E228C1" w:rsidRDefault="00E228C1" w:rsidP="00E228C1"/>
        </w:tc>
        <w:tc>
          <w:tcPr>
            <w:tcW w:w="699" w:type="pct"/>
            <w:vMerge/>
          </w:tcPr>
          <w:p w14:paraId="5CDF99E6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91FEDD1" w14:textId="3F55BAF8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28F3159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108EF65A" w14:textId="77777777" w:rsidR="00E228C1" w:rsidRDefault="00E228C1" w:rsidP="00E228C1">
            <w:pPr>
              <w:pStyle w:val="DecimalAligned"/>
            </w:pPr>
          </w:p>
        </w:tc>
      </w:tr>
      <w:tr w:rsidR="00E228C1" w14:paraId="6BE4764D" w14:textId="77777777" w:rsidTr="00A721BB">
        <w:tc>
          <w:tcPr>
            <w:tcW w:w="763" w:type="pct"/>
            <w:vMerge/>
            <w:noWrap/>
          </w:tcPr>
          <w:p w14:paraId="12279928" w14:textId="77777777" w:rsidR="00E228C1" w:rsidRDefault="00E228C1" w:rsidP="00E228C1"/>
        </w:tc>
        <w:tc>
          <w:tcPr>
            <w:tcW w:w="699" w:type="pct"/>
            <w:vMerge/>
          </w:tcPr>
          <w:p w14:paraId="142B3C72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59BA9BA2" w14:textId="56F2A152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66F174DC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81D020C" w14:textId="77777777" w:rsidR="00E228C1" w:rsidRDefault="00E228C1" w:rsidP="00E228C1">
            <w:pPr>
              <w:pStyle w:val="DecimalAligned"/>
            </w:pPr>
          </w:p>
        </w:tc>
      </w:tr>
      <w:tr w:rsidR="00E228C1" w14:paraId="214194CB" w14:textId="77777777" w:rsidTr="00A721BB">
        <w:tc>
          <w:tcPr>
            <w:tcW w:w="763" w:type="pct"/>
            <w:vMerge/>
            <w:noWrap/>
          </w:tcPr>
          <w:p w14:paraId="3D532229" w14:textId="77777777" w:rsidR="00E228C1" w:rsidRDefault="00E228C1" w:rsidP="00E228C1"/>
        </w:tc>
        <w:tc>
          <w:tcPr>
            <w:tcW w:w="699" w:type="pct"/>
            <w:vMerge/>
          </w:tcPr>
          <w:p w14:paraId="395255D0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6B2DB04" w14:textId="3523AFD7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3688E2C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C6F9F5D" w14:textId="77777777" w:rsidR="00E228C1" w:rsidRDefault="00E228C1" w:rsidP="00E228C1">
            <w:pPr>
              <w:pStyle w:val="DecimalAligned"/>
            </w:pPr>
          </w:p>
        </w:tc>
      </w:tr>
      <w:tr w:rsidR="00E228C1" w14:paraId="278CEDEF" w14:textId="77777777" w:rsidTr="00A721BB">
        <w:tc>
          <w:tcPr>
            <w:tcW w:w="763" w:type="pct"/>
            <w:vMerge/>
            <w:noWrap/>
          </w:tcPr>
          <w:p w14:paraId="2B0A4C1E" w14:textId="77777777" w:rsidR="00E228C1" w:rsidRDefault="00E228C1" w:rsidP="00E228C1"/>
        </w:tc>
        <w:tc>
          <w:tcPr>
            <w:tcW w:w="699" w:type="pct"/>
            <w:vMerge/>
          </w:tcPr>
          <w:p w14:paraId="4516DE2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9568F43" w14:textId="351D97E8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28C2BD2E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1E05E42" w14:textId="77777777" w:rsidR="00E228C1" w:rsidRDefault="00E228C1" w:rsidP="00E228C1">
            <w:pPr>
              <w:pStyle w:val="DecimalAligned"/>
            </w:pPr>
          </w:p>
        </w:tc>
      </w:tr>
      <w:tr w:rsidR="00E228C1" w14:paraId="79D655B2" w14:textId="77777777" w:rsidTr="00A721BB">
        <w:tc>
          <w:tcPr>
            <w:tcW w:w="763" w:type="pct"/>
            <w:vMerge/>
            <w:noWrap/>
          </w:tcPr>
          <w:p w14:paraId="513B2C40" w14:textId="77777777" w:rsidR="00E228C1" w:rsidRDefault="00E228C1" w:rsidP="00E228C1"/>
        </w:tc>
        <w:tc>
          <w:tcPr>
            <w:tcW w:w="699" w:type="pct"/>
            <w:vMerge/>
          </w:tcPr>
          <w:p w14:paraId="661D60F3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01D31FB" w14:textId="4B598017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4B132CA5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9A49434" w14:textId="77777777" w:rsidR="00E228C1" w:rsidRDefault="00E228C1" w:rsidP="00E228C1">
            <w:pPr>
              <w:pStyle w:val="DecimalAligned"/>
            </w:pPr>
          </w:p>
        </w:tc>
      </w:tr>
      <w:tr w:rsidR="00E228C1" w14:paraId="5582D029" w14:textId="77777777" w:rsidTr="00A721BB">
        <w:tc>
          <w:tcPr>
            <w:tcW w:w="763" w:type="pct"/>
            <w:vMerge/>
            <w:noWrap/>
          </w:tcPr>
          <w:p w14:paraId="156B8B47" w14:textId="77777777" w:rsidR="00E228C1" w:rsidRDefault="00E228C1" w:rsidP="00E228C1"/>
        </w:tc>
        <w:tc>
          <w:tcPr>
            <w:tcW w:w="699" w:type="pct"/>
            <w:vMerge/>
          </w:tcPr>
          <w:p w14:paraId="59CAE75A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581A4940" w14:textId="4393BFE8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0379092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55FC12D" w14:textId="77777777" w:rsidR="00E228C1" w:rsidRDefault="00E228C1" w:rsidP="00E228C1">
            <w:pPr>
              <w:pStyle w:val="DecimalAligned"/>
            </w:pPr>
          </w:p>
        </w:tc>
      </w:tr>
      <w:tr w:rsidR="00E228C1" w14:paraId="3ADD133A" w14:textId="05424CF2" w:rsidTr="00A721BB">
        <w:tc>
          <w:tcPr>
            <w:tcW w:w="763" w:type="pct"/>
            <w:vMerge w:val="restart"/>
            <w:noWrap/>
          </w:tcPr>
          <w:p w14:paraId="2E50F409" w14:textId="77777777" w:rsidR="00E228C1" w:rsidRDefault="00E228C1" w:rsidP="00E228C1">
            <w:pPr>
              <w:rPr>
                <w:b/>
                <w:bCs/>
                <w:sz w:val="20"/>
                <w:szCs w:val="20"/>
              </w:rPr>
            </w:pPr>
          </w:p>
          <w:p w14:paraId="36ECB0F3" w14:textId="3329D52C" w:rsidR="00E228C1" w:rsidRDefault="00E228C1" w:rsidP="00E228C1">
            <w:pPr>
              <w:rPr>
                <w:b/>
                <w:bCs/>
                <w:sz w:val="20"/>
                <w:szCs w:val="20"/>
              </w:rPr>
            </w:pPr>
            <w:r>
              <w:t>Sway area (cm</w:t>
            </w:r>
            <w:proofErr w:type="gramStart"/>
            <w:r>
              <w:t>2 )</w:t>
            </w:r>
            <w:proofErr w:type="gramEnd"/>
          </w:p>
          <w:p w14:paraId="6A588391" w14:textId="22347AF7" w:rsidR="00E228C1" w:rsidRDefault="00E228C1" w:rsidP="00E228C1"/>
        </w:tc>
        <w:tc>
          <w:tcPr>
            <w:tcW w:w="699" w:type="pct"/>
            <w:vMerge w:val="restart"/>
          </w:tcPr>
          <w:p w14:paraId="60BC4271" w14:textId="3B8C9B40" w:rsidR="00E228C1" w:rsidRDefault="00E228C1" w:rsidP="00E228C1">
            <w:pPr>
              <w:pStyle w:val="DecimalAligned"/>
            </w:pPr>
            <w:r>
              <w:t>control</w:t>
            </w:r>
          </w:p>
        </w:tc>
        <w:tc>
          <w:tcPr>
            <w:tcW w:w="1109" w:type="pct"/>
          </w:tcPr>
          <w:p w14:paraId="314DD10D" w14:textId="7670C735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1159BE10" w14:textId="78CB689F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B8E9689" w14:textId="77777777" w:rsidR="00E228C1" w:rsidRDefault="00E228C1" w:rsidP="00E228C1">
            <w:pPr>
              <w:pStyle w:val="DecimalAligned"/>
            </w:pPr>
          </w:p>
        </w:tc>
      </w:tr>
      <w:tr w:rsidR="00E228C1" w14:paraId="03AAF236" w14:textId="0831EF92" w:rsidTr="00A721BB">
        <w:tc>
          <w:tcPr>
            <w:tcW w:w="763" w:type="pct"/>
            <w:vMerge/>
            <w:noWrap/>
          </w:tcPr>
          <w:p w14:paraId="450830BA" w14:textId="77777777" w:rsidR="00E228C1" w:rsidRDefault="00E228C1" w:rsidP="00E228C1"/>
        </w:tc>
        <w:tc>
          <w:tcPr>
            <w:tcW w:w="699" w:type="pct"/>
            <w:vMerge/>
          </w:tcPr>
          <w:p w14:paraId="66421D6B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16F8783" w14:textId="5F973B8E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7EAE66CE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7EC079CB" w14:textId="77777777" w:rsidR="00E228C1" w:rsidRDefault="00E228C1" w:rsidP="00E228C1">
            <w:pPr>
              <w:pStyle w:val="DecimalAligned"/>
            </w:pPr>
          </w:p>
        </w:tc>
      </w:tr>
      <w:tr w:rsidR="00E228C1" w14:paraId="2D0AF325" w14:textId="390D6512" w:rsidTr="00A721BB">
        <w:tc>
          <w:tcPr>
            <w:tcW w:w="763" w:type="pct"/>
            <w:vMerge/>
            <w:noWrap/>
          </w:tcPr>
          <w:p w14:paraId="7308C7CE" w14:textId="77777777" w:rsidR="00E228C1" w:rsidRDefault="00E228C1" w:rsidP="00E228C1"/>
        </w:tc>
        <w:tc>
          <w:tcPr>
            <w:tcW w:w="699" w:type="pct"/>
            <w:vMerge/>
          </w:tcPr>
          <w:p w14:paraId="32E618E1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0555112" w14:textId="47D4A7CD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2413F782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1EB34FC" w14:textId="77777777" w:rsidR="00E228C1" w:rsidRDefault="00E228C1" w:rsidP="00E228C1">
            <w:pPr>
              <w:pStyle w:val="DecimalAligned"/>
            </w:pPr>
          </w:p>
        </w:tc>
      </w:tr>
      <w:tr w:rsidR="00E228C1" w14:paraId="3D0D1D1E" w14:textId="475C9265" w:rsidTr="00A721BB">
        <w:tc>
          <w:tcPr>
            <w:tcW w:w="763" w:type="pct"/>
            <w:vMerge/>
            <w:noWrap/>
          </w:tcPr>
          <w:p w14:paraId="42C36EEF" w14:textId="77777777" w:rsidR="00E228C1" w:rsidRDefault="00E228C1" w:rsidP="00E228C1"/>
        </w:tc>
        <w:tc>
          <w:tcPr>
            <w:tcW w:w="699" w:type="pct"/>
            <w:vMerge/>
          </w:tcPr>
          <w:p w14:paraId="5E838E3B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7F44B3E" w14:textId="44364EEB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71F7733F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45690748" w14:textId="77777777" w:rsidR="00E228C1" w:rsidRDefault="00E228C1" w:rsidP="00E228C1">
            <w:pPr>
              <w:pStyle w:val="DecimalAligned"/>
            </w:pPr>
          </w:p>
        </w:tc>
      </w:tr>
      <w:tr w:rsidR="00E228C1" w14:paraId="1B62BA8F" w14:textId="69491FC8" w:rsidTr="00A721BB">
        <w:tc>
          <w:tcPr>
            <w:tcW w:w="763" w:type="pct"/>
            <w:vMerge/>
            <w:noWrap/>
          </w:tcPr>
          <w:p w14:paraId="453E8759" w14:textId="77777777" w:rsidR="00E228C1" w:rsidRDefault="00E228C1" w:rsidP="00E228C1"/>
        </w:tc>
        <w:tc>
          <w:tcPr>
            <w:tcW w:w="699" w:type="pct"/>
            <w:vMerge/>
          </w:tcPr>
          <w:p w14:paraId="0ADB3DCC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7DE7422" w14:textId="727E7957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4C19F898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5553890" w14:textId="77777777" w:rsidR="00E228C1" w:rsidRDefault="00E228C1" w:rsidP="00E228C1">
            <w:pPr>
              <w:pStyle w:val="DecimalAligned"/>
            </w:pPr>
          </w:p>
        </w:tc>
      </w:tr>
      <w:tr w:rsidR="00E228C1" w14:paraId="71723DA8" w14:textId="2167BE49" w:rsidTr="00A721BB">
        <w:tc>
          <w:tcPr>
            <w:tcW w:w="763" w:type="pct"/>
            <w:vMerge/>
            <w:noWrap/>
          </w:tcPr>
          <w:p w14:paraId="76D78618" w14:textId="77777777" w:rsidR="00E228C1" w:rsidRDefault="00E228C1" w:rsidP="00E228C1"/>
        </w:tc>
        <w:tc>
          <w:tcPr>
            <w:tcW w:w="699" w:type="pct"/>
            <w:vMerge/>
          </w:tcPr>
          <w:p w14:paraId="45402DAC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4A24E923" w14:textId="7901F4FD" w:rsidR="00E228C1" w:rsidRDefault="00E228C1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0510D2C3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3FBC56C" w14:textId="77777777" w:rsidR="00E228C1" w:rsidRDefault="00E228C1" w:rsidP="00E228C1">
            <w:pPr>
              <w:pStyle w:val="DecimalAligned"/>
            </w:pPr>
          </w:p>
        </w:tc>
      </w:tr>
      <w:tr w:rsidR="00E228C1" w14:paraId="02A0579A" w14:textId="77777777" w:rsidTr="00A721BB">
        <w:tc>
          <w:tcPr>
            <w:tcW w:w="763" w:type="pct"/>
            <w:vMerge/>
            <w:noWrap/>
          </w:tcPr>
          <w:p w14:paraId="623B429D" w14:textId="77777777" w:rsidR="00E228C1" w:rsidRDefault="00E228C1" w:rsidP="00E228C1"/>
        </w:tc>
        <w:tc>
          <w:tcPr>
            <w:tcW w:w="699" w:type="pct"/>
            <w:vMerge/>
          </w:tcPr>
          <w:p w14:paraId="16776FC8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F0810F6" w14:textId="3B38D47D" w:rsidR="00E228C1" w:rsidRPr="0061444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737FAE3E" w14:textId="30ED2565" w:rsidR="00E228C1" w:rsidRDefault="00E228C1" w:rsidP="00E228C1">
            <w:pPr>
              <w:pStyle w:val="DecimalAligned"/>
            </w:pPr>
            <w:r>
              <w:t xml:space="preserve">36.39 </w:t>
            </w:r>
            <w:r>
              <w:rPr>
                <w:rFonts w:ascii="Times New Roman" w:hAnsi="Times New Roman"/>
              </w:rPr>
              <w:t>±</w:t>
            </w:r>
            <w:r>
              <w:t>25.20</w:t>
            </w:r>
          </w:p>
        </w:tc>
        <w:tc>
          <w:tcPr>
            <w:tcW w:w="1224" w:type="pct"/>
          </w:tcPr>
          <w:p w14:paraId="044C6A8D" w14:textId="77777777" w:rsidR="00E228C1" w:rsidRDefault="00E228C1" w:rsidP="00E228C1">
            <w:pPr>
              <w:pStyle w:val="DecimalAligned"/>
            </w:pPr>
          </w:p>
        </w:tc>
      </w:tr>
      <w:tr w:rsidR="00E228C1" w14:paraId="680ED48B" w14:textId="77777777" w:rsidTr="00A721BB">
        <w:tc>
          <w:tcPr>
            <w:tcW w:w="763" w:type="pct"/>
            <w:vMerge/>
            <w:noWrap/>
          </w:tcPr>
          <w:p w14:paraId="6FD97FCB" w14:textId="77777777" w:rsidR="00E228C1" w:rsidRDefault="00E228C1" w:rsidP="00E228C1"/>
        </w:tc>
        <w:tc>
          <w:tcPr>
            <w:tcW w:w="699" w:type="pct"/>
            <w:vMerge/>
          </w:tcPr>
          <w:p w14:paraId="0608941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2272907" w14:textId="786013AA" w:rsidR="00E228C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035DBB2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DE07C56" w14:textId="77777777" w:rsidR="00E228C1" w:rsidRDefault="00E228C1" w:rsidP="00E228C1">
            <w:pPr>
              <w:pStyle w:val="DecimalAligned"/>
            </w:pPr>
          </w:p>
        </w:tc>
      </w:tr>
      <w:tr w:rsidR="00E228C1" w14:paraId="64FEFBED" w14:textId="77777777" w:rsidTr="00A721BB">
        <w:tc>
          <w:tcPr>
            <w:tcW w:w="763" w:type="pct"/>
            <w:vMerge/>
            <w:noWrap/>
          </w:tcPr>
          <w:p w14:paraId="1BF592EE" w14:textId="77777777" w:rsidR="00E228C1" w:rsidRDefault="00E228C1" w:rsidP="00E228C1"/>
        </w:tc>
        <w:tc>
          <w:tcPr>
            <w:tcW w:w="699" w:type="pct"/>
            <w:vMerge/>
          </w:tcPr>
          <w:p w14:paraId="3712805D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5BD349B3" w14:textId="18DF4EE8" w:rsidR="00E228C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53BF30AB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8BAE563" w14:textId="77777777" w:rsidR="00E228C1" w:rsidRDefault="00E228C1" w:rsidP="00E228C1">
            <w:pPr>
              <w:pStyle w:val="DecimalAligned"/>
            </w:pPr>
          </w:p>
        </w:tc>
      </w:tr>
      <w:tr w:rsidR="00E228C1" w14:paraId="5F9E91D2" w14:textId="77777777" w:rsidTr="00A721BB">
        <w:tc>
          <w:tcPr>
            <w:tcW w:w="763" w:type="pct"/>
            <w:vMerge/>
            <w:noWrap/>
          </w:tcPr>
          <w:p w14:paraId="7A48E80E" w14:textId="77777777" w:rsidR="00E228C1" w:rsidRDefault="00E228C1" w:rsidP="00E228C1"/>
        </w:tc>
        <w:tc>
          <w:tcPr>
            <w:tcW w:w="699" w:type="pct"/>
            <w:vMerge/>
          </w:tcPr>
          <w:p w14:paraId="59FB56DF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A409789" w14:textId="49E2CE5B" w:rsidR="00E228C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3B02132D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9A665DC" w14:textId="77777777" w:rsidR="00E228C1" w:rsidRDefault="00E228C1" w:rsidP="00E228C1">
            <w:pPr>
              <w:pStyle w:val="DecimalAligned"/>
            </w:pPr>
          </w:p>
        </w:tc>
      </w:tr>
      <w:tr w:rsidR="00E228C1" w14:paraId="3479324F" w14:textId="77777777" w:rsidTr="00A721BB">
        <w:tc>
          <w:tcPr>
            <w:tcW w:w="763" w:type="pct"/>
            <w:vMerge/>
            <w:noWrap/>
          </w:tcPr>
          <w:p w14:paraId="43261C56" w14:textId="77777777" w:rsidR="00E228C1" w:rsidRDefault="00E228C1" w:rsidP="00E228C1"/>
        </w:tc>
        <w:tc>
          <w:tcPr>
            <w:tcW w:w="699" w:type="pct"/>
            <w:vMerge/>
          </w:tcPr>
          <w:p w14:paraId="2819D9F3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2CAF66E" w14:textId="1D135C1E" w:rsidR="00E228C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3F5C8173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ADEE80D" w14:textId="77777777" w:rsidR="00E228C1" w:rsidRDefault="00E228C1" w:rsidP="00E228C1">
            <w:pPr>
              <w:pStyle w:val="DecimalAligned"/>
            </w:pPr>
          </w:p>
        </w:tc>
      </w:tr>
      <w:tr w:rsidR="00E228C1" w14:paraId="333F2753" w14:textId="77777777" w:rsidTr="00A721BB">
        <w:tc>
          <w:tcPr>
            <w:tcW w:w="763" w:type="pct"/>
            <w:vMerge/>
            <w:noWrap/>
          </w:tcPr>
          <w:p w14:paraId="7A5907A0" w14:textId="77777777" w:rsidR="00E228C1" w:rsidRDefault="00E228C1" w:rsidP="00E228C1"/>
        </w:tc>
        <w:tc>
          <w:tcPr>
            <w:tcW w:w="699" w:type="pct"/>
            <w:vMerge/>
          </w:tcPr>
          <w:p w14:paraId="448677B1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5AA90CC" w14:textId="0AC1A353" w:rsidR="00E228C1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2B81D799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F38DB3B" w14:textId="77777777" w:rsidR="00E228C1" w:rsidRDefault="00E228C1" w:rsidP="00E228C1">
            <w:pPr>
              <w:pStyle w:val="DecimalAligned"/>
            </w:pPr>
          </w:p>
        </w:tc>
      </w:tr>
      <w:tr w:rsidR="00E228C1" w14:paraId="26CB8294" w14:textId="0CD17DFB" w:rsidTr="00A721BB">
        <w:tc>
          <w:tcPr>
            <w:tcW w:w="763" w:type="pct"/>
            <w:vMerge/>
            <w:noWrap/>
          </w:tcPr>
          <w:p w14:paraId="772F56D2" w14:textId="77777777" w:rsidR="00E228C1" w:rsidRDefault="00E228C1" w:rsidP="00E228C1"/>
        </w:tc>
        <w:tc>
          <w:tcPr>
            <w:tcW w:w="699" w:type="pct"/>
            <w:vMerge w:val="restart"/>
          </w:tcPr>
          <w:p w14:paraId="6E22B54A" w14:textId="6D7A0C28" w:rsidR="00E228C1" w:rsidRDefault="00E228C1" w:rsidP="00E228C1">
            <w:pPr>
              <w:pStyle w:val="DecimalAligned"/>
            </w:pPr>
            <w:r>
              <w:t>Training</w:t>
            </w:r>
          </w:p>
        </w:tc>
        <w:tc>
          <w:tcPr>
            <w:tcW w:w="1109" w:type="pct"/>
          </w:tcPr>
          <w:p w14:paraId="4491D397" w14:textId="5B208DD0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296F1D8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BDAAD12" w14:textId="77777777" w:rsidR="00E228C1" w:rsidRDefault="00E228C1" w:rsidP="00E228C1">
            <w:pPr>
              <w:pStyle w:val="DecimalAligned"/>
            </w:pPr>
          </w:p>
        </w:tc>
      </w:tr>
      <w:tr w:rsidR="00E228C1" w14:paraId="6E79FCE3" w14:textId="6F2E6FCA" w:rsidTr="00A721BB">
        <w:tc>
          <w:tcPr>
            <w:tcW w:w="763" w:type="pct"/>
            <w:vMerge/>
            <w:noWrap/>
          </w:tcPr>
          <w:p w14:paraId="6FFDEA20" w14:textId="77777777" w:rsidR="00E228C1" w:rsidRDefault="00E228C1" w:rsidP="00E228C1"/>
        </w:tc>
        <w:tc>
          <w:tcPr>
            <w:tcW w:w="699" w:type="pct"/>
            <w:vMerge/>
          </w:tcPr>
          <w:p w14:paraId="7B0BCB0D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E79B4A0" w14:textId="0AED40CE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6E131E30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638399EF" w14:textId="77777777" w:rsidR="00E228C1" w:rsidRDefault="00E228C1" w:rsidP="00E228C1">
            <w:pPr>
              <w:pStyle w:val="DecimalAligned"/>
            </w:pPr>
          </w:p>
        </w:tc>
      </w:tr>
      <w:tr w:rsidR="00E228C1" w14:paraId="5B16928D" w14:textId="4AB541E9" w:rsidTr="00A721BB">
        <w:tc>
          <w:tcPr>
            <w:tcW w:w="763" w:type="pct"/>
            <w:vMerge/>
            <w:noWrap/>
          </w:tcPr>
          <w:p w14:paraId="1D2AF92D" w14:textId="77777777" w:rsidR="00E228C1" w:rsidRDefault="00E228C1" w:rsidP="00E228C1"/>
        </w:tc>
        <w:tc>
          <w:tcPr>
            <w:tcW w:w="699" w:type="pct"/>
            <w:vMerge/>
          </w:tcPr>
          <w:p w14:paraId="14A5FD4E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3EF35787" w14:textId="4ADBC2F3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1871A6BE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26AE6A8D" w14:textId="77777777" w:rsidR="00E228C1" w:rsidRDefault="00E228C1" w:rsidP="00E228C1">
            <w:pPr>
              <w:pStyle w:val="DecimalAligned"/>
            </w:pPr>
          </w:p>
        </w:tc>
      </w:tr>
      <w:tr w:rsidR="00E228C1" w14:paraId="1AEF89C9" w14:textId="0C3A7413" w:rsidTr="00A721BB">
        <w:tc>
          <w:tcPr>
            <w:tcW w:w="763" w:type="pct"/>
            <w:vMerge/>
            <w:noWrap/>
          </w:tcPr>
          <w:p w14:paraId="3E5B4279" w14:textId="77777777" w:rsidR="00E228C1" w:rsidRDefault="00E228C1" w:rsidP="00E228C1"/>
        </w:tc>
        <w:tc>
          <w:tcPr>
            <w:tcW w:w="699" w:type="pct"/>
            <w:vMerge/>
          </w:tcPr>
          <w:p w14:paraId="4E11F053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13D8E39" w14:textId="6BD2D33E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5185F407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983B001" w14:textId="77777777" w:rsidR="00E228C1" w:rsidRDefault="00E228C1" w:rsidP="00E228C1">
            <w:pPr>
              <w:pStyle w:val="DecimalAligned"/>
            </w:pPr>
          </w:p>
        </w:tc>
      </w:tr>
      <w:tr w:rsidR="00E228C1" w14:paraId="7C77C314" w14:textId="0C03EB8F" w:rsidTr="00A721BB">
        <w:tc>
          <w:tcPr>
            <w:tcW w:w="763" w:type="pct"/>
            <w:vMerge/>
            <w:noWrap/>
          </w:tcPr>
          <w:p w14:paraId="526F5C5F" w14:textId="77777777" w:rsidR="00E228C1" w:rsidRDefault="00E228C1" w:rsidP="00E228C1"/>
        </w:tc>
        <w:tc>
          <w:tcPr>
            <w:tcW w:w="699" w:type="pct"/>
            <w:vMerge/>
          </w:tcPr>
          <w:p w14:paraId="15377ADC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C71154E" w14:textId="11FEF21B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694AFA78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0D709496" w14:textId="77777777" w:rsidR="00E228C1" w:rsidRDefault="00E228C1" w:rsidP="00E228C1">
            <w:pPr>
              <w:pStyle w:val="DecimalAligned"/>
            </w:pPr>
          </w:p>
        </w:tc>
      </w:tr>
      <w:tr w:rsidR="00E228C1" w14:paraId="0E408C85" w14:textId="3300E47B" w:rsidTr="00A721BB">
        <w:tc>
          <w:tcPr>
            <w:tcW w:w="763" w:type="pct"/>
            <w:vMerge/>
            <w:noWrap/>
          </w:tcPr>
          <w:p w14:paraId="5241FB30" w14:textId="77777777" w:rsidR="00E228C1" w:rsidRDefault="00E228C1" w:rsidP="00E228C1"/>
        </w:tc>
        <w:tc>
          <w:tcPr>
            <w:tcW w:w="699" w:type="pct"/>
            <w:vMerge/>
          </w:tcPr>
          <w:p w14:paraId="484E3661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B890E30" w14:textId="7C9A9D98" w:rsidR="00E228C1" w:rsidRDefault="00E228C1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53F2374E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444A200B" w14:textId="77777777" w:rsidR="00E228C1" w:rsidRDefault="00E228C1" w:rsidP="00E228C1">
            <w:pPr>
              <w:pStyle w:val="DecimalAligned"/>
            </w:pPr>
          </w:p>
        </w:tc>
      </w:tr>
      <w:tr w:rsidR="00E228C1" w14:paraId="792EB019" w14:textId="77777777" w:rsidTr="00A721BB">
        <w:tc>
          <w:tcPr>
            <w:tcW w:w="763" w:type="pct"/>
            <w:vMerge/>
            <w:noWrap/>
          </w:tcPr>
          <w:p w14:paraId="640134E3" w14:textId="77777777" w:rsidR="00E228C1" w:rsidRDefault="00E228C1" w:rsidP="00E228C1"/>
        </w:tc>
        <w:tc>
          <w:tcPr>
            <w:tcW w:w="699" w:type="pct"/>
            <w:vMerge/>
          </w:tcPr>
          <w:p w14:paraId="1D56C754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5299358" w14:textId="3EE687AB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470668CA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BEEF4B5" w14:textId="77777777" w:rsidR="00E228C1" w:rsidRDefault="00E228C1" w:rsidP="00E228C1">
            <w:pPr>
              <w:pStyle w:val="DecimalAligned"/>
            </w:pPr>
          </w:p>
        </w:tc>
      </w:tr>
      <w:tr w:rsidR="00E228C1" w14:paraId="70636428" w14:textId="77777777" w:rsidTr="00A721BB">
        <w:tc>
          <w:tcPr>
            <w:tcW w:w="763" w:type="pct"/>
            <w:vMerge/>
            <w:noWrap/>
          </w:tcPr>
          <w:p w14:paraId="290A299C" w14:textId="77777777" w:rsidR="00E228C1" w:rsidRDefault="00E228C1" w:rsidP="00E228C1"/>
        </w:tc>
        <w:tc>
          <w:tcPr>
            <w:tcW w:w="699" w:type="pct"/>
            <w:vMerge/>
          </w:tcPr>
          <w:p w14:paraId="05EB1DCB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27E2993D" w14:textId="2CEF760D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3B1D7E3F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7580FC7E" w14:textId="77777777" w:rsidR="00E228C1" w:rsidRDefault="00E228C1" w:rsidP="00E228C1">
            <w:pPr>
              <w:pStyle w:val="DecimalAligned"/>
            </w:pPr>
          </w:p>
        </w:tc>
      </w:tr>
      <w:tr w:rsidR="00E228C1" w14:paraId="30917052" w14:textId="77777777" w:rsidTr="00A721BB">
        <w:tc>
          <w:tcPr>
            <w:tcW w:w="763" w:type="pct"/>
            <w:vMerge/>
            <w:noWrap/>
          </w:tcPr>
          <w:p w14:paraId="31553C94" w14:textId="77777777" w:rsidR="00E228C1" w:rsidRDefault="00E228C1" w:rsidP="00E228C1"/>
        </w:tc>
        <w:tc>
          <w:tcPr>
            <w:tcW w:w="699" w:type="pct"/>
            <w:vMerge/>
          </w:tcPr>
          <w:p w14:paraId="2E01BF4D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414B608" w14:textId="79909CC6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79980833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87F8EAD" w14:textId="77777777" w:rsidR="00E228C1" w:rsidRDefault="00E228C1" w:rsidP="00E228C1">
            <w:pPr>
              <w:pStyle w:val="DecimalAligned"/>
            </w:pPr>
          </w:p>
        </w:tc>
      </w:tr>
      <w:tr w:rsidR="00E228C1" w14:paraId="55B601E9" w14:textId="77777777" w:rsidTr="00A721BB">
        <w:tc>
          <w:tcPr>
            <w:tcW w:w="763" w:type="pct"/>
            <w:vMerge/>
            <w:noWrap/>
          </w:tcPr>
          <w:p w14:paraId="6400BDE6" w14:textId="77777777" w:rsidR="00E228C1" w:rsidRDefault="00E228C1" w:rsidP="00E228C1"/>
        </w:tc>
        <w:tc>
          <w:tcPr>
            <w:tcW w:w="699" w:type="pct"/>
            <w:vMerge/>
          </w:tcPr>
          <w:p w14:paraId="0B8211B3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17EDBE25" w14:textId="3BDB3FC8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16A45B2C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3A4A76A2" w14:textId="77777777" w:rsidR="00E228C1" w:rsidRDefault="00E228C1" w:rsidP="00E228C1">
            <w:pPr>
              <w:pStyle w:val="DecimalAligned"/>
            </w:pPr>
          </w:p>
        </w:tc>
      </w:tr>
      <w:tr w:rsidR="00E228C1" w14:paraId="0132971F" w14:textId="77777777" w:rsidTr="00A721BB">
        <w:tc>
          <w:tcPr>
            <w:tcW w:w="763" w:type="pct"/>
            <w:vMerge/>
            <w:noWrap/>
          </w:tcPr>
          <w:p w14:paraId="624347EF" w14:textId="77777777" w:rsidR="00E228C1" w:rsidRDefault="00E228C1" w:rsidP="00E228C1"/>
        </w:tc>
        <w:tc>
          <w:tcPr>
            <w:tcW w:w="699" w:type="pct"/>
            <w:vMerge/>
          </w:tcPr>
          <w:p w14:paraId="4A2B76B6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00760AA0" w14:textId="652AAC34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4B823BD2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E3DBAC2" w14:textId="77777777" w:rsidR="00E228C1" w:rsidRDefault="00E228C1" w:rsidP="00E228C1">
            <w:pPr>
              <w:pStyle w:val="DecimalAligned"/>
            </w:pPr>
          </w:p>
        </w:tc>
      </w:tr>
      <w:tr w:rsidR="00E228C1" w14:paraId="3ABB49C8" w14:textId="77777777" w:rsidTr="00A721BB">
        <w:tc>
          <w:tcPr>
            <w:tcW w:w="763" w:type="pct"/>
            <w:vMerge/>
            <w:noWrap/>
          </w:tcPr>
          <w:p w14:paraId="7FFB371C" w14:textId="77777777" w:rsidR="00E228C1" w:rsidRDefault="00E228C1" w:rsidP="00E228C1"/>
        </w:tc>
        <w:tc>
          <w:tcPr>
            <w:tcW w:w="699" w:type="pct"/>
            <w:vMerge/>
          </w:tcPr>
          <w:p w14:paraId="637E23EE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79355DEA" w14:textId="311D2AD9" w:rsidR="00E228C1" w:rsidRPr="00692EBC" w:rsidRDefault="00E228C1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0F60CEE6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0FEE0ED2" w14:textId="77777777" w:rsidR="00E228C1" w:rsidRDefault="00E228C1" w:rsidP="00E228C1">
            <w:pPr>
              <w:pStyle w:val="DecimalAligned"/>
            </w:pPr>
          </w:p>
        </w:tc>
      </w:tr>
      <w:tr w:rsidR="0023261B" w14:paraId="4C855A50" w14:textId="6ABC2C45" w:rsidTr="00A721BB">
        <w:tc>
          <w:tcPr>
            <w:tcW w:w="763" w:type="pct"/>
            <w:vMerge w:val="restart"/>
            <w:noWrap/>
          </w:tcPr>
          <w:p w14:paraId="199FE880" w14:textId="525E1F16" w:rsidR="0023261B" w:rsidRDefault="0023261B" w:rsidP="00E228C1">
            <w:r w:rsidRPr="001E1F9A">
              <w:rPr>
                <w:b/>
                <w:bCs/>
                <w:sz w:val="20"/>
                <w:szCs w:val="20"/>
              </w:rPr>
              <w:t>Mean velocity (cm/s)</w:t>
            </w:r>
          </w:p>
        </w:tc>
        <w:tc>
          <w:tcPr>
            <w:tcW w:w="699" w:type="pct"/>
            <w:vMerge w:val="restart"/>
          </w:tcPr>
          <w:p w14:paraId="26A728C7" w14:textId="5C619F77" w:rsidR="0023261B" w:rsidRDefault="0023261B" w:rsidP="00E228C1">
            <w:pPr>
              <w:pStyle w:val="DecimalAligned"/>
            </w:pPr>
            <w:r>
              <w:t>control</w:t>
            </w:r>
          </w:p>
        </w:tc>
        <w:tc>
          <w:tcPr>
            <w:tcW w:w="1109" w:type="pct"/>
          </w:tcPr>
          <w:p w14:paraId="75D42F8F" w14:textId="3E280DF6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683175E9" w14:textId="2FF2BD82" w:rsidR="0023261B" w:rsidRDefault="0023261B" w:rsidP="00E228C1">
            <w:pPr>
              <w:pStyle w:val="DecimalAligned"/>
            </w:pPr>
            <w:r>
              <w:t xml:space="preserve">5.136 </w:t>
            </w:r>
            <w:r>
              <w:rPr>
                <w:rFonts w:ascii="Times New Roman" w:hAnsi="Times New Roman"/>
              </w:rPr>
              <w:t>±</w:t>
            </w:r>
            <w:r>
              <w:t>0.734</w:t>
            </w:r>
          </w:p>
        </w:tc>
        <w:tc>
          <w:tcPr>
            <w:tcW w:w="1224" w:type="pct"/>
          </w:tcPr>
          <w:p w14:paraId="4FFB50F2" w14:textId="5D089A50" w:rsidR="0023261B" w:rsidRDefault="0023261B" w:rsidP="00E228C1">
            <w:pPr>
              <w:pStyle w:val="DecimalAligned"/>
            </w:pPr>
            <w:r>
              <w:t xml:space="preserve">4.983 </w:t>
            </w:r>
            <w:r>
              <w:rPr>
                <w:rFonts w:ascii="Times New Roman" w:hAnsi="Times New Roman"/>
              </w:rPr>
              <w:t>±</w:t>
            </w:r>
            <w:r>
              <w:t>0.711</w:t>
            </w:r>
          </w:p>
        </w:tc>
      </w:tr>
      <w:tr w:rsidR="0023261B" w14:paraId="527CAE21" w14:textId="775D33BF" w:rsidTr="00A721BB">
        <w:tc>
          <w:tcPr>
            <w:tcW w:w="763" w:type="pct"/>
            <w:vMerge/>
            <w:noWrap/>
          </w:tcPr>
          <w:p w14:paraId="691900CA" w14:textId="77777777" w:rsidR="0023261B" w:rsidRDefault="0023261B" w:rsidP="00E228C1"/>
        </w:tc>
        <w:tc>
          <w:tcPr>
            <w:tcW w:w="699" w:type="pct"/>
            <w:vMerge/>
          </w:tcPr>
          <w:p w14:paraId="7F403C4A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E55ED33" w14:textId="21AC63EC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2179A35B" w14:textId="3FE52ED8" w:rsidR="0023261B" w:rsidRDefault="0023261B" w:rsidP="00E228C1">
            <w:pPr>
              <w:pStyle w:val="DecimalAligned"/>
            </w:pPr>
            <w:r>
              <w:t xml:space="preserve">5.601 </w:t>
            </w:r>
            <w:r>
              <w:rPr>
                <w:rFonts w:ascii="Times New Roman" w:hAnsi="Times New Roman"/>
              </w:rPr>
              <w:t>±</w:t>
            </w:r>
            <w:r>
              <w:t>0.934</w:t>
            </w:r>
          </w:p>
        </w:tc>
        <w:tc>
          <w:tcPr>
            <w:tcW w:w="1224" w:type="pct"/>
          </w:tcPr>
          <w:p w14:paraId="4D970C70" w14:textId="5FCE891A" w:rsidR="0023261B" w:rsidRDefault="0023261B" w:rsidP="00E228C1">
            <w:pPr>
              <w:pStyle w:val="DecimalAligned"/>
            </w:pPr>
            <w:r>
              <w:t xml:space="preserve">1.387 </w:t>
            </w:r>
            <w:r>
              <w:rPr>
                <w:rFonts w:ascii="Times New Roman" w:hAnsi="Times New Roman"/>
              </w:rPr>
              <w:t>±</w:t>
            </w:r>
            <w:r>
              <w:t>0.874</w:t>
            </w:r>
          </w:p>
        </w:tc>
      </w:tr>
      <w:tr w:rsidR="0023261B" w14:paraId="2159EA1D" w14:textId="36C50DD0" w:rsidTr="00A721BB">
        <w:tc>
          <w:tcPr>
            <w:tcW w:w="763" w:type="pct"/>
            <w:vMerge/>
            <w:noWrap/>
          </w:tcPr>
          <w:p w14:paraId="347D494A" w14:textId="77777777" w:rsidR="0023261B" w:rsidRDefault="0023261B" w:rsidP="00E228C1"/>
        </w:tc>
        <w:tc>
          <w:tcPr>
            <w:tcW w:w="699" w:type="pct"/>
            <w:vMerge/>
          </w:tcPr>
          <w:p w14:paraId="45716D8E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2B84B9FA" w14:textId="6D820822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1DDF7A0C" w14:textId="455EFD7B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5.09±4.39</w:t>
            </w:r>
          </w:p>
        </w:tc>
        <w:tc>
          <w:tcPr>
            <w:tcW w:w="1224" w:type="pct"/>
          </w:tcPr>
          <w:p w14:paraId="40AFB855" w14:textId="36E89A95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4.61±3.99</w:t>
            </w:r>
          </w:p>
        </w:tc>
      </w:tr>
      <w:tr w:rsidR="0023261B" w14:paraId="3871A447" w14:textId="303F7191" w:rsidTr="00A721BB">
        <w:tc>
          <w:tcPr>
            <w:tcW w:w="763" w:type="pct"/>
            <w:vMerge/>
            <w:noWrap/>
          </w:tcPr>
          <w:p w14:paraId="4A7D0DCF" w14:textId="77777777" w:rsidR="0023261B" w:rsidRDefault="0023261B" w:rsidP="00E228C1"/>
        </w:tc>
        <w:tc>
          <w:tcPr>
            <w:tcW w:w="699" w:type="pct"/>
            <w:vMerge/>
          </w:tcPr>
          <w:p w14:paraId="3A879830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7EE6490B" w14:textId="307EF16B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638D2281" w14:textId="040EF533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6.39±4.66</w:t>
            </w:r>
          </w:p>
        </w:tc>
        <w:tc>
          <w:tcPr>
            <w:tcW w:w="1224" w:type="pct"/>
          </w:tcPr>
          <w:p w14:paraId="0CF4959B" w14:textId="23F0CC66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5.73±4.10</w:t>
            </w:r>
          </w:p>
        </w:tc>
      </w:tr>
      <w:tr w:rsidR="0023261B" w14:paraId="21212A85" w14:textId="1E1C0B31" w:rsidTr="00A721BB">
        <w:tc>
          <w:tcPr>
            <w:tcW w:w="763" w:type="pct"/>
            <w:vMerge/>
            <w:noWrap/>
          </w:tcPr>
          <w:p w14:paraId="1E7A597F" w14:textId="77777777" w:rsidR="0023261B" w:rsidRDefault="0023261B" w:rsidP="00E228C1"/>
        </w:tc>
        <w:tc>
          <w:tcPr>
            <w:tcW w:w="699" w:type="pct"/>
            <w:vMerge/>
          </w:tcPr>
          <w:p w14:paraId="56C81209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468C640" w14:textId="11007376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528A5D11" w14:textId="54AABA1D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12.00±0.00</w:t>
            </w:r>
          </w:p>
        </w:tc>
        <w:tc>
          <w:tcPr>
            <w:tcW w:w="1224" w:type="pct"/>
          </w:tcPr>
          <w:p w14:paraId="34E60CE6" w14:textId="6A242AB4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11.47±1.31</w:t>
            </w:r>
          </w:p>
        </w:tc>
      </w:tr>
      <w:tr w:rsidR="0023261B" w14:paraId="53E4BD1A" w14:textId="7889B2EF" w:rsidTr="00A721BB">
        <w:tc>
          <w:tcPr>
            <w:tcW w:w="763" w:type="pct"/>
            <w:vMerge/>
            <w:noWrap/>
          </w:tcPr>
          <w:p w14:paraId="685BBD52" w14:textId="77777777" w:rsidR="0023261B" w:rsidRDefault="0023261B" w:rsidP="00E228C1"/>
        </w:tc>
        <w:tc>
          <w:tcPr>
            <w:tcW w:w="699" w:type="pct"/>
            <w:vMerge/>
          </w:tcPr>
          <w:p w14:paraId="227AD65F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D7EBD59" w14:textId="595A2452" w:rsidR="0023261B" w:rsidRDefault="0023261B" w:rsidP="00E228C1">
            <w:pPr>
              <w:pStyle w:val="DecimalAligned"/>
            </w:pP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6232DA12" w14:textId="310CA408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11.49±1.25</w:t>
            </w:r>
          </w:p>
        </w:tc>
        <w:tc>
          <w:tcPr>
            <w:tcW w:w="1224" w:type="pct"/>
          </w:tcPr>
          <w:p w14:paraId="55A283CB" w14:textId="56EC03D2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9.51±3.90</w:t>
            </w:r>
          </w:p>
        </w:tc>
      </w:tr>
      <w:tr w:rsidR="0023261B" w14:paraId="7D090CE3" w14:textId="77777777" w:rsidTr="00A721BB">
        <w:tc>
          <w:tcPr>
            <w:tcW w:w="763" w:type="pct"/>
            <w:vMerge/>
            <w:noWrap/>
          </w:tcPr>
          <w:p w14:paraId="350F0622" w14:textId="77777777" w:rsidR="0023261B" w:rsidRDefault="0023261B" w:rsidP="00E228C1"/>
        </w:tc>
        <w:tc>
          <w:tcPr>
            <w:tcW w:w="699" w:type="pct"/>
            <w:vMerge/>
          </w:tcPr>
          <w:p w14:paraId="1C6B2417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55442BF" w14:textId="7C184032" w:rsidR="0023261B" w:rsidRPr="00614441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1C9182AA" w14:textId="63BC98BE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  <w:r>
              <w:t>7.88</w:t>
            </w:r>
            <w:r>
              <w:t xml:space="preserve"> </w:t>
            </w:r>
            <w:r>
              <w:rPr>
                <w:rFonts w:ascii="Cambria" w:hAnsi="Cambria"/>
                <w:color w:val="212121"/>
                <w:shd w:val="clear" w:color="auto" w:fill="FFFCF0"/>
              </w:rPr>
              <w:t>±</w:t>
            </w:r>
            <w:r>
              <w:t xml:space="preserve"> </w:t>
            </w:r>
            <w:r>
              <w:t>4.56</w:t>
            </w:r>
          </w:p>
        </w:tc>
        <w:tc>
          <w:tcPr>
            <w:tcW w:w="1224" w:type="pct"/>
          </w:tcPr>
          <w:p w14:paraId="154E6F1B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7556A430" w14:textId="77777777" w:rsidTr="00A721BB">
        <w:tc>
          <w:tcPr>
            <w:tcW w:w="763" w:type="pct"/>
            <w:vMerge/>
            <w:noWrap/>
          </w:tcPr>
          <w:p w14:paraId="0F5B7F70" w14:textId="77777777" w:rsidR="0023261B" w:rsidRDefault="0023261B" w:rsidP="00E228C1"/>
        </w:tc>
        <w:tc>
          <w:tcPr>
            <w:tcW w:w="699" w:type="pct"/>
            <w:vMerge/>
          </w:tcPr>
          <w:p w14:paraId="4434A23C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3240BAA1" w14:textId="74BAECEF" w:rsidR="0023261B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78447C5D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7663FFBB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5A571D1B" w14:textId="77777777" w:rsidTr="00A721BB">
        <w:tc>
          <w:tcPr>
            <w:tcW w:w="763" w:type="pct"/>
            <w:vMerge/>
            <w:noWrap/>
          </w:tcPr>
          <w:p w14:paraId="61956C9D" w14:textId="77777777" w:rsidR="0023261B" w:rsidRDefault="0023261B" w:rsidP="00E228C1"/>
        </w:tc>
        <w:tc>
          <w:tcPr>
            <w:tcW w:w="699" w:type="pct"/>
            <w:vMerge/>
          </w:tcPr>
          <w:p w14:paraId="3C74B24E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63E92A0F" w14:textId="422084A2" w:rsidR="0023261B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02FF657C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1AE4E5F8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433E60D5" w14:textId="77777777" w:rsidTr="00A721BB">
        <w:tc>
          <w:tcPr>
            <w:tcW w:w="763" w:type="pct"/>
            <w:vMerge/>
            <w:noWrap/>
          </w:tcPr>
          <w:p w14:paraId="3C5FEEBF" w14:textId="77777777" w:rsidR="0023261B" w:rsidRDefault="0023261B" w:rsidP="00E228C1"/>
        </w:tc>
        <w:tc>
          <w:tcPr>
            <w:tcW w:w="699" w:type="pct"/>
            <w:vMerge/>
          </w:tcPr>
          <w:p w14:paraId="4756E7E2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6C0AA26A" w14:textId="748D25C5" w:rsidR="0023261B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6F05AA20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475C83F0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3E7F72E8" w14:textId="77777777" w:rsidTr="00A721BB">
        <w:tc>
          <w:tcPr>
            <w:tcW w:w="763" w:type="pct"/>
            <w:vMerge/>
            <w:noWrap/>
          </w:tcPr>
          <w:p w14:paraId="694BD219" w14:textId="77777777" w:rsidR="0023261B" w:rsidRDefault="0023261B" w:rsidP="00E228C1"/>
        </w:tc>
        <w:tc>
          <w:tcPr>
            <w:tcW w:w="699" w:type="pct"/>
            <w:vMerge/>
          </w:tcPr>
          <w:p w14:paraId="1CC8065D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40A8EC3C" w14:textId="65EEFE7C" w:rsidR="0023261B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2B7B9A75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3FE13A1E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15E65741" w14:textId="77777777" w:rsidTr="00A721BB">
        <w:tc>
          <w:tcPr>
            <w:tcW w:w="763" w:type="pct"/>
            <w:vMerge/>
            <w:noWrap/>
          </w:tcPr>
          <w:p w14:paraId="4504D58A" w14:textId="77777777" w:rsidR="0023261B" w:rsidRDefault="0023261B" w:rsidP="00E228C1"/>
        </w:tc>
        <w:tc>
          <w:tcPr>
            <w:tcW w:w="699" w:type="pct"/>
            <w:vMerge/>
          </w:tcPr>
          <w:p w14:paraId="6580E287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1C7F3541" w14:textId="1CA5C812" w:rsidR="0023261B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572ABAC8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1D4C5F07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</w:tr>
      <w:tr w:rsidR="0023261B" w14:paraId="2315685B" w14:textId="77777777" w:rsidTr="00A721BB">
        <w:tc>
          <w:tcPr>
            <w:tcW w:w="763" w:type="pct"/>
            <w:vMerge/>
            <w:noWrap/>
          </w:tcPr>
          <w:p w14:paraId="024015C4" w14:textId="77777777" w:rsidR="0023261B" w:rsidRDefault="0023261B" w:rsidP="00E228C1"/>
        </w:tc>
        <w:tc>
          <w:tcPr>
            <w:tcW w:w="699" w:type="pct"/>
            <w:vMerge w:val="restart"/>
          </w:tcPr>
          <w:p w14:paraId="6F8FB1BA" w14:textId="70B94E79" w:rsidR="0023261B" w:rsidRDefault="0023261B" w:rsidP="00E228C1">
            <w:pPr>
              <w:pStyle w:val="DecimalAligned"/>
            </w:pPr>
            <w:r>
              <w:t>Training</w:t>
            </w:r>
          </w:p>
        </w:tc>
        <w:tc>
          <w:tcPr>
            <w:tcW w:w="1109" w:type="pct"/>
          </w:tcPr>
          <w:p w14:paraId="76A22F3F" w14:textId="72304F4D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OB</w:t>
            </w:r>
          </w:p>
        </w:tc>
        <w:tc>
          <w:tcPr>
            <w:tcW w:w="1205" w:type="pct"/>
          </w:tcPr>
          <w:p w14:paraId="46FB6C69" w14:textId="0D630A6C" w:rsidR="0023261B" w:rsidRDefault="0023261B" w:rsidP="00E228C1">
            <w:pPr>
              <w:pStyle w:val="DecimalAligned"/>
            </w:pPr>
            <w:r>
              <w:t xml:space="preserve">5.158 </w:t>
            </w:r>
            <w:r>
              <w:rPr>
                <w:rFonts w:ascii="Times New Roman" w:hAnsi="Times New Roman"/>
              </w:rPr>
              <w:t>±</w:t>
            </w:r>
            <w:r>
              <w:t>0.538</w:t>
            </w:r>
          </w:p>
        </w:tc>
        <w:tc>
          <w:tcPr>
            <w:tcW w:w="1224" w:type="pct"/>
          </w:tcPr>
          <w:p w14:paraId="367AE0F8" w14:textId="6FDEE6E7" w:rsidR="0023261B" w:rsidRDefault="0023261B" w:rsidP="00E228C1">
            <w:pPr>
              <w:pStyle w:val="DecimalAligned"/>
            </w:pPr>
            <w:r>
              <w:t xml:space="preserve">1.632 </w:t>
            </w:r>
            <w:r>
              <w:rPr>
                <w:rFonts w:ascii="Times New Roman" w:hAnsi="Times New Roman"/>
              </w:rPr>
              <w:t>±</w:t>
            </w:r>
            <w:r>
              <w:t>0.538</w:t>
            </w:r>
          </w:p>
        </w:tc>
      </w:tr>
      <w:tr w:rsidR="0023261B" w14:paraId="6EFC8F9C" w14:textId="77777777" w:rsidTr="00A721BB">
        <w:tc>
          <w:tcPr>
            <w:tcW w:w="763" w:type="pct"/>
            <w:vMerge/>
            <w:noWrap/>
          </w:tcPr>
          <w:p w14:paraId="370F43B3" w14:textId="77777777" w:rsidR="0023261B" w:rsidRDefault="0023261B" w:rsidP="00E228C1"/>
        </w:tc>
        <w:tc>
          <w:tcPr>
            <w:tcW w:w="699" w:type="pct"/>
            <w:vMerge/>
          </w:tcPr>
          <w:p w14:paraId="5FA4FB79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7503BCE" w14:textId="425F444B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CB</w:t>
            </w:r>
          </w:p>
        </w:tc>
        <w:tc>
          <w:tcPr>
            <w:tcW w:w="1205" w:type="pct"/>
          </w:tcPr>
          <w:p w14:paraId="3C13286D" w14:textId="563A2192" w:rsidR="0023261B" w:rsidRDefault="0023261B" w:rsidP="00E228C1">
            <w:pPr>
              <w:pStyle w:val="DecimalAligned"/>
            </w:pPr>
            <w:r>
              <w:t xml:space="preserve">5.443 </w:t>
            </w:r>
            <w:r>
              <w:rPr>
                <w:rFonts w:ascii="Times New Roman" w:hAnsi="Times New Roman"/>
              </w:rPr>
              <w:t>±</w:t>
            </w:r>
            <w:r>
              <w:t>0.582</w:t>
            </w:r>
          </w:p>
        </w:tc>
        <w:tc>
          <w:tcPr>
            <w:tcW w:w="1224" w:type="pct"/>
          </w:tcPr>
          <w:p w14:paraId="4602A83A" w14:textId="5E4BC32C" w:rsidR="0023261B" w:rsidRDefault="0023261B" w:rsidP="00E228C1">
            <w:pPr>
              <w:pStyle w:val="DecimalAligned"/>
            </w:pPr>
            <w:r>
              <w:t xml:space="preserve">1.246 </w:t>
            </w:r>
            <w:r>
              <w:rPr>
                <w:rFonts w:ascii="Times New Roman" w:hAnsi="Times New Roman"/>
              </w:rPr>
              <w:t>±</w:t>
            </w:r>
            <w:r>
              <w:t>0.735</w:t>
            </w:r>
          </w:p>
        </w:tc>
      </w:tr>
      <w:tr w:rsidR="0023261B" w14:paraId="4D596904" w14:textId="77777777" w:rsidTr="00A721BB">
        <w:tc>
          <w:tcPr>
            <w:tcW w:w="763" w:type="pct"/>
            <w:vMerge/>
            <w:noWrap/>
          </w:tcPr>
          <w:p w14:paraId="1E9858F2" w14:textId="77777777" w:rsidR="0023261B" w:rsidRDefault="0023261B" w:rsidP="00E228C1"/>
        </w:tc>
        <w:tc>
          <w:tcPr>
            <w:tcW w:w="699" w:type="pct"/>
            <w:vMerge/>
          </w:tcPr>
          <w:p w14:paraId="5598EEB7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670AC229" w14:textId="5BCBCCE2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(dominant)</w:t>
            </w:r>
          </w:p>
        </w:tc>
        <w:tc>
          <w:tcPr>
            <w:tcW w:w="1205" w:type="pct"/>
          </w:tcPr>
          <w:p w14:paraId="22C79D60" w14:textId="674F373A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4.50±4.16</w:t>
            </w:r>
          </w:p>
        </w:tc>
        <w:tc>
          <w:tcPr>
            <w:tcW w:w="1224" w:type="pct"/>
          </w:tcPr>
          <w:p w14:paraId="5EED36BA" w14:textId="78171D1D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2.14±1.28</w:t>
            </w:r>
          </w:p>
        </w:tc>
      </w:tr>
      <w:tr w:rsidR="0023261B" w14:paraId="15D3F5F5" w14:textId="77777777" w:rsidTr="00A721BB">
        <w:tc>
          <w:tcPr>
            <w:tcW w:w="763" w:type="pct"/>
            <w:vMerge/>
            <w:noWrap/>
          </w:tcPr>
          <w:p w14:paraId="622B45CC" w14:textId="77777777" w:rsidR="0023261B" w:rsidRDefault="0023261B" w:rsidP="00E228C1"/>
        </w:tc>
        <w:tc>
          <w:tcPr>
            <w:tcW w:w="699" w:type="pct"/>
            <w:vMerge/>
          </w:tcPr>
          <w:p w14:paraId="31217CF3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6CC347F2" w14:textId="347FD990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5B233F32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  <w:r>
              <w:rPr>
                <w:rFonts w:ascii="Cambria" w:hAnsi="Cambria"/>
                <w:color w:val="212121"/>
              </w:rPr>
              <w:t>4.56±3.52</w:t>
            </w:r>
          </w:p>
          <w:p w14:paraId="1AAC0EAB" w14:textId="77777777" w:rsidR="0023261B" w:rsidRDefault="0023261B" w:rsidP="00E228C1">
            <w:pPr>
              <w:pStyle w:val="DecimalAligned"/>
            </w:pPr>
          </w:p>
        </w:tc>
        <w:tc>
          <w:tcPr>
            <w:tcW w:w="1224" w:type="pct"/>
          </w:tcPr>
          <w:p w14:paraId="55BB846C" w14:textId="01902BC7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lastRenderedPageBreak/>
              <w:t>2.49±2.47</w:t>
            </w:r>
          </w:p>
        </w:tc>
      </w:tr>
      <w:tr w:rsidR="0023261B" w14:paraId="66CC7E8D" w14:textId="77777777" w:rsidTr="00A721BB">
        <w:tc>
          <w:tcPr>
            <w:tcW w:w="763" w:type="pct"/>
            <w:vMerge/>
            <w:noWrap/>
          </w:tcPr>
          <w:p w14:paraId="03EA80D6" w14:textId="77777777" w:rsidR="0023261B" w:rsidRDefault="0023261B" w:rsidP="00E228C1"/>
        </w:tc>
        <w:tc>
          <w:tcPr>
            <w:tcW w:w="699" w:type="pct"/>
            <w:vMerge/>
          </w:tcPr>
          <w:p w14:paraId="565D5002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4D33464" w14:textId="27CA2C86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458DCE19" w14:textId="06EEBC9B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10.03±2.36</w:t>
            </w:r>
          </w:p>
        </w:tc>
        <w:tc>
          <w:tcPr>
            <w:tcW w:w="1224" w:type="pct"/>
          </w:tcPr>
          <w:p w14:paraId="6C2872E4" w14:textId="77A2252E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8.26±4.09</w:t>
            </w:r>
          </w:p>
        </w:tc>
      </w:tr>
      <w:tr w:rsidR="0023261B" w14:paraId="5A093ACA" w14:textId="77777777" w:rsidTr="00A721BB">
        <w:tc>
          <w:tcPr>
            <w:tcW w:w="763" w:type="pct"/>
            <w:vMerge/>
            <w:noWrap/>
          </w:tcPr>
          <w:p w14:paraId="48212A99" w14:textId="77777777" w:rsidR="0023261B" w:rsidRDefault="0023261B" w:rsidP="00E228C1"/>
        </w:tc>
        <w:tc>
          <w:tcPr>
            <w:tcW w:w="699" w:type="pct"/>
            <w:vMerge/>
          </w:tcPr>
          <w:p w14:paraId="3B6C05C0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3A256C3E" w14:textId="121AE7E6" w:rsidR="0023261B" w:rsidRDefault="0023261B" w:rsidP="00E228C1">
            <w:pPr>
              <w:pStyle w:val="DecimalAligned"/>
            </w:pPr>
            <w:r w:rsidRPr="00692EBC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48B66A07" w14:textId="633A491B" w:rsidR="0023261B" w:rsidRDefault="0023261B" w:rsidP="00E228C1">
            <w:pPr>
              <w:pStyle w:val="DecimalAligned"/>
            </w:pPr>
            <w:r>
              <w:rPr>
                <w:rFonts w:ascii="Cambria" w:hAnsi="Cambria"/>
                <w:color w:val="212121"/>
                <w:shd w:val="clear" w:color="auto" w:fill="FFFCF0"/>
              </w:rPr>
              <w:t>9.29±2.56</w:t>
            </w:r>
          </w:p>
        </w:tc>
        <w:tc>
          <w:tcPr>
            <w:tcW w:w="1224" w:type="pct"/>
          </w:tcPr>
          <w:p w14:paraId="6212479D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  <w:r>
              <w:rPr>
                <w:rFonts w:ascii="Cambria" w:hAnsi="Cambria"/>
                <w:color w:val="212121"/>
              </w:rPr>
              <w:t>8.14±3.63</w:t>
            </w:r>
          </w:p>
          <w:p w14:paraId="190E70C7" w14:textId="77777777" w:rsidR="0023261B" w:rsidRDefault="0023261B" w:rsidP="00E228C1">
            <w:pPr>
              <w:pStyle w:val="DecimalAligned"/>
            </w:pPr>
          </w:p>
        </w:tc>
      </w:tr>
      <w:tr w:rsidR="0023261B" w14:paraId="4F9BC14A" w14:textId="77777777" w:rsidTr="00A721BB">
        <w:tc>
          <w:tcPr>
            <w:tcW w:w="763" w:type="pct"/>
            <w:vMerge/>
            <w:noWrap/>
          </w:tcPr>
          <w:p w14:paraId="2689E5DF" w14:textId="77777777" w:rsidR="0023261B" w:rsidRDefault="0023261B" w:rsidP="00E228C1"/>
        </w:tc>
        <w:tc>
          <w:tcPr>
            <w:tcW w:w="699" w:type="pct"/>
            <w:vMerge/>
          </w:tcPr>
          <w:p w14:paraId="13446CA3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43086DC6" w14:textId="18C0CD9B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1205" w:type="pct"/>
          </w:tcPr>
          <w:p w14:paraId="3568267D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77994FEA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23261B" w14:paraId="71C911F1" w14:textId="77777777" w:rsidTr="00A721BB">
        <w:tc>
          <w:tcPr>
            <w:tcW w:w="763" w:type="pct"/>
            <w:vMerge/>
            <w:noWrap/>
          </w:tcPr>
          <w:p w14:paraId="27A03563" w14:textId="77777777" w:rsidR="0023261B" w:rsidRDefault="0023261B" w:rsidP="00E228C1"/>
        </w:tc>
        <w:tc>
          <w:tcPr>
            <w:tcW w:w="699" w:type="pct"/>
            <w:vMerge/>
          </w:tcPr>
          <w:p w14:paraId="482CE81D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7DD16F82" w14:textId="379C6630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DCB</w:t>
            </w:r>
          </w:p>
        </w:tc>
        <w:tc>
          <w:tcPr>
            <w:tcW w:w="1205" w:type="pct"/>
          </w:tcPr>
          <w:p w14:paraId="66AFB94C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7E64882D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23261B" w14:paraId="2AE3BEF5" w14:textId="77777777" w:rsidTr="00A721BB">
        <w:tc>
          <w:tcPr>
            <w:tcW w:w="763" w:type="pct"/>
            <w:vMerge/>
            <w:noWrap/>
          </w:tcPr>
          <w:p w14:paraId="6A61C8E8" w14:textId="77777777" w:rsidR="0023261B" w:rsidRDefault="0023261B" w:rsidP="00E228C1"/>
        </w:tc>
        <w:tc>
          <w:tcPr>
            <w:tcW w:w="699" w:type="pct"/>
            <w:vMerge/>
          </w:tcPr>
          <w:p w14:paraId="44655B06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7F61E0D9" w14:textId="0608FFBB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</w:t>
            </w:r>
            <w:r w:rsidRPr="006144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14441">
              <w:rPr>
                <w:sz w:val="16"/>
                <w:szCs w:val="16"/>
              </w:rPr>
              <w:t>dominant)</w:t>
            </w:r>
          </w:p>
        </w:tc>
        <w:tc>
          <w:tcPr>
            <w:tcW w:w="1205" w:type="pct"/>
          </w:tcPr>
          <w:p w14:paraId="68FBE5B5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22A83AC8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23261B" w14:paraId="1AC8F2C2" w14:textId="77777777" w:rsidTr="00A721BB">
        <w:tc>
          <w:tcPr>
            <w:tcW w:w="763" w:type="pct"/>
            <w:vMerge/>
            <w:noWrap/>
          </w:tcPr>
          <w:p w14:paraId="101A7B45" w14:textId="77777777" w:rsidR="0023261B" w:rsidRDefault="0023261B" w:rsidP="00E228C1"/>
        </w:tc>
        <w:tc>
          <w:tcPr>
            <w:tcW w:w="699" w:type="pct"/>
            <w:vMerge/>
          </w:tcPr>
          <w:p w14:paraId="62F7B259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381E795" w14:textId="22475691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OO (non-dominant)</w:t>
            </w:r>
          </w:p>
        </w:tc>
        <w:tc>
          <w:tcPr>
            <w:tcW w:w="1205" w:type="pct"/>
          </w:tcPr>
          <w:p w14:paraId="399E2482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02EB5FDA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23261B" w14:paraId="60AC177F" w14:textId="77777777" w:rsidTr="00A721BB">
        <w:tc>
          <w:tcPr>
            <w:tcW w:w="763" w:type="pct"/>
            <w:vMerge/>
            <w:noWrap/>
          </w:tcPr>
          <w:p w14:paraId="60863B8A" w14:textId="77777777" w:rsidR="0023261B" w:rsidRDefault="0023261B" w:rsidP="00E228C1"/>
        </w:tc>
        <w:tc>
          <w:tcPr>
            <w:tcW w:w="699" w:type="pct"/>
            <w:vMerge/>
          </w:tcPr>
          <w:p w14:paraId="18A70343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5A34EAEB" w14:textId="25D0C3E8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(dominant)</w:t>
            </w:r>
          </w:p>
        </w:tc>
        <w:tc>
          <w:tcPr>
            <w:tcW w:w="1205" w:type="pct"/>
          </w:tcPr>
          <w:p w14:paraId="3B252172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1A80F7B8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23261B" w14:paraId="72A1EFD1" w14:textId="77777777" w:rsidTr="00A721BB">
        <w:tc>
          <w:tcPr>
            <w:tcW w:w="763" w:type="pct"/>
            <w:vMerge/>
            <w:noWrap/>
          </w:tcPr>
          <w:p w14:paraId="3549F720" w14:textId="77777777" w:rsidR="0023261B" w:rsidRDefault="0023261B" w:rsidP="00E228C1"/>
        </w:tc>
        <w:tc>
          <w:tcPr>
            <w:tcW w:w="699" w:type="pct"/>
            <w:vMerge/>
          </w:tcPr>
          <w:p w14:paraId="719A481C" w14:textId="77777777" w:rsidR="0023261B" w:rsidRDefault="0023261B" w:rsidP="00E228C1">
            <w:pPr>
              <w:pStyle w:val="DecimalAligned"/>
            </w:pPr>
          </w:p>
        </w:tc>
        <w:tc>
          <w:tcPr>
            <w:tcW w:w="1109" w:type="pct"/>
          </w:tcPr>
          <w:p w14:paraId="46CD50EF" w14:textId="54F85CD8" w:rsidR="0023261B" w:rsidRPr="00692EBC" w:rsidRDefault="0023261B" w:rsidP="00E228C1">
            <w:pPr>
              <w:pStyle w:val="DecimalAlign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14441">
              <w:rPr>
                <w:sz w:val="16"/>
                <w:szCs w:val="16"/>
              </w:rPr>
              <w:t>CO (non-dominant)</w:t>
            </w:r>
          </w:p>
        </w:tc>
        <w:tc>
          <w:tcPr>
            <w:tcW w:w="1205" w:type="pct"/>
          </w:tcPr>
          <w:p w14:paraId="4DA6B6EB" w14:textId="77777777" w:rsidR="0023261B" w:rsidRDefault="0023261B" w:rsidP="00E228C1">
            <w:pPr>
              <w:pStyle w:val="DecimalAligned"/>
              <w:rPr>
                <w:rFonts w:ascii="Cambria" w:hAnsi="Cambria"/>
                <w:color w:val="212121"/>
                <w:shd w:val="clear" w:color="auto" w:fill="FFFCF0"/>
              </w:rPr>
            </w:pPr>
          </w:p>
        </w:tc>
        <w:tc>
          <w:tcPr>
            <w:tcW w:w="1224" w:type="pct"/>
          </w:tcPr>
          <w:p w14:paraId="0FC423E6" w14:textId="77777777" w:rsidR="0023261B" w:rsidRDefault="0023261B" w:rsidP="00E228C1">
            <w:pPr>
              <w:rPr>
                <w:rFonts w:ascii="Cambria" w:hAnsi="Cambria"/>
                <w:color w:val="212121"/>
              </w:rPr>
            </w:pPr>
          </w:p>
        </w:tc>
      </w:tr>
      <w:tr w:rsidR="00E228C1" w14:paraId="316CFCB2" w14:textId="56A6DE15" w:rsidTr="00A721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" w:type="pct"/>
            <w:noWrap/>
          </w:tcPr>
          <w:p w14:paraId="3C12FF8C" w14:textId="77777777" w:rsidR="00E228C1" w:rsidRDefault="00E228C1" w:rsidP="00E228C1"/>
        </w:tc>
        <w:tc>
          <w:tcPr>
            <w:tcW w:w="699" w:type="pct"/>
          </w:tcPr>
          <w:p w14:paraId="3FE26CD6" w14:textId="77777777" w:rsidR="00E228C1" w:rsidRDefault="00E228C1" w:rsidP="00E228C1">
            <w:pPr>
              <w:pStyle w:val="DecimalAligned"/>
            </w:pPr>
          </w:p>
        </w:tc>
        <w:tc>
          <w:tcPr>
            <w:tcW w:w="1109" w:type="pct"/>
          </w:tcPr>
          <w:p w14:paraId="6C761273" w14:textId="77777777" w:rsidR="00E228C1" w:rsidRDefault="00E228C1" w:rsidP="00E228C1">
            <w:pPr>
              <w:pStyle w:val="DecimalAligned"/>
            </w:pPr>
          </w:p>
        </w:tc>
        <w:tc>
          <w:tcPr>
            <w:tcW w:w="1205" w:type="pct"/>
          </w:tcPr>
          <w:p w14:paraId="08AEB546" w14:textId="77777777" w:rsidR="00E228C1" w:rsidRDefault="00E228C1" w:rsidP="00E228C1">
            <w:pPr>
              <w:pStyle w:val="DecimalAligned"/>
            </w:pPr>
          </w:p>
        </w:tc>
        <w:tc>
          <w:tcPr>
            <w:tcW w:w="1224" w:type="pct"/>
          </w:tcPr>
          <w:p w14:paraId="5AA2B594" w14:textId="77777777" w:rsidR="00E228C1" w:rsidRDefault="00E228C1" w:rsidP="00E228C1">
            <w:pPr>
              <w:pStyle w:val="DecimalAligned"/>
            </w:pPr>
          </w:p>
        </w:tc>
      </w:tr>
    </w:tbl>
    <w:p w14:paraId="69C7CBE3" w14:textId="7D4517D5" w:rsidR="004B570A" w:rsidRDefault="00B13D20">
      <w:pPr>
        <w:pStyle w:val="FootnoteText"/>
      </w:pPr>
      <w:r>
        <w:t xml:space="preserve">Note: ML = mediolateral; AP = anteroposterior; </w:t>
      </w:r>
      <w:proofErr w:type="spellStart"/>
      <w:r>
        <w:t>Disp</w:t>
      </w:r>
      <w:proofErr w:type="spellEnd"/>
      <w:r>
        <w:t xml:space="preserve"> = displacement; </w:t>
      </w:r>
      <w:r w:rsidR="008C3842">
        <w:t>eyes open, standing on both feet (OB); eyes closed, standing on both feet (CB); eyes open, standing on one foot (OO); eyes closed, standing on one foot (CO)</w:t>
      </w:r>
      <w:r w:rsidR="002F7905">
        <w:t>; Digit Span,</w:t>
      </w:r>
      <w:r w:rsidR="002F7905" w:rsidRPr="002F7905">
        <w:t xml:space="preserve"> </w:t>
      </w:r>
      <w:r w:rsidR="002F7905">
        <w:t xml:space="preserve">eyes open, standing on both </w:t>
      </w:r>
      <w:r w:rsidR="002F7905" w:rsidRPr="00E577E5">
        <w:t>feet</w:t>
      </w:r>
      <w:r w:rsidR="002F7905">
        <w:t>(DOB)</w:t>
      </w:r>
      <w:r w:rsidR="00E577E5">
        <w:t>; Digit Span,</w:t>
      </w:r>
      <w:r w:rsidR="00E577E5" w:rsidRPr="00E577E5">
        <w:t xml:space="preserve"> </w:t>
      </w:r>
      <w:r w:rsidR="00E577E5">
        <w:t>eyes closed, standing on both feet (</w:t>
      </w:r>
      <w:r w:rsidR="00E577E5">
        <w:t>D</w:t>
      </w:r>
      <w:r w:rsidR="00E577E5">
        <w:t>CB)</w:t>
      </w:r>
      <w:r w:rsidR="00E577E5">
        <w:t>;</w:t>
      </w:r>
      <w:r w:rsidR="00E577E5" w:rsidRPr="00E577E5">
        <w:t xml:space="preserve"> </w:t>
      </w:r>
      <w:r w:rsidR="00E577E5">
        <w:t xml:space="preserve">Digit Span, </w:t>
      </w:r>
      <w:r w:rsidR="00E577E5">
        <w:t>eyes open, standing on one foot (</w:t>
      </w:r>
      <w:r w:rsidR="00E577E5">
        <w:t>D</w:t>
      </w:r>
      <w:r w:rsidR="00E577E5">
        <w:t>OO); and Digit Span, eyes closed, standing on one foot (</w:t>
      </w:r>
      <w:r w:rsidR="00E577E5">
        <w:t>D</w:t>
      </w:r>
      <w:r w:rsidR="00E577E5">
        <w:t>CO)</w:t>
      </w:r>
    </w:p>
    <w:p w14:paraId="28FBD1EB" w14:textId="77777777" w:rsidR="00603E57" w:rsidRDefault="00603E57" w:rsidP="004B570A"/>
    <w:p w14:paraId="69E6FCB4" w14:textId="3884F34C" w:rsidR="004A56C6" w:rsidRDefault="004A56C6" w:rsidP="004A56C6">
      <w:pPr>
        <w:bidi/>
      </w:pPr>
      <w:r>
        <w:rPr>
          <w:rFonts w:hint="cs"/>
          <w:rtl/>
        </w:rPr>
        <w:t>نکات :</w:t>
      </w:r>
    </w:p>
    <w:p w14:paraId="16553471" w14:textId="6906E921" w:rsidR="004A56C6" w:rsidRDefault="004A56C6" w:rsidP="004A56C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>**</w:t>
      </w:r>
      <w:r w:rsidRPr="004A56C6">
        <w:rPr>
          <w:sz w:val="28"/>
          <w:szCs w:val="28"/>
          <w:rtl/>
        </w:rPr>
        <w:t>در پیش</w:t>
      </w:r>
      <w:r w:rsidRPr="004A56C6">
        <w:rPr>
          <w:rFonts w:hint="cs"/>
          <w:sz w:val="28"/>
          <w:szCs w:val="28"/>
          <w:rtl/>
        </w:rPr>
        <w:t xml:space="preserve"> </w:t>
      </w:r>
      <w:r w:rsidRPr="004A56C6">
        <w:rPr>
          <w:sz w:val="28"/>
          <w:szCs w:val="28"/>
          <w:rtl/>
        </w:rPr>
        <w:t xml:space="preserve">آزمون خیلی از کودکان قادر به ایستادن </w:t>
      </w:r>
      <w:r w:rsidR="00B53602">
        <w:rPr>
          <w:rFonts w:hint="cs"/>
          <w:sz w:val="28"/>
          <w:szCs w:val="28"/>
          <w:rtl/>
        </w:rPr>
        <w:t>20</w:t>
      </w:r>
      <w:r w:rsidRPr="004A56C6">
        <w:rPr>
          <w:sz w:val="28"/>
          <w:szCs w:val="28"/>
          <w:rtl/>
        </w:rPr>
        <w:t xml:space="preserve"> ثانیه نبودند، به همین دلیل هنگام محاسبا ت آماری برای همسان سازی دادهها، با استفاده از نرم افزار مطلب زمان گرفته شده از </w:t>
      </w:r>
      <w:r w:rsidR="00B53602">
        <w:rPr>
          <w:rFonts w:hint="cs"/>
          <w:sz w:val="28"/>
          <w:szCs w:val="28"/>
          <w:rtl/>
        </w:rPr>
        <w:t xml:space="preserve">20 </w:t>
      </w:r>
      <w:r w:rsidRPr="004A56C6">
        <w:rPr>
          <w:sz w:val="28"/>
          <w:szCs w:val="28"/>
          <w:rtl/>
        </w:rPr>
        <w:t>ثانیه،</w:t>
      </w:r>
      <w:r w:rsidR="00B53602">
        <w:rPr>
          <w:rFonts w:hint="cs"/>
          <w:sz w:val="28"/>
          <w:szCs w:val="28"/>
          <w:rtl/>
        </w:rPr>
        <w:t xml:space="preserve"> 3 ثانیه </w:t>
      </w:r>
      <w:r w:rsidRPr="004A56C6">
        <w:rPr>
          <w:sz w:val="28"/>
          <w:szCs w:val="28"/>
          <w:rtl/>
        </w:rPr>
        <w:t>ابتدایی و انتهایی حذف و زما</w:t>
      </w:r>
      <w:r w:rsidR="00B53602">
        <w:rPr>
          <w:rFonts w:hint="cs"/>
          <w:sz w:val="28"/>
          <w:szCs w:val="28"/>
          <w:rtl/>
        </w:rPr>
        <w:t xml:space="preserve">ن  4 تا 17 ثانیه </w:t>
      </w:r>
      <w:r w:rsidRPr="004A56C6">
        <w:rPr>
          <w:sz w:val="28"/>
          <w:szCs w:val="28"/>
          <w:rtl/>
        </w:rPr>
        <w:t>میانه داده</w:t>
      </w:r>
      <w:r w:rsidR="00B53602">
        <w:rPr>
          <w:rFonts w:hint="cs"/>
          <w:sz w:val="28"/>
          <w:szCs w:val="28"/>
          <w:rtl/>
        </w:rPr>
        <w:t xml:space="preserve"> </w:t>
      </w:r>
      <w:r w:rsidRPr="004A56C6">
        <w:rPr>
          <w:sz w:val="28"/>
          <w:szCs w:val="28"/>
          <w:rtl/>
        </w:rPr>
        <w:t>ها استخراج شد که همگی کودکان این ثانیه را نگهداری داشتند</w:t>
      </w:r>
      <w:r w:rsidRPr="004A56C6">
        <w:rPr>
          <w:sz w:val="28"/>
          <w:szCs w:val="28"/>
        </w:rPr>
        <w:t>.</w:t>
      </w:r>
    </w:p>
    <w:p w14:paraId="1AA1B6C0" w14:textId="77777777" w:rsidR="004A56C6" w:rsidRDefault="004A56C6" w:rsidP="004A56C6">
      <w:pPr>
        <w:bidi/>
        <w:rPr>
          <w:sz w:val="28"/>
          <w:szCs w:val="28"/>
          <w:rtl/>
          <w:lang w:bidi="fa-IR"/>
        </w:rPr>
      </w:pPr>
    </w:p>
    <w:p w14:paraId="77687B1C" w14:textId="47ED030F" w:rsidR="00D805D4" w:rsidRPr="00E02332" w:rsidRDefault="00D805D4" w:rsidP="00D805D4">
      <w:pPr>
        <w:bidi/>
        <w:spacing w:line="360" w:lineRule="auto"/>
        <w:rPr>
          <w:sz w:val="24"/>
          <w:szCs w:val="24"/>
          <w:rtl/>
        </w:rPr>
      </w:pPr>
      <w:r w:rsidRPr="00E02332">
        <w:rPr>
          <w:rFonts w:hint="cs"/>
          <w:sz w:val="24"/>
          <w:szCs w:val="24"/>
          <w:rtl/>
          <w:lang w:bidi="fa-IR"/>
        </w:rPr>
        <w:lastRenderedPageBreak/>
        <w:t xml:space="preserve">نمرات میانگین متغیرهای </w:t>
      </w:r>
      <w:r>
        <w:rPr>
          <w:rFonts w:hint="cs"/>
          <w:sz w:val="24"/>
          <w:szCs w:val="24"/>
          <w:rtl/>
          <w:lang w:bidi="fa-IR"/>
        </w:rPr>
        <w:t xml:space="preserve">فوق </w:t>
      </w:r>
      <w:r w:rsidRPr="00E02332">
        <w:rPr>
          <w:rFonts w:hint="cs"/>
          <w:sz w:val="24"/>
          <w:szCs w:val="24"/>
          <w:rtl/>
          <w:lang w:bidi="fa-IR"/>
        </w:rPr>
        <w:t xml:space="preserve">براساس </w:t>
      </w:r>
      <w:r w:rsidRPr="002579BF">
        <w:rPr>
          <w:rFonts w:hint="cs"/>
          <w:b/>
          <w:bCs/>
          <w:sz w:val="24"/>
          <w:szCs w:val="24"/>
          <w:u w:val="single"/>
          <w:rtl/>
          <w:lang w:bidi="fa-IR"/>
        </w:rPr>
        <w:t>داده های خام دستگاه</w:t>
      </w:r>
      <w:r w:rsidRPr="00D805D4">
        <w:rPr>
          <w:rFonts w:hint="cs"/>
          <w:b/>
          <w:bCs/>
          <w:sz w:val="24"/>
          <w:szCs w:val="24"/>
          <w:rtl/>
          <w:lang w:bidi="fa-IR"/>
        </w:rPr>
        <w:t xml:space="preserve"> فورس پلیت</w:t>
      </w:r>
      <w:r w:rsidRPr="00D805D4">
        <w:rPr>
          <w:rFonts w:hint="cs"/>
          <w:b/>
          <w:bCs/>
          <w:sz w:val="24"/>
          <w:szCs w:val="24"/>
          <w:rtl/>
          <w:lang w:bidi="fa-IR"/>
        </w:rPr>
        <w:t xml:space="preserve"> (داده های سری زمانی) </w:t>
      </w:r>
      <w:r w:rsidRPr="002579BF">
        <w:rPr>
          <w:rFonts w:hint="cs"/>
          <w:b/>
          <w:bCs/>
          <w:sz w:val="24"/>
          <w:szCs w:val="24"/>
          <w:u w:val="single"/>
          <w:rtl/>
          <w:lang w:bidi="fa-IR"/>
        </w:rPr>
        <w:t>در فایل اکسل</w:t>
      </w:r>
      <w:r w:rsidRPr="00D805D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579BF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و سپس تحلیل با نرم افزار </w:t>
      </w:r>
      <w:r w:rsidRPr="002579BF">
        <w:rPr>
          <w:b/>
          <w:bCs/>
          <w:sz w:val="24"/>
          <w:szCs w:val="24"/>
          <w:u w:val="single"/>
        </w:rPr>
        <w:t>MATLAB</w:t>
      </w:r>
      <w:r w:rsidRPr="00D805D4">
        <w:rPr>
          <w:rFonts w:hint="cs"/>
          <w:b/>
          <w:bCs/>
          <w:sz w:val="24"/>
          <w:szCs w:val="24"/>
          <w:rtl/>
        </w:rPr>
        <w:t xml:space="preserve"> به دست آمده اند.</w:t>
      </w:r>
    </w:p>
    <w:p w14:paraId="7E47D741" w14:textId="73B37531" w:rsidR="00D805D4" w:rsidRPr="00E02332" w:rsidRDefault="00D805D4" w:rsidP="00D805D4">
      <w:pPr>
        <w:bidi/>
        <w:spacing w:line="360" w:lineRule="auto"/>
        <w:rPr>
          <w:sz w:val="24"/>
          <w:szCs w:val="24"/>
          <w:rtl/>
          <w:lang w:bidi="fa-IR"/>
        </w:rPr>
      </w:pPr>
      <w:r w:rsidRPr="00E02332">
        <w:rPr>
          <w:rFonts w:hint="cs"/>
          <w:sz w:val="24"/>
          <w:szCs w:val="24"/>
          <w:rtl/>
        </w:rPr>
        <w:t>فایل اکسل (داده های سری زمانی) تجزیه نیرو</w:t>
      </w:r>
      <w:r>
        <w:rPr>
          <w:rFonts w:hint="cs"/>
          <w:sz w:val="24"/>
          <w:szCs w:val="24"/>
          <w:rtl/>
        </w:rPr>
        <w:t xml:space="preserve">های </w:t>
      </w:r>
      <w:r>
        <w:rPr>
          <w:sz w:val="24"/>
          <w:szCs w:val="24"/>
        </w:rPr>
        <w:t>COP</w:t>
      </w:r>
      <w:r w:rsidR="00F716A6">
        <w:rPr>
          <w:sz w:val="24"/>
          <w:szCs w:val="24"/>
        </w:rPr>
        <w:t xml:space="preserve"> </w:t>
      </w:r>
      <w:r w:rsidRPr="00E02332">
        <w:rPr>
          <w:rFonts w:hint="cs"/>
          <w:sz w:val="24"/>
          <w:szCs w:val="24"/>
          <w:rtl/>
        </w:rPr>
        <w:t xml:space="preserve"> در محورهای </w:t>
      </w:r>
      <w:r w:rsidRPr="00E02332">
        <w:rPr>
          <w:sz w:val="24"/>
          <w:szCs w:val="24"/>
          <w:lang w:bidi="fa-IR"/>
        </w:rPr>
        <w:t>x</w:t>
      </w:r>
      <w:r w:rsidRPr="00E02332">
        <w:rPr>
          <w:rFonts w:hint="cs"/>
          <w:sz w:val="24"/>
          <w:szCs w:val="24"/>
          <w:rtl/>
          <w:lang w:bidi="fa-IR"/>
        </w:rPr>
        <w:t xml:space="preserve"> و </w:t>
      </w:r>
      <w:r w:rsidRPr="00E02332">
        <w:rPr>
          <w:sz w:val="24"/>
          <w:szCs w:val="24"/>
          <w:lang w:bidi="fa-IR"/>
        </w:rPr>
        <w:t>y</w:t>
      </w:r>
      <w:r w:rsidRPr="00E02332">
        <w:rPr>
          <w:rFonts w:hint="cs"/>
          <w:sz w:val="24"/>
          <w:szCs w:val="24"/>
          <w:rtl/>
          <w:lang w:bidi="fa-IR"/>
        </w:rPr>
        <w:t xml:space="preserve"> </w:t>
      </w:r>
      <w:r w:rsidR="0003670A">
        <w:rPr>
          <w:rFonts w:hint="cs"/>
          <w:sz w:val="24"/>
          <w:szCs w:val="24"/>
          <w:rtl/>
          <w:lang w:bidi="fa-IR"/>
        </w:rPr>
        <w:t xml:space="preserve">(در دو راستای قدامی-خلفی و داخلی-خارجی) </w:t>
      </w:r>
      <w:r w:rsidRPr="00E02332">
        <w:rPr>
          <w:rFonts w:hint="cs"/>
          <w:sz w:val="24"/>
          <w:szCs w:val="24"/>
          <w:rtl/>
        </w:rPr>
        <w:t xml:space="preserve">هستند </w:t>
      </w:r>
      <w:r w:rsidR="0003670A">
        <w:rPr>
          <w:rFonts w:hint="cs"/>
          <w:sz w:val="24"/>
          <w:szCs w:val="24"/>
          <w:rtl/>
        </w:rPr>
        <w:t xml:space="preserve">. </w:t>
      </w:r>
    </w:p>
    <w:p w14:paraId="2519E302" w14:textId="4F2D8A18" w:rsidR="00D805D4" w:rsidRPr="00F157FE" w:rsidRDefault="00D805D4" w:rsidP="00D805D4">
      <w:pPr>
        <w:bidi/>
        <w:spacing w:line="360" w:lineRule="auto"/>
        <w:rPr>
          <w:sz w:val="24"/>
          <w:szCs w:val="24"/>
          <w:rtl/>
        </w:rPr>
      </w:pPr>
      <w:r w:rsidRPr="00F157FE">
        <w:rPr>
          <w:sz w:val="24"/>
          <w:szCs w:val="24"/>
        </w:rPr>
        <w:t xml:space="preserve"> </w:t>
      </w:r>
      <w:r w:rsidRPr="00F157FE">
        <w:rPr>
          <w:sz w:val="24"/>
          <w:szCs w:val="24"/>
          <w:rtl/>
        </w:rPr>
        <w:t xml:space="preserve"> 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پارامترهای </w:t>
      </w:r>
      <w:r w:rsidR="00073280" w:rsidRPr="00F157FE">
        <w:rPr>
          <w:rFonts w:cs="Arial"/>
          <w:sz w:val="28"/>
          <w:szCs w:val="28"/>
          <w:rtl/>
          <w:lang w:bidi="fa-IR"/>
        </w:rPr>
        <w:t xml:space="preserve">سطح 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نوسان </w:t>
      </w:r>
      <w:r w:rsidR="00073280" w:rsidRPr="00F157FE">
        <w:rPr>
          <w:rFonts w:cs="Arial"/>
          <w:sz w:val="28"/>
          <w:szCs w:val="28"/>
          <w:rtl/>
          <w:lang w:bidi="fa-IR"/>
        </w:rPr>
        <w:t>، سرعت متوسط، و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 جابه جایی</w:t>
      </w:r>
      <w:r w:rsidR="00073280" w:rsidRPr="00F157FE">
        <w:rPr>
          <w:rFonts w:cs="Arial"/>
          <w:sz w:val="28"/>
          <w:szCs w:val="28"/>
          <w:rtl/>
          <w:lang w:bidi="fa-IR"/>
        </w:rPr>
        <w:t xml:space="preserve"> قدام</w:t>
      </w:r>
      <w:r w:rsidR="00073280" w:rsidRPr="00F157FE">
        <w:rPr>
          <w:rFonts w:cs="Arial" w:hint="cs"/>
          <w:sz w:val="28"/>
          <w:szCs w:val="28"/>
          <w:rtl/>
          <w:lang w:bidi="fa-IR"/>
        </w:rPr>
        <w:t>ی</w:t>
      </w:r>
      <w:r w:rsidR="00073280" w:rsidRPr="00F157FE">
        <w:rPr>
          <w:rFonts w:cs="Arial"/>
          <w:sz w:val="28"/>
          <w:szCs w:val="28"/>
          <w:rtl/>
          <w:lang w:bidi="fa-IR"/>
        </w:rPr>
        <w:t xml:space="preserve"> خلف</w:t>
      </w:r>
      <w:r w:rsidR="00073280" w:rsidRPr="00F157FE">
        <w:rPr>
          <w:rFonts w:cs="Arial" w:hint="cs"/>
          <w:sz w:val="28"/>
          <w:szCs w:val="28"/>
          <w:rtl/>
          <w:lang w:bidi="fa-IR"/>
        </w:rPr>
        <w:t>ی</w:t>
      </w:r>
      <w:r w:rsidR="00073280" w:rsidRPr="00F157FE">
        <w:rPr>
          <w:rFonts w:cs="Arial"/>
          <w:sz w:val="28"/>
          <w:szCs w:val="28"/>
          <w:rtl/>
          <w:lang w:bidi="fa-IR"/>
        </w:rPr>
        <w:t xml:space="preserve"> (</w:t>
      </w:r>
      <w:r w:rsidR="00073280" w:rsidRPr="00F157FE">
        <w:rPr>
          <w:rFonts w:cs="Arial"/>
          <w:sz w:val="28"/>
          <w:szCs w:val="28"/>
          <w:lang w:bidi="fa-IR"/>
        </w:rPr>
        <w:t>AP</w:t>
      </w:r>
      <w:r w:rsidR="00073280" w:rsidRPr="00F157FE">
        <w:rPr>
          <w:rFonts w:cs="Arial"/>
          <w:sz w:val="28"/>
          <w:szCs w:val="28"/>
          <w:rtl/>
          <w:lang w:bidi="fa-IR"/>
        </w:rPr>
        <w:t>) و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 طرفی</w:t>
      </w:r>
      <w:r w:rsidR="00073280" w:rsidRPr="00F157FE">
        <w:rPr>
          <w:rFonts w:cs="Arial"/>
          <w:sz w:val="28"/>
          <w:szCs w:val="28"/>
          <w:lang w:bidi="fa-IR"/>
        </w:rPr>
        <w:t xml:space="preserve">(ML)  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 مرکز فشار</w:t>
      </w:r>
      <w:r w:rsidR="00073280" w:rsidRPr="00F157FE">
        <w:rPr>
          <w:rFonts w:cs="Arial"/>
          <w:sz w:val="28"/>
          <w:szCs w:val="28"/>
          <w:lang w:bidi="fa-IR"/>
        </w:rPr>
        <w:t>(COP)</w:t>
      </w:r>
      <w:r w:rsidR="00073280" w:rsidRPr="00F157FE">
        <w:rPr>
          <w:rFonts w:cs="Arial" w:hint="cs"/>
          <w:sz w:val="28"/>
          <w:szCs w:val="28"/>
          <w:rtl/>
          <w:lang w:bidi="fa-IR"/>
        </w:rPr>
        <w:t xml:space="preserve"> </w:t>
      </w:r>
      <w:r w:rsidRPr="00F157FE">
        <w:rPr>
          <w:sz w:val="24"/>
          <w:szCs w:val="24"/>
          <w:rtl/>
        </w:rPr>
        <w:t>محاسبه خواهند شد</w:t>
      </w:r>
    </w:p>
    <w:p w14:paraId="57FD0D68" w14:textId="77777777" w:rsidR="00D805D4" w:rsidRDefault="00D805D4" w:rsidP="00D805D4">
      <w:pPr>
        <w:bidi/>
        <w:rPr>
          <w:rFonts w:hint="cs"/>
          <w:sz w:val="28"/>
          <w:szCs w:val="28"/>
          <w:rtl/>
          <w:lang w:bidi="fa-IR"/>
        </w:rPr>
      </w:pPr>
    </w:p>
    <w:p w14:paraId="3BD92B0C" w14:textId="77777777" w:rsidR="004A56C6" w:rsidRPr="004A56C6" w:rsidRDefault="004A56C6" w:rsidP="004A56C6">
      <w:pPr>
        <w:bidi/>
        <w:rPr>
          <w:sz w:val="28"/>
          <w:szCs w:val="28"/>
          <w:rtl/>
          <w:lang w:bidi="fa-IR"/>
        </w:rPr>
      </w:pPr>
    </w:p>
    <w:sectPr w:rsidR="004A56C6" w:rsidRPr="004A56C6" w:rsidSect="004B57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2C"/>
    <w:rsid w:val="0003670A"/>
    <w:rsid w:val="00073280"/>
    <w:rsid w:val="00115236"/>
    <w:rsid w:val="001434A7"/>
    <w:rsid w:val="001A17B6"/>
    <w:rsid w:val="001A1F19"/>
    <w:rsid w:val="001A605D"/>
    <w:rsid w:val="0023261B"/>
    <w:rsid w:val="002579BF"/>
    <w:rsid w:val="002F7905"/>
    <w:rsid w:val="0034313D"/>
    <w:rsid w:val="003C76D0"/>
    <w:rsid w:val="004063AC"/>
    <w:rsid w:val="004905B7"/>
    <w:rsid w:val="004A0246"/>
    <w:rsid w:val="004A56C6"/>
    <w:rsid w:val="004B570A"/>
    <w:rsid w:val="005C3220"/>
    <w:rsid w:val="00603E57"/>
    <w:rsid w:val="0065671D"/>
    <w:rsid w:val="006947DD"/>
    <w:rsid w:val="007272E1"/>
    <w:rsid w:val="007946A3"/>
    <w:rsid w:val="00796267"/>
    <w:rsid w:val="007A410E"/>
    <w:rsid w:val="008657C1"/>
    <w:rsid w:val="00872F39"/>
    <w:rsid w:val="008B2D9B"/>
    <w:rsid w:val="008C3842"/>
    <w:rsid w:val="009B35DB"/>
    <w:rsid w:val="00A26CE7"/>
    <w:rsid w:val="00A5002B"/>
    <w:rsid w:val="00A721BB"/>
    <w:rsid w:val="00A84C90"/>
    <w:rsid w:val="00B01F2C"/>
    <w:rsid w:val="00B13D20"/>
    <w:rsid w:val="00B53602"/>
    <w:rsid w:val="00D07C36"/>
    <w:rsid w:val="00D43017"/>
    <w:rsid w:val="00D805D4"/>
    <w:rsid w:val="00E15DF2"/>
    <w:rsid w:val="00E228C1"/>
    <w:rsid w:val="00E577E5"/>
    <w:rsid w:val="00EF36F4"/>
    <w:rsid w:val="00F157FE"/>
    <w:rsid w:val="00F2049C"/>
    <w:rsid w:val="00F716A6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F7A10B"/>
  <w15:chartTrackingRefBased/>
  <w15:docId w15:val="{F67723DD-1F86-4F81-BECE-B9F2479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B57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4B570A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4B570A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70A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B570A"/>
    <w:rPr>
      <w:i/>
      <w:iCs/>
    </w:rPr>
  </w:style>
  <w:style w:type="table" w:styleId="LightShading-Accent1">
    <w:name w:val="Light Shading Accent 1"/>
    <w:basedOn w:val="TableNormal"/>
    <w:uiPriority w:val="60"/>
    <w:rsid w:val="004B570A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dcterms:created xsi:type="dcterms:W3CDTF">2023-05-24T18:00:00Z</dcterms:created>
  <dcterms:modified xsi:type="dcterms:W3CDTF">2023-07-31T11:36:00Z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0e53d7e06bfc546daed655d14c91fbdc4ea59d1f6303c91822012632716f7bd1</vt:lpwstr>
  </property>
</Properties>
</file>