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A9" w:rsidRPr="00DA5BA9" w:rsidRDefault="00DA5BA9" w:rsidP="00DA5BA9">
      <w:pPr>
        <w:spacing w:line="360" w:lineRule="auto"/>
        <w:ind w:right="360" w:firstLine="720"/>
        <w:rPr>
          <w:rFonts w:ascii="Consolas" w:hAnsi="Consolas" w:cs="B Nazanin"/>
          <w:sz w:val="28"/>
          <w:szCs w:val="28"/>
          <w:rtl/>
          <w:lang w:bidi="fa-IR"/>
        </w:rPr>
      </w:pPr>
    </w:p>
    <w:p w:rsidR="00DA5BA9" w:rsidRPr="00DA5BA9" w:rsidRDefault="00DA5BA9" w:rsidP="00DA5BA9">
      <w:pPr>
        <w:keepNext/>
        <w:keepLines/>
        <w:spacing w:before="480" w:after="0" w:line="360" w:lineRule="auto"/>
        <w:ind w:right="360"/>
        <w:outlineLvl w:val="0"/>
        <w:rPr>
          <w:rFonts w:ascii="Consolas" w:eastAsiaTheme="majorEastAsia" w:hAnsi="Consolas" w:cs="B Nazanin"/>
          <w:color w:val="000000" w:themeColor="text1"/>
          <w:sz w:val="28"/>
          <w:szCs w:val="28"/>
          <w:rtl/>
          <w:lang w:bidi="fa-IR"/>
        </w:rPr>
      </w:pPr>
      <w:bookmarkStart w:id="0" w:name="_Toc113088223"/>
      <w:r w:rsidRPr="00DA5BA9">
        <w:rPr>
          <w:rFonts w:ascii="Consolas" w:eastAsiaTheme="majorEastAsia" w:hAnsi="Consolas" w:cs="B Nazanin" w:hint="cs"/>
          <w:b/>
          <w:bCs/>
          <w:color w:val="000000" w:themeColor="text1"/>
          <w:sz w:val="28"/>
          <w:szCs w:val="28"/>
          <w:rtl/>
          <w:lang w:bidi="fa-IR"/>
        </w:rPr>
        <w:t>3-3-اندیس ها، پارامترها و متغیرهای مسئله</w:t>
      </w:r>
      <w:bookmarkEnd w:id="0"/>
    </w:p>
    <w:p w:rsidR="00DA5BA9" w:rsidRPr="00DA5BA9" w:rsidRDefault="00DA5BA9" w:rsidP="00DA5BA9">
      <w:pPr>
        <w:spacing w:line="360" w:lineRule="auto"/>
        <w:ind w:right="360" w:firstLine="720"/>
        <w:rPr>
          <w:rFonts w:ascii="Consolas" w:hAnsi="Consolas" w:cs="B Nazanin"/>
          <w:sz w:val="28"/>
          <w:szCs w:val="28"/>
          <w:rtl/>
          <w:lang w:bidi="fa-IR"/>
        </w:rPr>
      </w:pPr>
      <w:r w:rsidRPr="00DA5BA9">
        <w:rPr>
          <w:rFonts w:ascii="Consolas" w:hAnsi="Consolas" w:cs="B Nazanin"/>
          <w:b/>
          <w:bCs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در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یک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شبکه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هاب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که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به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صورت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G=(N,E)</w:t>
      </w:r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نشان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اده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می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شود،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N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بیانگر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مجموعه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گره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ها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به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عنوان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نقاط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تقاضا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بالقوه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برای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احداث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هاب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و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E</w:t>
      </w:r>
      <w:r w:rsidRPr="00DA5BA9">
        <w:rPr>
          <w:rFonts w:ascii="Consolas" w:hAnsi="Consolas" w:cs="B Nazanin"/>
          <w:sz w:val="24"/>
          <w:szCs w:val="24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بیانگر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مجموعه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یال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های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شبکه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جهت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اتصال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گره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ها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به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همدیگر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است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.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در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این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مدل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اندیس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ها،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پارامترها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و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متغیرهای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مسئله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در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جدول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nsolas" w:hAnsi="Consolas" w:cs="B Nazanin" w:hint="cs"/>
          <w:sz w:val="28"/>
          <w:szCs w:val="28"/>
          <w:rtl/>
          <w:lang w:bidi="fa-IR"/>
        </w:rPr>
        <w:t>3-1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ارائه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شده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است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. </w:t>
      </w:r>
    </w:p>
    <w:p w:rsidR="00DA5BA9" w:rsidRPr="00DA5BA9" w:rsidRDefault="00DA5BA9" w:rsidP="00DA5BA9">
      <w:pPr>
        <w:keepNext/>
        <w:keepLines/>
        <w:spacing w:before="480" w:after="0" w:line="360" w:lineRule="auto"/>
        <w:ind w:right="360"/>
        <w:outlineLvl w:val="0"/>
        <w:rPr>
          <w:rFonts w:ascii="Courier New" w:eastAsiaTheme="majorEastAsia" w:hAnsi="Courier New" w:cs="B Nazanin"/>
          <w:b/>
          <w:bCs/>
          <w:color w:val="000000" w:themeColor="text1"/>
          <w:sz w:val="24"/>
          <w:szCs w:val="24"/>
          <w:rtl/>
          <w:lang w:bidi="fa-IR"/>
        </w:rPr>
      </w:pPr>
      <w:bookmarkStart w:id="1" w:name="_Toc397317667"/>
      <w:bookmarkStart w:id="2" w:name="_Toc112975459"/>
      <w:bookmarkStart w:id="3" w:name="_Toc113025157"/>
      <w:bookmarkStart w:id="4" w:name="_Toc113088224"/>
      <w:r w:rsidRPr="00DA5BA9">
        <w:rPr>
          <w:rFonts w:ascii="Courier New" w:eastAsiaTheme="majorEastAsia" w:hAnsi="Courier New" w:cs="B Nazanin"/>
          <w:b/>
          <w:bCs/>
          <w:color w:val="000000" w:themeColor="text1"/>
          <w:sz w:val="24"/>
          <w:szCs w:val="24"/>
          <w:rtl/>
          <w:lang w:bidi="fa-IR"/>
        </w:rPr>
        <w:t xml:space="preserve">جدول </w:t>
      </w:r>
      <w:r w:rsidRPr="00DA5BA9">
        <w:rPr>
          <w:rFonts w:ascii="Courier New" w:eastAsiaTheme="majorEastAsia" w:hAnsi="Courier New" w:cs="B Nazanin" w:hint="cs"/>
          <w:b/>
          <w:bCs/>
          <w:color w:val="000000" w:themeColor="text1"/>
          <w:sz w:val="24"/>
          <w:szCs w:val="24"/>
          <w:rtl/>
          <w:lang w:bidi="fa-IR"/>
        </w:rPr>
        <w:t>3-1-</w:t>
      </w:r>
      <w:r w:rsidRPr="00DA5BA9">
        <w:rPr>
          <w:rFonts w:ascii="Courier New" w:eastAsiaTheme="majorEastAsia" w:hAnsi="Courier New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اندیس ها، پارامترها و متغیرهای مدل</w:t>
      </w:r>
      <w:bookmarkEnd w:id="1"/>
      <w:bookmarkEnd w:id="2"/>
      <w:bookmarkEnd w:id="3"/>
      <w:bookmarkEnd w:id="4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1170"/>
      </w:tblGrid>
      <w:tr w:rsidR="00DA5BA9" w:rsidRPr="00DA5BA9" w:rsidTr="00513D0F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="Consolas" w:hAnsi="Consolas" w:cs="B Nazanin"/>
                <w:sz w:val="24"/>
                <w:szCs w:val="24"/>
                <w:rtl/>
                <w:lang w:bidi="fa-IR"/>
              </w:rPr>
            </w:pPr>
            <w:r w:rsidRPr="00DA5BA9">
              <w:rPr>
                <w:rFonts w:ascii="Consolas" w:hAnsi="Consolas" w:cs="B Nazanin"/>
                <w:sz w:val="24"/>
                <w:szCs w:val="24"/>
                <w:rtl/>
                <w:lang w:bidi="fa-IR"/>
              </w:rPr>
              <w:t>اندیس های مدل</w:t>
            </w:r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>اندیس گره مبدا و مقصد شبکه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</w:t>
            </w:r>
            <w:proofErr w:type="spellEnd"/>
            <w:r w:rsidRPr="00DA5BA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و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j</w:t>
            </w:r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>اندیس گره هاب شبکه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</w:t>
            </w:r>
            <w:r w:rsidRPr="00DA5BA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و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</w:tr>
      <w:tr w:rsidR="00DA5BA9" w:rsidRPr="00DA5BA9" w:rsidTr="00513D0F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="Consolas" w:hAnsi="Consolas" w:cs="B Nazanin"/>
                <w:sz w:val="24"/>
                <w:szCs w:val="24"/>
                <w:lang w:bidi="fa-IR"/>
              </w:rPr>
            </w:pPr>
          </w:p>
        </w:tc>
      </w:tr>
      <w:tr w:rsidR="00DA5BA9" w:rsidRPr="00DA5BA9" w:rsidTr="00513D0F">
        <w:trPr>
          <w:jc w:val="center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="Consolas" w:hAnsi="Consolas" w:cs="B Nazanin"/>
                <w:sz w:val="24"/>
                <w:szCs w:val="24"/>
                <w:highlight w:val="green"/>
                <w:lang w:bidi="fa-IR"/>
              </w:rPr>
            </w:pPr>
            <w:r w:rsidRPr="00DA5BA9">
              <w:rPr>
                <w:rFonts w:ascii="Consolas" w:hAnsi="Consolas" w:cs="B Nazanin"/>
                <w:sz w:val="24"/>
                <w:szCs w:val="24"/>
                <w:rtl/>
                <w:lang w:bidi="fa-IR"/>
              </w:rPr>
              <w:t>پارامترهای مدل</w:t>
            </w:r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>هزینه ثابت احداث هاب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  <w:r w:rsidRPr="00DA5BA9">
              <w:rPr>
                <w:rFonts w:asciiTheme="majorBidi" w:hAnsiTheme="majorBidi" w:cstheme="majorBidi"/>
                <w:sz w:val="16"/>
                <w:szCs w:val="16"/>
                <w:vertAlign w:val="subscript"/>
                <w:lang w:bidi="fa-IR"/>
              </w:rPr>
              <w:t>k</w:t>
            </w:r>
            <w:proofErr w:type="spellEnd"/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>هزینه ثابت پرواز هواپیمای بزرگ بین هاب</w:t>
            </w:r>
            <w:r w:rsidRPr="00DA5BA9">
              <w:rPr>
                <w:rFonts w:ascii="Consolas" w:hAnsi="Consolas" w:cs="B Nazanin"/>
                <w:sz w:val="20"/>
                <w:szCs w:val="20"/>
                <w:lang w:bidi="fa-IR"/>
              </w:rPr>
              <w:t xml:space="preserve">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</w:t>
            </w:r>
            <w:r w:rsidRPr="00DA5BA9">
              <w:rPr>
                <w:rFonts w:ascii="Consolas" w:hAnsi="Consolas" w:cs="B Nazanin"/>
                <w:sz w:val="16"/>
                <w:szCs w:val="16"/>
                <w:rtl/>
                <w:lang w:bidi="fa-IR"/>
              </w:rPr>
              <w:t xml:space="preserve"> و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FCR</w:t>
            </w:r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هزینه ثابت پرواز هواپیماکوچک از گره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Pr="00DA5BA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به گره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FCQ</w:t>
            </w:r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هزینه ثابت پرواز هواپیمای کوچک از گره </w:t>
            </w: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</w:t>
            </w:r>
            <w:proofErr w:type="spellEnd"/>
            <w:r w:rsidRPr="00DA5BA9">
              <w:rPr>
                <w:rFonts w:ascii="Consolas" w:hAnsi="Consolas" w:cs="B Nazanin"/>
                <w:sz w:val="16"/>
                <w:szCs w:val="16"/>
                <w:rtl/>
                <w:lang w:bidi="fa-IR"/>
              </w:rPr>
              <w:t xml:space="preserve"> 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به گره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FCP</w:t>
            </w:r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مسافت بین گره های </w:t>
            </w: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</w:t>
            </w:r>
            <w:proofErr w:type="spellEnd"/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 و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vertAlign w:val="subscript"/>
                <w:lang w:bidi="fa-IR"/>
              </w:rPr>
            </w:pP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</w:t>
            </w:r>
            <w:r w:rsidRPr="00DA5BA9">
              <w:rPr>
                <w:rFonts w:asciiTheme="majorBidi" w:hAnsiTheme="majorBidi" w:cstheme="majorBidi"/>
                <w:sz w:val="16"/>
                <w:szCs w:val="16"/>
                <w:vertAlign w:val="subscript"/>
                <w:lang w:bidi="fa-IR"/>
              </w:rPr>
              <w:t>ij</w:t>
            </w:r>
            <w:proofErr w:type="spellEnd"/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جریان بین گره </w:t>
            </w: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</w:t>
            </w:r>
            <w:proofErr w:type="spellEnd"/>
            <w:r w:rsidRPr="00DA5BA9">
              <w:rPr>
                <w:rFonts w:ascii="Consolas" w:hAnsi="Consolas" w:cs="B Nazanin"/>
                <w:sz w:val="16"/>
                <w:szCs w:val="16"/>
                <w:rtl/>
                <w:lang w:bidi="fa-IR"/>
              </w:rPr>
              <w:t xml:space="preserve"> 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و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j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vertAlign w:val="subscript"/>
                <w:rtl/>
                <w:lang w:bidi="fa-IR"/>
              </w:rPr>
            </w:pP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</w:t>
            </w:r>
            <w:r w:rsidRPr="00DA5BA9">
              <w:rPr>
                <w:rFonts w:asciiTheme="majorBidi" w:hAnsiTheme="majorBidi" w:cstheme="majorBidi"/>
                <w:sz w:val="16"/>
                <w:szCs w:val="16"/>
                <w:vertAlign w:val="subscript"/>
                <w:lang w:bidi="fa-IR"/>
              </w:rPr>
              <w:t>ij</w:t>
            </w:r>
            <w:proofErr w:type="spellEnd"/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>ظرفیت هواپیماهای کوچک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  <w:lang w:bidi="fa-IR"/>
              </w:rPr>
            </w:pP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Cap</w:t>
            </w:r>
            <w:r w:rsidRPr="00DA5BA9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small</w:t>
            </w:r>
            <w:proofErr w:type="spellEnd"/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>ظرفیت هواپیماهای بزرگ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  <w:lang w:bidi="fa-IR"/>
              </w:rPr>
            </w:pP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cap</w:t>
            </w:r>
            <w:r w:rsidRPr="00DA5BA9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large</w:t>
            </w:r>
            <w:proofErr w:type="spellEnd"/>
          </w:p>
        </w:tc>
      </w:tr>
      <w:tr w:rsidR="00DA5BA9" w:rsidRPr="00DA5BA9" w:rsidTr="00513D0F">
        <w:trPr>
          <w:trHeight w:val="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="Consolas" w:hAnsi="Consolas" w:cs="B Nazanin"/>
                <w:sz w:val="16"/>
                <w:szCs w:val="16"/>
                <w:vertAlign w:val="subscript"/>
                <w:lang w:bidi="fa-IR"/>
              </w:rPr>
            </w:pPr>
          </w:p>
        </w:tc>
      </w:tr>
      <w:tr w:rsidR="00DA5BA9" w:rsidRPr="00DA5BA9" w:rsidTr="00513D0F">
        <w:trPr>
          <w:trHeight w:val="165"/>
          <w:jc w:val="center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="Courier New" w:hAnsi="Courier New" w:cs="B Nazanin"/>
                <w:sz w:val="24"/>
                <w:szCs w:val="24"/>
                <w:lang w:bidi="fa-IR"/>
              </w:rPr>
            </w:pPr>
            <w:r w:rsidRPr="00DA5BA9">
              <w:rPr>
                <w:rFonts w:ascii="Courier New" w:hAnsi="Courier New" w:cs="B Nazanin"/>
                <w:sz w:val="24"/>
                <w:szCs w:val="24"/>
                <w:rtl/>
                <w:lang w:bidi="fa-IR"/>
              </w:rPr>
              <w:t>متغییرهای</w:t>
            </w:r>
            <w:r w:rsidRPr="00DA5BA9">
              <w:rPr>
                <w:rFonts w:ascii="Consolas" w:hAnsi="Consolas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A5BA9">
              <w:rPr>
                <w:rFonts w:ascii="Courier New" w:hAnsi="Courier New" w:cs="B Nazanin"/>
                <w:sz w:val="24"/>
                <w:szCs w:val="24"/>
                <w:rtl/>
                <w:lang w:bidi="fa-IR"/>
              </w:rPr>
              <w:t>تصمیم</w:t>
            </w:r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در صورتی که گره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 به عنوان هاب انتخاب شود برابر مقدار 1 می شود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vertAlign w:val="subscript"/>
                <w:rtl/>
                <w:lang w:bidi="fa-IR"/>
              </w:rPr>
            </w:pP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Z</w:t>
            </w:r>
            <w:r w:rsidRPr="00DA5BA9">
              <w:rPr>
                <w:rFonts w:asciiTheme="majorBidi" w:hAnsiTheme="majorBidi" w:cstheme="majorBidi"/>
                <w:sz w:val="16"/>
                <w:szCs w:val="16"/>
                <w:vertAlign w:val="subscript"/>
                <w:lang w:bidi="fa-IR"/>
              </w:rPr>
              <w:t>k</w:t>
            </w:r>
            <w:proofErr w:type="spellEnd"/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>در غیر اینصورت برابر صفر است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Theme="majorBidi" w:hAnsiTheme="majorBidi" w:cstheme="majorBidi"/>
                <w:sz w:val="16"/>
                <w:szCs w:val="16"/>
                <w:vertAlign w:val="subscript"/>
                <w:lang w:bidi="fa-IR"/>
              </w:rPr>
            </w:pPr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 بخشی از جریان که از گره </w:t>
            </w: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</w:t>
            </w:r>
            <w:proofErr w:type="spellEnd"/>
            <w:r w:rsidRPr="00DA5BA9">
              <w:rPr>
                <w:rFonts w:ascii="Consolas" w:hAnsi="Consolas" w:cs="B Nazanin"/>
                <w:sz w:val="16"/>
                <w:szCs w:val="16"/>
                <w:rtl/>
                <w:lang w:bidi="fa-IR"/>
              </w:rPr>
              <w:t xml:space="preserve"> </w:t>
            </w:r>
            <w:r w:rsidRPr="00DA5BA9">
              <w:rPr>
                <w:rFonts w:ascii="Consolas" w:hAnsi="Consolas" w:cs="B Nazanin" w:hint="cs"/>
                <w:sz w:val="20"/>
                <w:szCs w:val="20"/>
                <w:rtl/>
                <w:lang w:bidi="fa-IR"/>
              </w:rPr>
              <w:t xml:space="preserve">به واسطه هاب های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</w:t>
            </w:r>
            <w:r w:rsidRPr="00DA5BA9">
              <w:rPr>
                <w:rFonts w:ascii="Consolas" w:hAnsi="Consolas" w:cs="B Nazanin"/>
                <w:sz w:val="16"/>
                <w:szCs w:val="16"/>
                <w:rtl/>
                <w:lang w:bidi="fa-IR"/>
              </w:rPr>
              <w:t xml:space="preserve"> 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و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Pr="00DA5BA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به گره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j</w:t>
            </w:r>
            <w:r w:rsidRPr="00DA5BA9">
              <w:rPr>
                <w:rFonts w:ascii="Consolas" w:hAnsi="Consolas" w:cs="B Nazanin"/>
                <w:sz w:val="16"/>
                <w:szCs w:val="16"/>
                <w:rtl/>
                <w:lang w:bidi="fa-IR"/>
              </w:rPr>
              <w:t xml:space="preserve"> </w:t>
            </w:r>
            <w:r w:rsidRPr="00DA5BA9">
              <w:rPr>
                <w:rFonts w:ascii="Consolas" w:hAnsi="Consolas" w:cs="B Nazanin" w:hint="cs"/>
                <w:sz w:val="20"/>
                <w:szCs w:val="20"/>
                <w:rtl/>
                <w:lang w:bidi="fa-IR"/>
              </w:rPr>
              <w:t>ارسال می شود که مقدار جریان از نوع پیوسته بوده و بین صفر و یک قرار دارد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vertAlign w:val="subscript"/>
                <w:rtl/>
                <w:lang w:bidi="fa-IR"/>
              </w:rPr>
            </w:pP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</w:t>
            </w:r>
            <w:r w:rsidRPr="00DA5BA9">
              <w:rPr>
                <w:rFonts w:asciiTheme="majorBidi" w:hAnsiTheme="majorBidi" w:cstheme="majorBidi"/>
                <w:sz w:val="16"/>
                <w:szCs w:val="16"/>
                <w:vertAlign w:val="subscript"/>
                <w:lang w:bidi="fa-IR"/>
              </w:rPr>
              <w:t>ijkm</w:t>
            </w:r>
            <w:proofErr w:type="spellEnd"/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تعداد هواپیماهای کوچک استفاده شده بین گره </w:t>
            </w: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</w:t>
            </w:r>
            <w:proofErr w:type="spellEnd"/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 و هاب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 بزرگتر مساوی صفر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vertAlign w:val="subscript"/>
                <w:lang w:bidi="fa-IR"/>
              </w:rPr>
            </w:pP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P</w:t>
            </w:r>
            <w:r w:rsidRPr="00DA5BA9">
              <w:rPr>
                <w:rFonts w:asciiTheme="majorBidi" w:hAnsiTheme="majorBidi" w:cstheme="majorBidi"/>
                <w:sz w:val="16"/>
                <w:szCs w:val="16"/>
                <w:vertAlign w:val="subscript"/>
                <w:lang w:bidi="fa-IR"/>
              </w:rPr>
              <w:t>ik</w:t>
            </w:r>
            <w:proofErr w:type="spellEnd"/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تعداد هواپیماهای بزرگ استفاده شده بین هاب های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Pr="00DA5BA9">
              <w:rPr>
                <w:rFonts w:ascii="Consolas" w:hAnsi="Consolas" w:cs="B Nazanin"/>
                <w:sz w:val="16"/>
                <w:szCs w:val="16"/>
                <w:rtl/>
                <w:lang w:bidi="fa-IR"/>
              </w:rPr>
              <w:t xml:space="preserve"> 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>و</w:t>
            </w:r>
            <w:r w:rsidRPr="00DA5BA9">
              <w:rPr>
                <w:rFonts w:ascii="Consolas" w:hAnsi="Consolas" w:cs="B Nazanin"/>
                <w:sz w:val="16"/>
                <w:szCs w:val="16"/>
                <w:rtl/>
                <w:lang w:bidi="fa-IR"/>
              </w:rPr>
              <w:t xml:space="preserve">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</w:t>
            </w:r>
            <w:r w:rsidRPr="00DA5BA9">
              <w:rPr>
                <w:rFonts w:ascii="Consolas" w:hAnsi="Consolas" w:cs="B Nazanin"/>
                <w:sz w:val="16"/>
                <w:szCs w:val="16"/>
                <w:rtl/>
                <w:lang w:bidi="fa-IR"/>
              </w:rPr>
              <w:t xml:space="preserve"> 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>بزرگتر مساوی صفر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vertAlign w:val="subscript"/>
                <w:rtl/>
                <w:lang w:bidi="fa-IR"/>
              </w:rPr>
            </w:pP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R</w:t>
            </w:r>
            <w:r w:rsidRPr="00DA5BA9">
              <w:rPr>
                <w:rFonts w:asciiTheme="majorBidi" w:hAnsiTheme="majorBidi" w:cstheme="majorBidi"/>
                <w:sz w:val="16"/>
                <w:szCs w:val="16"/>
                <w:vertAlign w:val="subscript"/>
                <w:lang w:bidi="fa-IR"/>
              </w:rPr>
              <w:t>km</w:t>
            </w:r>
            <w:proofErr w:type="spellEnd"/>
          </w:p>
        </w:tc>
      </w:tr>
      <w:tr w:rsidR="00DA5BA9" w:rsidRPr="00DA5BA9" w:rsidTr="00513D0F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rPr>
                <w:rFonts w:ascii="Consolas" w:hAnsi="Consolas" w:cs="B Nazanin"/>
                <w:sz w:val="20"/>
                <w:szCs w:val="20"/>
                <w:lang w:bidi="fa-IR"/>
              </w:rPr>
            </w:pP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تعداد هواپیماهای کوچک استفاده شده بین گره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j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 و هاب </w:t>
            </w:r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Pr="00DA5BA9">
              <w:rPr>
                <w:rFonts w:ascii="Consolas" w:hAnsi="Consolas" w:cs="B Nazanin"/>
                <w:sz w:val="20"/>
                <w:szCs w:val="20"/>
                <w:rtl/>
                <w:lang w:bidi="fa-IR"/>
              </w:rPr>
              <w:t xml:space="preserve"> بزرگتر مساوی صفر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A9" w:rsidRPr="00DA5BA9" w:rsidRDefault="00DA5BA9" w:rsidP="00DA5BA9">
            <w:pPr>
              <w:spacing w:after="0" w:line="240" w:lineRule="auto"/>
              <w:ind w:right="360"/>
              <w:jc w:val="center"/>
              <w:rPr>
                <w:rFonts w:asciiTheme="majorBidi" w:hAnsiTheme="majorBidi" w:cstheme="majorBidi"/>
                <w:sz w:val="16"/>
                <w:szCs w:val="16"/>
                <w:vertAlign w:val="subscript"/>
                <w:rtl/>
                <w:lang w:bidi="fa-IR"/>
              </w:rPr>
            </w:pPr>
            <w:proofErr w:type="spellStart"/>
            <w:r w:rsidRPr="00DA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Q</w:t>
            </w:r>
            <w:r w:rsidRPr="00DA5BA9">
              <w:rPr>
                <w:rFonts w:asciiTheme="majorBidi" w:hAnsiTheme="majorBidi" w:cstheme="majorBidi"/>
                <w:sz w:val="16"/>
                <w:szCs w:val="16"/>
                <w:vertAlign w:val="subscript"/>
                <w:lang w:bidi="fa-IR"/>
              </w:rPr>
              <w:t>mj</w:t>
            </w:r>
            <w:proofErr w:type="spellEnd"/>
          </w:p>
        </w:tc>
      </w:tr>
    </w:tbl>
    <w:p w:rsidR="00DA5BA9" w:rsidRPr="00DA5BA9" w:rsidRDefault="00DA5BA9" w:rsidP="00DA5BA9">
      <w:pPr>
        <w:spacing w:line="360" w:lineRule="auto"/>
        <w:ind w:right="360"/>
        <w:rPr>
          <w:rFonts w:ascii="Consolas" w:hAnsi="Consolas" w:cs="Consolas"/>
          <w:b/>
          <w:bCs/>
          <w:sz w:val="24"/>
          <w:szCs w:val="24"/>
          <w:lang w:bidi="fa-IR"/>
        </w:rPr>
      </w:pPr>
    </w:p>
    <w:p w:rsidR="00DA5BA9" w:rsidRPr="00DA5BA9" w:rsidRDefault="00DA5BA9" w:rsidP="00DA5BA9">
      <w:pPr>
        <w:keepNext/>
        <w:keepLines/>
        <w:spacing w:before="480" w:after="0" w:line="360" w:lineRule="auto"/>
        <w:ind w:right="360"/>
        <w:outlineLvl w:val="0"/>
        <w:rPr>
          <w:rFonts w:ascii="Courier New" w:eastAsiaTheme="majorEastAsia" w:hAnsi="Courier New" w:cs="B Nazanin"/>
          <w:color w:val="000000" w:themeColor="text1"/>
          <w:sz w:val="28"/>
          <w:szCs w:val="28"/>
          <w:rtl/>
          <w:lang w:bidi="fa-IR"/>
        </w:rPr>
      </w:pPr>
      <w:bookmarkStart w:id="5" w:name="_Toc113088225"/>
      <w:r w:rsidRPr="00DA5BA9">
        <w:rPr>
          <w:rFonts w:ascii="Consolas" w:eastAsiaTheme="majorEastAsia" w:hAnsi="Consolas"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 xml:space="preserve">3-4- </w:t>
      </w:r>
      <w:r w:rsidRPr="00DA5BA9">
        <w:rPr>
          <w:rFonts w:ascii="Courier New" w:eastAsiaTheme="majorEastAsia" w:hAnsi="Courier New" w:cs="B Nazanin"/>
          <w:b/>
          <w:bCs/>
          <w:color w:val="000000" w:themeColor="text1"/>
          <w:sz w:val="28"/>
          <w:szCs w:val="28"/>
          <w:rtl/>
          <w:lang w:bidi="fa-IR"/>
        </w:rPr>
        <w:t>مدل</w:t>
      </w:r>
      <w:r w:rsidRPr="00DA5BA9">
        <w:rPr>
          <w:rFonts w:ascii="Consolas" w:eastAsiaTheme="majorEastAsia" w:hAnsi="Consolas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eastAsiaTheme="majorEastAsia" w:hAnsi="Courier New" w:cs="B Nazanin"/>
          <w:b/>
          <w:bCs/>
          <w:color w:val="000000" w:themeColor="text1"/>
          <w:sz w:val="28"/>
          <w:szCs w:val="28"/>
          <w:rtl/>
          <w:lang w:bidi="fa-IR"/>
        </w:rPr>
        <w:t>ریاضی</w:t>
      </w:r>
      <w:r w:rsidRPr="00DA5BA9">
        <w:rPr>
          <w:rFonts w:ascii="Consolas" w:eastAsiaTheme="majorEastAsia" w:hAnsi="Consolas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eastAsiaTheme="majorEastAsia" w:hAnsi="Courier New" w:cs="B Nazanin"/>
          <w:b/>
          <w:bCs/>
          <w:color w:val="000000" w:themeColor="text1"/>
          <w:sz w:val="28"/>
          <w:szCs w:val="28"/>
          <w:rtl/>
          <w:lang w:bidi="fa-IR"/>
        </w:rPr>
        <w:t>پیشنهاد</w:t>
      </w:r>
      <w:r w:rsidRPr="00DA5BA9">
        <w:rPr>
          <w:rFonts w:ascii="Consolas" w:eastAsiaTheme="majorEastAsia" w:hAnsi="Consolas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eastAsiaTheme="majorEastAsia" w:hAnsi="Courier New" w:cs="B Nazanin"/>
          <w:b/>
          <w:bCs/>
          <w:color w:val="000000" w:themeColor="text1"/>
          <w:sz w:val="28"/>
          <w:szCs w:val="28"/>
          <w:rtl/>
          <w:lang w:bidi="fa-IR"/>
        </w:rPr>
        <w:t>شده</w:t>
      </w:r>
      <w:bookmarkEnd w:id="5"/>
    </w:p>
    <w:p w:rsidR="00DA5BA9" w:rsidRPr="00DA5BA9" w:rsidRDefault="00DA5BA9" w:rsidP="00DA5BA9">
      <w:pPr>
        <w:spacing w:line="360" w:lineRule="auto"/>
        <w:ind w:right="360" w:firstLine="720"/>
        <w:rPr>
          <w:rFonts w:ascii="Courier New" w:hAnsi="Courier New" w:cs="B Nazanin"/>
          <w:sz w:val="28"/>
          <w:szCs w:val="28"/>
          <w:lang w:bidi="fa-IR"/>
        </w:rPr>
      </w:pP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مدل برنامه ریزی خطی از نوع عدد صحیح مختلط برای مسئله مکان یابی چند تخصیصه با ظرفیت مدولار به صورتی که تخصیص ها حالت پیوسته درآن پیشنهاد شده است</w:t>
      </w:r>
    </w:p>
    <w:p w:rsidR="00406C0F" w:rsidRDefault="00DA5BA9" w:rsidP="00DA5BA9">
      <w:pPr>
        <w:bidi w:val="0"/>
        <w:spacing w:line="360" w:lineRule="auto"/>
        <w:ind w:right="360"/>
        <w:jc w:val="right"/>
        <w:rPr>
          <w:rFonts w:asciiTheme="majorBidi" w:hAnsiTheme="majorBidi" w:cstheme="majorBidi"/>
          <w:sz w:val="24"/>
          <w:szCs w:val="24"/>
        </w:rPr>
      </w:pPr>
      <w:r w:rsidRPr="00DA5BA9">
        <w:rPr>
          <w:rFonts w:asciiTheme="majorBidi" w:hAnsiTheme="majorBidi" w:cstheme="majorBidi"/>
          <w:position w:val="-66"/>
          <w:sz w:val="24"/>
          <w:szCs w:val="24"/>
        </w:rPr>
        <w:object w:dxaOrig="82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1in" o:ole="">
            <v:imagedata r:id="rId4" o:title=""/>
          </v:shape>
          <o:OLEObject Type="Embed" ProgID="Equation.DSMT4" ShapeID="_x0000_i1025" DrawAspect="Content" ObjectID="_1762567515" r:id="rId5"/>
        </w:object>
      </w:r>
      <w:r w:rsidR="00406C0F">
        <w:rPr>
          <w:rFonts w:asciiTheme="majorBidi" w:hAnsiTheme="majorBidi" w:cstheme="majorBidi"/>
          <w:sz w:val="24"/>
          <w:szCs w:val="24"/>
        </w:rPr>
        <w:t>/1000</w:t>
      </w:r>
    </w:p>
    <w:p w:rsidR="00DA5BA9" w:rsidRPr="00DA5BA9" w:rsidRDefault="00DA5BA9" w:rsidP="00406C0F">
      <w:pPr>
        <w:bidi w:val="0"/>
        <w:spacing w:line="360" w:lineRule="auto"/>
        <w:ind w:right="360"/>
        <w:jc w:val="right"/>
        <w:rPr>
          <w:rFonts w:ascii="Courier New" w:hAnsi="Courier New" w:cs="B Lotus"/>
          <w:sz w:val="24"/>
          <w:szCs w:val="24"/>
          <w:rtl/>
          <w:lang w:bidi="fa-IR"/>
        </w:rPr>
      </w:pPr>
      <w:bookmarkStart w:id="6" w:name="_GoBack"/>
      <w:bookmarkEnd w:id="6"/>
      <w:r w:rsidRPr="00DA5BA9">
        <w:rPr>
          <w:rFonts w:asciiTheme="majorBidi" w:hAnsiTheme="majorBidi" w:cstheme="majorBidi"/>
          <w:sz w:val="24"/>
          <w:szCs w:val="24"/>
        </w:rPr>
        <w:t>(</w:t>
      </w:r>
      <w:r w:rsidRPr="00DA5BA9">
        <w:rPr>
          <w:rFonts w:ascii="Times New Roman" w:hAnsi="Times New Roman" w:cs="Times New Roman" w:hint="cs"/>
          <w:sz w:val="24"/>
          <w:szCs w:val="24"/>
          <w:rtl/>
        </w:rPr>
        <w:t>2-1</w:t>
      </w:r>
      <w:r w:rsidRPr="00DA5BA9">
        <w:rPr>
          <w:rFonts w:ascii="Times New Roman" w:hAnsi="Times New Roman" w:cs="Times New Roman"/>
          <w:sz w:val="24"/>
          <w:szCs w:val="24"/>
        </w:rPr>
        <w:t>)</w:t>
      </w:r>
    </w:p>
    <w:p w:rsidR="00DA5BA9" w:rsidRPr="00DA5BA9" w:rsidRDefault="00DA5BA9" w:rsidP="00DA5BA9">
      <w:pPr>
        <w:spacing w:line="360" w:lineRule="auto"/>
        <w:ind w:right="360"/>
        <w:rPr>
          <w:rFonts w:ascii="Consolas" w:hAnsi="Consolas" w:cs="Consolas"/>
          <w:rtl/>
          <w:lang w:bidi="fa-IR"/>
        </w:rPr>
      </w:pPr>
    </w:p>
    <w:tbl>
      <w:tblPr>
        <w:tblStyle w:val="TableGrid10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3381"/>
        <w:gridCol w:w="2075"/>
        <w:gridCol w:w="630"/>
      </w:tblGrid>
      <w:tr w:rsidR="00DA5BA9" w:rsidRPr="00DA5BA9" w:rsidTr="00513D0F">
        <w:trPr>
          <w:trHeight w:val="432"/>
        </w:trPr>
        <w:tc>
          <w:tcPr>
            <w:tcW w:w="3814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Subject To:</w:t>
            </w:r>
          </w:p>
        </w:tc>
        <w:tc>
          <w:tcPr>
            <w:tcW w:w="3381" w:type="dxa"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A9" w:rsidRPr="00DA5BA9" w:rsidTr="00513D0F">
        <w:tc>
          <w:tcPr>
            <w:tcW w:w="3814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35" w:dyaOrig="540">
                <v:shape id="_x0000_i1026" type="#_x0000_t75" style="width:79.5pt;height:28.5pt" o:ole="">
                  <v:imagedata r:id="rId6" o:title=""/>
                </v:shape>
                <o:OLEObject Type="Embed" ProgID="Equation.DSMT4" ShapeID="_x0000_i1026" DrawAspect="Content" ObjectID="_1762567516" r:id="rId7"/>
              </w:object>
            </w:r>
          </w:p>
        </w:tc>
        <w:tc>
          <w:tcPr>
            <w:tcW w:w="3381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30" w:dyaOrig="330">
                <v:shape id="_x0000_i1027" type="#_x0000_t75" style="width:64.5pt;height:14.25pt" o:ole="">
                  <v:imagedata r:id="rId8" o:title=""/>
                </v:shape>
                <o:OLEObject Type="Embed" ProgID="Equation.DSMT4" ShapeID="_x0000_i1027" DrawAspect="Content" ObjectID="_1762567517" r:id="rId9"/>
              </w:object>
            </w:r>
          </w:p>
        </w:tc>
        <w:tc>
          <w:tcPr>
            <w:tcW w:w="2075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5B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2-2</w:t>
            </w: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A5BA9" w:rsidRPr="00DA5BA9" w:rsidTr="00513D0F">
        <w:tc>
          <w:tcPr>
            <w:tcW w:w="3814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2295" w:dyaOrig="750">
                <v:shape id="_x0000_i1028" type="#_x0000_t75" style="width:115.5pt;height:36pt" o:ole="">
                  <v:imagedata r:id="rId10" o:title=""/>
                </v:shape>
                <o:OLEObject Type="Embed" ProgID="Equation.DSMT4" ShapeID="_x0000_i1028" DrawAspect="Content" ObjectID="_1762567518" r:id="rId11"/>
              </w:object>
            </w:r>
          </w:p>
        </w:tc>
        <w:tc>
          <w:tcPr>
            <w:tcW w:w="3381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35" w:dyaOrig="330">
                <v:shape id="_x0000_i1029" type="#_x0000_t75" style="width:100.5pt;height:14.25pt" o:ole="">
                  <v:imagedata r:id="rId12" o:title=""/>
                </v:shape>
                <o:OLEObject Type="Embed" ProgID="Equation.DSMT4" ShapeID="_x0000_i1029" DrawAspect="Content" ObjectID="_1762567519" r:id="rId13"/>
              </w:object>
            </w:r>
          </w:p>
        </w:tc>
        <w:tc>
          <w:tcPr>
            <w:tcW w:w="2075" w:type="dxa"/>
            <w:hideMark/>
          </w:tcPr>
          <w:p w:rsidR="00DA5BA9" w:rsidRPr="00DA5BA9" w:rsidRDefault="00DA5BA9" w:rsidP="00DA5BA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(2-3)</w:t>
            </w:r>
          </w:p>
        </w:tc>
        <w:tc>
          <w:tcPr>
            <w:tcW w:w="630" w:type="dxa"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A5BA9" w:rsidRPr="00DA5BA9" w:rsidTr="00513D0F">
        <w:tc>
          <w:tcPr>
            <w:tcW w:w="3814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550" w:dyaOrig="570">
                <v:shape id="_x0000_i1030" type="#_x0000_t75" style="width:129.75pt;height:28.5pt" o:ole="">
                  <v:imagedata r:id="rId14" o:title=""/>
                </v:shape>
                <o:OLEObject Type="Embed" ProgID="Equation.DSMT4" ShapeID="_x0000_i1030" DrawAspect="Content" ObjectID="_1762567520" r:id="rId15"/>
              </w:object>
            </w:r>
          </w:p>
        </w:tc>
        <w:tc>
          <w:tcPr>
            <w:tcW w:w="3381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90" w:dyaOrig="330">
                <v:shape id="_x0000_i1031" type="#_x0000_t75" style="width:64.5pt;height:14.25pt" o:ole="">
                  <v:imagedata r:id="rId16" o:title=""/>
                </v:shape>
                <o:OLEObject Type="Embed" ProgID="Equation.DSMT4" ShapeID="_x0000_i1031" DrawAspect="Content" ObjectID="_1762567521" r:id="rId17"/>
              </w:object>
            </w:r>
          </w:p>
        </w:tc>
        <w:tc>
          <w:tcPr>
            <w:tcW w:w="2075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5B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2-4</w:t>
            </w: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A9" w:rsidRPr="00DA5BA9" w:rsidTr="00513D0F">
        <w:tc>
          <w:tcPr>
            <w:tcW w:w="3814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640" w:dyaOrig="570">
                <v:shape id="_x0000_i1032" type="#_x0000_t75" style="width:129.75pt;height:28.5pt" o:ole="">
                  <v:imagedata r:id="rId18" o:title=""/>
                </v:shape>
                <o:OLEObject Type="Embed" ProgID="Equation.DSMT4" ShapeID="_x0000_i1032" DrawAspect="Content" ObjectID="_1762567522" r:id="rId19"/>
              </w:object>
            </w:r>
          </w:p>
        </w:tc>
        <w:tc>
          <w:tcPr>
            <w:tcW w:w="3381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95" w:dyaOrig="330">
                <v:shape id="_x0000_i1033" type="#_x0000_t75" style="width:1in;height:14.25pt" o:ole="">
                  <v:imagedata r:id="rId20" o:title=""/>
                </v:shape>
                <o:OLEObject Type="Embed" ProgID="Equation.DSMT4" ShapeID="_x0000_i1033" DrawAspect="Content" ObjectID="_1762567523" r:id="rId21"/>
              </w:object>
            </w:r>
          </w:p>
        </w:tc>
        <w:tc>
          <w:tcPr>
            <w:tcW w:w="2075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5B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2-5</w:t>
            </w: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A9" w:rsidRPr="00DA5BA9" w:rsidTr="00513D0F">
        <w:tc>
          <w:tcPr>
            <w:tcW w:w="3814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610" w:dyaOrig="540">
                <v:shape id="_x0000_i1034" type="#_x0000_t75" style="width:129.75pt;height:28.5pt" o:ole="">
                  <v:imagedata r:id="rId22" o:title=""/>
                </v:shape>
                <o:OLEObject Type="Embed" ProgID="Equation.DSMT4" ShapeID="_x0000_i1034" DrawAspect="Content" ObjectID="_1762567524" r:id="rId23"/>
              </w:object>
            </w:r>
          </w:p>
        </w:tc>
        <w:tc>
          <w:tcPr>
            <w:tcW w:w="3381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35" w:dyaOrig="330">
                <v:shape id="_x0000_i1035" type="#_x0000_t75" style="width:64.5pt;height:14.25pt" o:ole="">
                  <v:imagedata r:id="rId24" o:title=""/>
                </v:shape>
                <o:OLEObject Type="Embed" ProgID="Equation.DSMT4" ShapeID="_x0000_i1035" DrawAspect="Content" ObjectID="_1762567525" r:id="rId25"/>
              </w:object>
            </w:r>
          </w:p>
        </w:tc>
        <w:tc>
          <w:tcPr>
            <w:tcW w:w="2075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5B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2-6</w:t>
            </w: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A9" w:rsidRPr="00DA5BA9" w:rsidTr="00513D0F">
        <w:tc>
          <w:tcPr>
            <w:tcW w:w="3814" w:type="dxa"/>
            <w:hideMark/>
          </w:tcPr>
          <w:p w:rsidR="00DA5BA9" w:rsidRPr="00DA5BA9" w:rsidRDefault="00406C0F" w:rsidP="00DA5BA9">
            <w:pPr>
              <w:bidi/>
              <w:rPr>
                <w:rFonts w:ascii="Consolas" w:eastAsiaTheme="minorEastAsia" w:hAnsi="Consolas" w:cs="Consolas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onsolas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onsolas"/>
                        <w:lang w:bidi="fa-IR"/>
                      </w:rPr>
                      <m:t>ijkl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onsolas"/>
                    <w:rtl/>
                    <w:lang w:bidi="fa-IR"/>
                  </w:rPr>
                  <m:t>≥</m:t>
                </m:r>
                <m:r>
                  <m:rPr>
                    <m:nor/>
                  </m:rPr>
                  <w:rPr>
                    <w:rFonts w:ascii="Cambria Math" w:hAnsi="Cambria Math" w:cs="Consolas" w:hint="cs"/>
                    <w:rtl/>
                    <w:lang w:bidi="fa-IR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cs="Consolas"/>
                    <w:lang w:bidi="fa-IR"/>
                  </w:rPr>
                  <w:br/>
                </m:r>
              </m:oMath>
            </m:oMathPara>
          </w:p>
        </w:tc>
        <w:tc>
          <w:tcPr>
            <w:tcW w:w="3381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85" w:dyaOrig="330">
                <v:shape id="_x0000_i1036" type="#_x0000_t75" style="width:136.5pt;height:14.25pt" o:ole="">
                  <v:imagedata r:id="rId26" o:title=""/>
                </v:shape>
                <o:OLEObject Type="Embed" ProgID="Equation.DSMT4" ShapeID="_x0000_i1036" DrawAspect="Content" ObjectID="_1762567526" r:id="rId27"/>
              </w:object>
            </w:r>
          </w:p>
        </w:tc>
        <w:tc>
          <w:tcPr>
            <w:tcW w:w="2075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5B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2-7</w:t>
            </w: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A9" w:rsidRPr="00DA5BA9" w:rsidTr="00513D0F">
        <w:tc>
          <w:tcPr>
            <w:tcW w:w="3814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95" w:dyaOrig="420">
                <v:shape id="_x0000_i1037" type="#_x0000_t75" style="width:57.75pt;height:21.75pt" o:ole="">
                  <v:imagedata r:id="rId28" o:title=""/>
                </v:shape>
                <o:OLEObject Type="Embed" ProgID="Equation.DSMT4" ShapeID="_x0000_i1037" DrawAspect="Content" ObjectID="_1762567527" r:id="rId29"/>
              </w:object>
            </w:r>
          </w:p>
        </w:tc>
        <w:tc>
          <w:tcPr>
            <w:tcW w:w="3381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0" w:dyaOrig="330">
                <v:shape id="_x0000_i1038" type="#_x0000_t75" style="width:28.5pt;height:14.25pt" o:ole="">
                  <v:imagedata r:id="rId30" o:title=""/>
                </v:shape>
                <o:OLEObject Type="Embed" ProgID="Equation.DSMT4" ShapeID="_x0000_i1038" DrawAspect="Content" ObjectID="_1762567528" r:id="rId31"/>
              </w:object>
            </w:r>
          </w:p>
        </w:tc>
        <w:tc>
          <w:tcPr>
            <w:tcW w:w="2075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5B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2-8</w:t>
            </w: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A9" w:rsidRPr="00DA5BA9" w:rsidTr="00513D0F">
        <w:tc>
          <w:tcPr>
            <w:tcW w:w="3814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850" w:dyaOrig="405">
                <v:shape id="_x0000_i1039" type="#_x0000_t75" style="width:2in;height:21.75pt" o:ole="">
                  <v:imagedata r:id="rId32" o:title=""/>
                </v:shape>
                <o:OLEObject Type="Embed" ProgID="Equation.DSMT4" ShapeID="_x0000_i1039" DrawAspect="Content" ObjectID="_1762567529" r:id="rId33"/>
              </w:object>
            </w:r>
          </w:p>
        </w:tc>
        <w:tc>
          <w:tcPr>
            <w:tcW w:w="3381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85" w:dyaOrig="330">
                <v:shape id="_x0000_i1040" type="#_x0000_t75" style="width:136.5pt;height:14.25pt" o:ole="">
                  <v:imagedata r:id="rId26" o:title=""/>
                </v:shape>
                <o:OLEObject Type="Embed" ProgID="Equation.DSMT4" ShapeID="_x0000_i1040" DrawAspect="Content" ObjectID="_1762567530" r:id="rId34"/>
              </w:object>
            </w:r>
          </w:p>
        </w:tc>
        <w:tc>
          <w:tcPr>
            <w:tcW w:w="2075" w:type="dxa"/>
            <w:hideMark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5B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2-9</w:t>
            </w:r>
            <w:r w:rsidRPr="00DA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A5BA9" w:rsidRPr="00DA5BA9" w:rsidRDefault="00DA5BA9" w:rsidP="00DA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A5BA9" w:rsidRPr="00DA5BA9" w:rsidRDefault="00DA5BA9" w:rsidP="00D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BA9" w:rsidRPr="00DA5BA9" w:rsidRDefault="00DA5BA9" w:rsidP="00DA5BA9">
      <w:pPr>
        <w:spacing w:line="360" w:lineRule="auto"/>
        <w:ind w:right="360"/>
        <w:rPr>
          <w:rFonts w:ascii="Courier New" w:hAnsi="Courier New" w:cs="B Nazanin"/>
          <w:sz w:val="28"/>
          <w:szCs w:val="28"/>
          <w:rtl/>
          <w:lang w:bidi="fa-IR"/>
        </w:rPr>
      </w:pP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عبارت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اول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 بیانگر تابع هدف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مسئله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است که از نوع کمینه</w:t>
      </w:r>
      <w:r w:rsidRPr="00DA5BA9">
        <w:rPr>
          <w:rFonts w:ascii="Consolas" w:hAnsi="Consolas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>سازی می</w:t>
      </w:r>
      <w:r w:rsidRPr="00DA5BA9">
        <w:rPr>
          <w:rFonts w:ascii="Consolas" w:hAnsi="Consolas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>باشد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، بخش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اول این تابع هدف مربوط به هزینه ایجاد هاب است. در بخش دوم تابع هدف، هزینه ارسال جریان توسط هواپیماهای کوچک بین گره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proofErr w:type="spellStart"/>
      <w:r w:rsidRPr="00DA5BA9">
        <w:rPr>
          <w:rFonts w:asciiTheme="majorBidi" w:hAnsiTheme="majorBidi" w:cs="B Nazanin"/>
          <w:sz w:val="24"/>
          <w:szCs w:val="24"/>
          <w:lang w:bidi="fa-IR"/>
        </w:rPr>
        <w:t>i</w:t>
      </w:r>
      <w:proofErr w:type="spellEnd"/>
      <w:r w:rsidRPr="00DA5BA9">
        <w:rPr>
          <w:rFonts w:ascii="Consolas" w:hAnsi="Consolas" w:cs="B Nazanin"/>
          <w:sz w:val="24"/>
          <w:szCs w:val="24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و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K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nsolas" w:hAnsi="Consolas" w:cs="B Nazanin" w:hint="cs"/>
          <w:sz w:val="28"/>
          <w:szCs w:val="28"/>
          <w:rtl/>
          <w:lang w:bidi="fa-IR"/>
        </w:rPr>
        <w:t xml:space="preserve"> 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>استفاده شده</w:t>
      </w:r>
      <w:r w:rsidRPr="00DA5BA9">
        <w:rPr>
          <w:rFonts w:ascii="Consolas" w:hAnsi="Consolas" w:cs="B Nazanin" w:hint="cs"/>
          <w:sz w:val="28"/>
          <w:szCs w:val="28"/>
          <w:rtl/>
          <w:lang w:bidi="fa-IR"/>
        </w:rPr>
        <w:t xml:space="preserve"> که (در واقع محاسبه هزینه حمل بین مبدأ‌ها به هاب‌ها)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، محاسبه شده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است.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در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بخش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سوم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تابع هدف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هزینه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مجموعه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هواپیماهای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بزرگ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استفاده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شده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بین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هاب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ها(گره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های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m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و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K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) در نظر گرفته 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lastRenderedPageBreak/>
        <w:t xml:space="preserve">شده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است.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در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بخش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چهارم تابع هدف،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هزینه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مجموعه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هواپیماهای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کوچک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 xml:space="preserve"> از هاب به مقصدها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nsolas" w:hAnsi="Consolas" w:cs="B Nazanin" w:hint="cs"/>
          <w:sz w:val="28"/>
          <w:szCs w:val="28"/>
          <w:rtl/>
          <w:lang w:bidi="fa-IR"/>
        </w:rPr>
        <w:t>(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بین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 xml:space="preserve"> گره‌های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m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و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j</w:t>
      </w:r>
      <w:r w:rsidRPr="00DA5BA9">
        <w:rPr>
          <w:rFonts w:ascii="Consolas" w:hAnsi="Consolas" w:cs="B Nazanin" w:hint="cs"/>
          <w:sz w:val="28"/>
          <w:szCs w:val="28"/>
          <w:rtl/>
          <w:lang w:bidi="fa-IR"/>
        </w:rPr>
        <w:t>)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استفاده شده است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. در این مدل،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محدودیت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2 تضمین می</w:t>
      </w:r>
      <w:r w:rsidRPr="00DA5BA9">
        <w:rPr>
          <w:rFonts w:ascii="Consolas" w:hAnsi="Consolas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نماید جریان بین مبدا </w:t>
      </w:r>
      <w:proofErr w:type="spellStart"/>
      <w:r w:rsidRPr="00DA5BA9">
        <w:rPr>
          <w:rFonts w:asciiTheme="majorBidi" w:hAnsiTheme="majorBidi" w:cs="B Nazanin"/>
          <w:sz w:val="28"/>
          <w:szCs w:val="28"/>
          <w:lang w:bidi="fa-IR"/>
        </w:rPr>
        <w:t>i</w:t>
      </w:r>
      <w:proofErr w:type="spellEnd"/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و مقصد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j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از طریق هاب های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k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و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m</w:t>
      </w:r>
      <w:r w:rsidRPr="00DA5BA9">
        <w:rPr>
          <w:rFonts w:ascii="Consolas" w:hAnsi="Consolas" w:cs="B Nazanin"/>
          <w:sz w:val="28"/>
          <w:szCs w:val="28"/>
          <w:rtl/>
          <w:lang w:bidi="fa-IR"/>
        </w:rPr>
        <w:t xml:space="preserve"> ارسال می گردد. محدودیت 3 </w:t>
      </w:r>
      <w:r w:rsidRPr="00DA5BA9">
        <w:rPr>
          <w:rFonts w:eastAsiaTheme="minorEastAsia" w:cs="B Nazanin" w:hint="cs"/>
          <w:sz w:val="28"/>
          <w:szCs w:val="28"/>
          <w:rtl/>
          <w:lang w:bidi="fa-IR"/>
        </w:rPr>
        <w:t xml:space="preserve">بیان می‌کند که اگر گره </w:t>
      </w:r>
      <w:proofErr w:type="spellStart"/>
      <w:r w:rsidRPr="00DA5BA9">
        <w:rPr>
          <w:rFonts w:asciiTheme="majorBidi" w:eastAsiaTheme="minorEastAsia" w:hAnsiTheme="majorBidi" w:cs="B Nazanin"/>
          <w:sz w:val="28"/>
          <w:szCs w:val="28"/>
          <w:lang w:bidi="fa-IR"/>
        </w:rPr>
        <w:t>i</w:t>
      </w:r>
      <w:proofErr w:type="spellEnd"/>
      <w:r w:rsidRPr="00DA5BA9">
        <w:rPr>
          <w:rFonts w:eastAsiaTheme="minorEastAsia" w:cs="B Nazanin" w:hint="cs"/>
          <w:sz w:val="28"/>
          <w:szCs w:val="28"/>
          <w:rtl/>
          <w:lang w:bidi="fa-IR"/>
        </w:rPr>
        <w:t xml:space="preserve"> به هاب </w:t>
      </w:r>
      <w:r w:rsidRPr="00DA5BA9">
        <w:rPr>
          <w:rFonts w:asciiTheme="majorBidi" w:eastAsiaTheme="minorEastAsia" w:hAnsiTheme="majorBidi" w:cs="B Nazanin"/>
          <w:sz w:val="24"/>
          <w:szCs w:val="24"/>
          <w:lang w:bidi="fa-IR"/>
        </w:rPr>
        <w:t>k</w:t>
      </w:r>
      <w:r w:rsidRPr="00DA5BA9">
        <w:rPr>
          <w:rFonts w:eastAsiaTheme="minorEastAsia" w:cs="B Nazanin" w:hint="cs"/>
          <w:sz w:val="28"/>
          <w:szCs w:val="28"/>
          <w:rtl/>
          <w:lang w:bidi="fa-IR"/>
        </w:rPr>
        <w:t xml:space="preserve"> تخصیص داده شود، پس جریان از گره </w:t>
      </w:r>
      <w:proofErr w:type="spellStart"/>
      <w:r w:rsidRPr="00DA5BA9">
        <w:rPr>
          <w:rFonts w:eastAsiaTheme="minorEastAsia" w:cs="B Nazanin"/>
          <w:sz w:val="28"/>
          <w:szCs w:val="28"/>
          <w:lang w:bidi="fa-IR"/>
        </w:rPr>
        <w:t>i</w:t>
      </w:r>
      <w:proofErr w:type="spellEnd"/>
      <w:r w:rsidRPr="00DA5BA9">
        <w:rPr>
          <w:rFonts w:eastAsiaTheme="minorEastAsia" w:cs="B Nazanin" w:hint="cs"/>
          <w:sz w:val="28"/>
          <w:szCs w:val="28"/>
          <w:rtl/>
          <w:lang w:bidi="fa-IR"/>
        </w:rPr>
        <w:t xml:space="preserve"> به گره </w:t>
      </w:r>
      <w:r w:rsidRPr="00DA5BA9">
        <w:rPr>
          <w:rFonts w:asciiTheme="majorBidi" w:eastAsiaTheme="minorEastAsia" w:hAnsiTheme="majorBidi" w:cs="B Nazanin"/>
          <w:sz w:val="24"/>
          <w:szCs w:val="24"/>
          <w:lang w:bidi="fa-IR"/>
        </w:rPr>
        <w:t>j</w:t>
      </w:r>
      <w:r w:rsidRPr="00DA5BA9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DA5BA9">
        <w:rPr>
          <w:rFonts w:eastAsiaTheme="minorEastAsia" w:cs="B Nazanin" w:hint="cs"/>
          <w:sz w:val="28"/>
          <w:szCs w:val="28"/>
          <w:rtl/>
          <w:lang w:bidi="fa-IR"/>
        </w:rPr>
        <w:t xml:space="preserve">از طریق هاب </w:t>
      </w:r>
      <w:r w:rsidRPr="00DA5BA9">
        <w:rPr>
          <w:rFonts w:asciiTheme="majorBidi" w:eastAsiaTheme="minorEastAsia" w:hAnsiTheme="majorBidi" w:cs="B Nazanin"/>
          <w:sz w:val="24"/>
          <w:szCs w:val="24"/>
          <w:lang w:bidi="fa-IR"/>
        </w:rPr>
        <w:t>m</w:t>
      </w:r>
      <w:r w:rsidRPr="00DA5BA9">
        <w:rPr>
          <w:rFonts w:eastAsiaTheme="minorEastAsia" w:cs="B Nazanin" w:hint="cs"/>
          <w:sz w:val="28"/>
          <w:szCs w:val="28"/>
          <w:rtl/>
          <w:lang w:bidi="fa-IR"/>
        </w:rPr>
        <w:t xml:space="preserve"> انتقال داده می‌شود.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محدودیت 4 اطمینان می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سازد مجموعه جریان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هایی که مبدا </w:t>
      </w:r>
      <w:proofErr w:type="spellStart"/>
      <w:r w:rsidRPr="00DA5BA9">
        <w:rPr>
          <w:rFonts w:ascii="Courier New" w:hAnsi="Courier New" w:cs="B Nazanin"/>
          <w:sz w:val="28"/>
          <w:szCs w:val="28"/>
          <w:lang w:bidi="fa-IR"/>
        </w:rPr>
        <w:t>i</w:t>
      </w:r>
      <w:proofErr w:type="spellEnd"/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 به هاب </w:t>
      </w:r>
      <w:r w:rsidRPr="00DA5BA9">
        <w:rPr>
          <w:rFonts w:ascii="Courier New" w:hAnsi="Courier New" w:cs="B Nazanin"/>
          <w:sz w:val="28"/>
          <w:szCs w:val="28"/>
          <w:lang w:bidi="fa-IR"/>
        </w:rPr>
        <w:t>k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 ارسال می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شود کوچکتر مساوی تعداد پروازهای انجام شده از گره </w:t>
      </w:r>
      <w:proofErr w:type="spellStart"/>
      <w:r w:rsidRPr="00DA5BA9">
        <w:rPr>
          <w:rFonts w:ascii="Courier New" w:hAnsi="Courier New" w:cs="B Nazanin"/>
          <w:sz w:val="28"/>
          <w:szCs w:val="28"/>
          <w:lang w:bidi="fa-IR"/>
        </w:rPr>
        <w:t>i</w:t>
      </w:r>
      <w:proofErr w:type="spellEnd"/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 به هاب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k</w:t>
      </w:r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proofErr w:type="spellStart"/>
      <w:r w:rsidRPr="00DA5BA9">
        <w:rPr>
          <w:rFonts w:asciiTheme="majorBidi" w:hAnsiTheme="majorBidi" w:cs="B Nazanin"/>
          <w:sz w:val="24"/>
          <w:szCs w:val="24"/>
          <w:lang w:bidi="fa-IR"/>
        </w:rPr>
        <w:t>P</w:t>
      </w:r>
      <w:r w:rsidRPr="00DA5BA9">
        <w:rPr>
          <w:rFonts w:asciiTheme="majorBidi" w:hAnsiTheme="majorBidi" w:cs="B Nazanin"/>
          <w:sz w:val="24"/>
          <w:szCs w:val="24"/>
          <w:vertAlign w:val="subscript"/>
          <w:lang w:bidi="fa-IR"/>
        </w:rPr>
        <w:t>ik</w:t>
      </w:r>
      <w:proofErr w:type="spellEnd"/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DA5BA9">
        <w:rPr>
          <w:rFonts w:ascii="Courier New" w:hAnsi="Courier New" w:cs="B Nazanin"/>
          <w:sz w:val="24"/>
          <w:szCs w:val="24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ضرب در ظرفیت هواپیما می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باشد.  به همین ترتیب محدودیت 5 نشان می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دهد مجموعه جریان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هایی که از هاب </w:t>
      </w:r>
      <w:r w:rsidRPr="00DA5BA9">
        <w:rPr>
          <w:rFonts w:asciiTheme="majorBidi" w:hAnsiTheme="majorBidi" w:cstheme="majorBidi"/>
          <w:sz w:val="24"/>
          <w:szCs w:val="24"/>
          <w:lang w:bidi="fa-IR"/>
        </w:rPr>
        <w:t>K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 به هاب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m</w:t>
      </w:r>
      <w:r w:rsidRPr="00DA5BA9">
        <w:rPr>
          <w:rFonts w:ascii="Courier New" w:hAnsi="Courier New" w:cs="B Nazanin"/>
          <w:sz w:val="24"/>
          <w:szCs w:val="24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ارسال می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شود کوچکتر مساوی تعداد پروازهای انجام شده از هاب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K</w:t>
      </w:r>
      <w:r w:rsidRPr="00DA5BA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به هاب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m</w:t>
      </w:r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proofErr w:type="spellStart"/>
      <w:r w:rsidRPr="00DA5BA9">
        <w:rPr>
          <w:rFonts w:asciiTheme="majorBidi" w:hAnsiTheme="majorBidi" w:cs="B Nazanin"/>
          <w:sz w:val="24"/>
          <w:szCs w:val="24"/>
          <w:lang w:bidi="fa-IR"/>
        </w:rPr>
        <w:t>R</w:t>
      </w:r>
      <w:r w:rsidRPr="00DA5BA9">
        <w:rPr>
          <w:rFonts w:asciiTheme="majorBidi" w:hAnsiTheme="majorBidi" w:cs="B Nazanin"/>
          <w:sz w:val="24"/>
          <w:szCs w:val="24"/>
          <w:vertAlign w:val="subscript"/>
          <w:lang w:bidi="fa-IR"/>
        </w:rPr>
        <w:t>km</w:t>
      </w:r>
      <w:proofErr w:type="spellEnd"/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DA5BA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ضرب در ظرفیت هواپیما است ، متعاقبا محدودیت 6 بیان گر آن است که مجموعه جریان ارسال شده از هاب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m</w:t>
      </w:r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به مقصد(گره </w:t>
      </w:r>
      <w:r w:rsidRPr="00DA5BA9">
        <w:rPr>
          <w:rFonts w:asciiTheme="majorBidi" w:hAnsiTheme="majorBidi" w:cs="B Nazanin"/>
          <w:sz w:val="28"/>
          <w:szCs w:val="28"/>
          <w:lang w:bidi="fa-IR"/>
        </w:rPr>
        <w:t>j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) کوچکتر مساوی  تعداد پروازهای انجام شده از گره هاب </w:t>
      </w:r>
      <w:r w:rsidRPr="00DA5BA9">
        <w:rPr>
          <w:rFonts w:asciiTheme="majorBidi" w:hAnsiTheme="majorBidi" w:cs="B Nazanin"/>
          <w:sz w:val="28"/>
          <w:szCs w:val="28"/>
          <w:lang w:bidi="fa-IR"/>
        </w:rPr>
        <w:t>m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 به گره </w:t>
      </w:r>
      <w:r w:rsidRPr="00DA5BA9">
        <w:rPr>
          <w:rFonts w:asciiTheme="majorBidi" w:hAnsiTheme="majorBidi" w:cs="B Nazanin"/>
          <w:sz w:val="28"/>
          <w:szCs w:val="28"/>
          <w:lang w:bidi="fa-IR"/>
        </w:rPr>
        <w:t>j</w:t>
      </w:r>
      <w:r w:rsidRPr="00DA5BA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>(</w:t>
      </w:r>
      <w:proofErr w:type="spellStart"/>
      <w:r w:rsidRPr="00DA5BA9">
        <w:rPr>
          <w:rFonts w:asciiTheme="majorBidi" w:hAnsiTheme="majorBidi" w:cs="B Nazanin"/>
          <w:sz w:val="24"/>
          <w:szCs w:val="24"/>
          <w:lang w:bidi="fa-IR"/>
        </w:rPr>
        <w:t>Q</w:t>
      </w:r>
      <w:r w:rsidRPr="00DA5BA9">
        <w:rPr>
          <w:rFonts w:asciiTheme="majorBidi" w:hAnsiTheme="majorBidi" w:cs="B Nazanin"/>
          <w:sz w:val="24"/>
          <w:szCs w:val="24"/>
          <w:vertAlign w:val="subscript"/>
          <w:lang w:bidi="fa-IR"/>
        </w:rPr>
        <w:t>mj</w:t>
      </w:r>
      <w:proofErr w:type="spellEnd"/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ضرب در ظرفیت هواپیمااست. با توجه به محدودیت 7 متغییر </w:t>
      </w:r>
      <w:proofErr w:type="spellStart"/>
      <w:r w:rsidRPr="00DA5BA9">
        <w:rPr>
          <w:rFonts w:asciiTheme="majorBidi" w:hAnsiTheme="majorBidi" w:cs="B Nazanin"/>
          <w:sz w:val="24"/>
          <w:szCs w:val="24"/>
          <w:lang w:bidi="fa-IR"/>
        </w:rPr>
        <w:t>X</w:t>
      </w:r>
      <w:r w:rsidRPr="00DA5BA9">
        <w:rPr>
          <w:rFonts w:asciiTheme="majorBidi" w:hAnsiTheme="majorBidi" w:cs="B Nazanin"/>
          <w:sz w:val="24"/>
          <w:szCs w:val="24"/>
          <w:vertAlign w:val="subscript"/>
          <w:lang w:bidi="fa-IR"/>
        </w:rPr>
        <w:t>ijkm</w:t>
      </w:r>
      <w:proofErr w:type="spellEnd"/>
      <w:r w:rsidRPr="00DA5BA9">
        <w:rPr>
          <w:rFonts w:ascii="Courier New" w:hAnsi="Courier New" w:cs="B Nazanin"/>
          <w:sz w:val="24"/>
          <w:szCs w:val="24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از نوع متغیر پیوسته مثبت</w:t>
      </w:r>
      <w:r w:rsidRPr="00DA5BA9">
        <w:rPr>
          <w:rFonts w:ascii="Courier New" w:hAnsi="Courier New" w:cs="B Nazanin" w:hint="cs"/>
          <w:sz w:val="28"/>
          <w:szCs w:val="28"/>
          <w:vertAlign w:val="superscript"/>
          <w:rtl/>
          <w:lang w:bidi="fa-IR"/>
        </w:rPr>
        <w:t>20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است که مربوط به بخشی از جریانی است که از گره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های </w:t>
      </w:r>
      <w:proofErr w:type="spellStart"/>
      <w:r w:rsidRPr="00DA5BA9">
        <w:rPr>
          <w:rFonts w:ascii="Courier New" w:hAnsi="Courier New" w:cs="B Nazanin"/>
          <w:sz w:val="24"/>
          <w:szCs w:val="24"/>
          <w:lang w:bidi="fa-IR"/>
        </w:rPr>
        <w:t>i</w:t>
      </w:r>
      <w:proofErr w:type="spellEnd"/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 و </w:t>
      </w:r>
      <w:r w:rsidRPr="00DA5BA9">
        <w:rPr>
          <w:rFonts w:ascii="Courier New" w:hAnsi="Courier New" w:cs="B Nazanin"/>
          <w:sz w:val="24"/>
          <w:szCs w:val="24"/>
          <w:lang w:bidi="fa-IR"/>
        </w:rPr>
        <w:t>j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 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 xml:space="preserve">به واسطه هاب ها ارسال می شود و محدودیت 8 عنوان می نماید متغیر انتخاب هاب </w:t>
      </w:r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>(</w:t>
      </w:r>
      <w:proofErr w:type="spellStart"/>
      <w:r w:rsidRPr="00DA5BA9">
        <w:rPr>
          <w:rFonts w:asciiTheme="majorBidi" w:hAnsiTheme="majorBidi" w:cs="B Nazanin"/>
          <w:sz w:val="24"/>
          <w:szCs w:val="24"/>
          <w:lang w:bidi="fa-IR"/>
        </w:rPr>
        <w:t>Z</w:t>
      </w:r>
      <w:r w:rsidRPr="00DA5BA9">
        <w:rPr>
          <w:rFonts w:asciiTheme="majorBidi" w:hAnsiTheme="majorBidi" w:cs="B Nazanin"/>
          <w:sz w:val="24"/>
          <w:szCs w:val="24"/>
          <w:vertAlign w:val="subscript"/>
          <w:lang w:bidi="fa-IR"/>
        </w:rPr>
        <w:t>k</w:t>
      </w:r>
      <w:proofErr w:type="spellEnd"/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از نوع باینری است. در نهایت محدودیت 9  بیانگر متغیرهای از نوع عدد صحیح مثبت مربوط به تعداد پروازهای موردنیاز بین گره </w:t>
      </w:r>
      <w:proofErr w:type="spellStart"/>
      <w:r w:rsidRPr="00DA5BA9">
        <w:rPr>
          <w:rFonts w:ascii="Courier New" w:hAnsi="Courier New" w:cs="B Nazanin"/>
          <w:sz w:val="24"/>
          <w:szCs w:val="24"/>
          <w:lang w:bidi="fa-IR"/>
        </w:rPr>
        <w:t>i</w:t>
      </w:r>
      <w:proofErr w:type="spellEnd"/>
      <w:r w:rsidRPr="00DA5BA9">
        <w:rPr>
          <w:rFonts w:ascii="Courier New" w:hAnsi="Courier New" w:cs="B Nazanin"/>
          <w:sz w:val="24"/>
          <w:szCs w:val="24"/>
          <w:rtl/>
          <w:lang w:bidi="fa-IR"/>
        </w:rPr>
        <w:t xml:space="preserve"> 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به هاب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k</w:t>
      </w:r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>(</w:t>
      </w:r>
      <w:proofErr w:type="spellStart"/>
      <w:r w:rsidRPr="00DA5BA9">
        <w:rPr>
          <w:rFonts w:asciiTheme="majorBidi" w:hAnsiTheme="majorBidi" w:cs="B Nazanin"/>
          <w:sz w:val="24"/>
          <w:szCs w:val="24"/>
          <w:lang w:bidi="fa-IR"/>
        </w:rPr>
        <w:t>P</w:t>
      </w:r>
      <w:r w:rsidRPr="00DA5BA9">
        <w:rPr>
          <w:rFonts w:asciiTheme="majorBidi" w:hAnsiTheme="majorBidi" w:cs="B Nazanin"/>
          <w:sz w:val="24"/>
          <w:szCs w:val="24"/>
          <w:vertAlign w:val="subscript"/>
          <w:lang w:bidi="fa-IR"/>
        </w:rPr>
        <w:t>ik</w:t>
      </w:r>
      <w:proofErr w:type="spellEnd"/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، تعداد پروازهای موردنیاز بین هاب</w:t>
      </w:r>
      <w:r w:rsidRPr="00DA5BA9">
        <w:rPr>
          <w:rFonts w:ascii="Courier New" w:hAnsi="Courier New" w:cs="B Nazanin" w:hint="cs"/>
          <w:sz w:val="28"/>
          <w:szCs w:val="28"/>
          <w:rtl/>
          <w:lang w:bidi="fa-IR"/>
        </w:rPr>
        <w:t>‌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های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k</w:t>
      </w:r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 xml:space="preserve"> ،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m</w:t>
      </w:r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proofErr w:type="spellStart"/>
      <w:r w:rsidRPr="00DA5BA9">
        <w:rPr>
          <w:rFonts w:asciiTheme="majorBidi" w:hAnsiTheme="majorBidi" w:cs="B Nazanin"/>
          <w:sz w:val="24"/>
          <w:szCs w:val="24"/>
          <w:lang w:bidi="fa-IR"/>
        </w:rPr>
        <w:t>P</w:t>
      </w:r>
      <w:r w:rsidRPr="00DA5BA9">
        <w:rPr>
          <w:rFonts w:asciiTheme="majorBidi" w:hAnsiTheme="majorBidi" w:cs="B Nazanin"/>
          <w:sz w:val="24"/>
          <w:szCs w:val="24"/>
          <w:vertAlign w:val="subscript"/>
          <w:lang w:bidi="fa-IR"/>
        </w:rPr>
        <w:t>ik</w:t>
      </w:r>
      <w:proofErr w:type="spellEnd"/>
      <w:r w:rsidRPr="00DA5BA9">
        <w:rPr>
          <w:rFonts w:ascii="Courier New" w:hAnsi="Courier New" w:cs="B Nazanin"/>
          <w:sz w:val="24"/>
          <w:szCs w:val="24"/>
          <w:rtl/>
          <w:lang w:bidi="fa-IR"/>
        </w:rPr>
        <w:t>)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و در نهایت تعداد پروازهای موردنیاز از هاب </w:t>
      </w:r>
      <w:r w:rsidRPr="00DA5BA9">
        <w:rPr>
          <w:rFonts w:ascii="Courier New" w:hAnsi="Courier New" w:cs="B Nazanin"/>
          <w:sz w:val="28"/>
          <w:szCs w:val="28"/>
          <w:lang w:bidi="fa-IR"/>
        </w:rPr>
        <w:t>m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 xml:space="preserve"> به گره </w:t>
      </w:r>
      <w:r w:rsidRPr="00DA5BA9">
        <w:rPr>
          <w:rFonts w:asciiTheme="majorBidi" w:hAnsiTheme="majorBidi" w:cs="B Nazanin"/>
          <w:sz w:val="24"/>
          <w:szCs w:val="24"/>
          <w:lang w:bidi="fa-IR"/>
        </w:rPr>
        <w:t>j</w:t>
      </w:r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proofErr w:type="spellStart"/>
      <w:r w:rsidRPr="00DA5BA9">
        <w:rPr>
          <w:rFonts w:asciiTheme="majorBidi" w:hAnsiTheme="majorBidi" w:cs="B Nazanin"/>
          <w:sz w:val="24"/>
          <w:szCs w:val="24"/>
          <w:lang w:bidi="fa-IR"/>
        </w:rPr>
        <w:t>Q</w:t>
      </w:r>
      <w:r w:rsidRPr="00DA5BA9">
        <w:rPr>
          <w:rFonts w:asciiTheme="majorBidi" w:hAnsiTheme="majorBidi" w:cs="B Nazanin"/>
          <w:sz w:val="24"/>
          <w:szCs w:val="24"/>
          <w:vertAlign w:val="subscript"/>
          <w:lang w:bidi="fa-IR"/>
        </w:rPr>
        <w:t>mj</w:t>
      </w:r>
      <w:proofErr w:type="spellEnd"/>
      <w:r w:rsidRPr="00DA5BA9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DA5BA9">
        <w:rPr>
          <w:rFonts w:ascii="Courier New" w:hAnsi="Courier New" w:cs="B Nazanin"/>
          <w:sz w:val="28"/>
          <w:szCs w:val="28"/>
          <w:rtl/>
          <w:lang w:bidi="fa-IR"/>
        </w:rPr>
        <w:t>است.</w:t>
      </w:r>
    </w:p>
    <w:p w:rsidR="00FF4E3C" w:rsidRDefault="00406C0F">
      <w:pPr>
        <w:rPr>
          <w:lang w:bidi="fa-IR"/>
        </w:rPr>
      </w:pPr>
    </w:p>
    <w:sectPr w:rsidR="00FF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1B"/>
    <w:rsid w:val="00406C0F"/>
    <w:rsid w:val="00592F82"/>
    <w:rsid w:val="005C0CC5"/>
    <w:rsid w:val="00B3409F"/>
    <w:rsid w:val="00DA5BA9"/>
    <w:rsid w:val="00E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202DA-B095-4D7E-B2D7-8CAE8E0F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76" w:lineRule="auto"/>
        <w:ind w:right="720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39"/>
    <w:rsid w:val="00DA5BA9"/>
    <w:pPr>
      <w:bidi w:val="0"/>
      <w:spacing w:after="0" w:line="240" w:lineRule="auto"/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</dc:creator>
  <cp:keywords/>
  <dc:description/>
  <cp:lastModifiedBy>mochi</cp:lastModifiedBy>
  <cp:revision>4</cp:revision>
  <dcterms:created xsi:type="dcterms:W3CDTF">2023-08-17T12:30:00Z</dcterms:created>
  <dcterms:modified xsi:type="dcterms:W3CDTF">2023-11-27T13:18:00Z</dcterms:modified>
</cp:coreProperties>
</file>