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F99C" w14:textId="562F4A19" w:rsidR="000D0F70" w:rsidRPr="007047E7" w:rsidRDefault="000D0F70" w:rsidP="000D0F70">
      <w:pPr>
        <w:jc w:val="both"/>
        <w:rPr>
          <w:rFonts w:asciiTheme="majorBidi" w:hAnsiTheme="majorBidi" w:cstheme="majorBidi"/>
          <w:b/>
          <w:sz w:val="36"/>
        </w:rPr>
      </w:pPr>
      <w:r w:rsidRPr="007047E7">
        <w:rPr>
          <w:rFonts w:asciiTheme="majorBidi" w:hAnsiTheme="majorBidi" w:cstheme="majorBidi"/>
          <w:b/>
          <w:sz w:val="36"/>
        </w:rPr>
        <w:t>1</w:t>
      </w:r>
      <w:r w:rsidRPr="007047E7">
        <w:rPr>
          <w:rFonts w:asciiTheme="majorBidi" w:hAnsiTheme="majorBidi" w:cstheme="majorBidi" w:hint="eastAsia"/>
          <w:b/>
          <w:sz w:val="36"/>
        </w:rPr>
        <w:t xml:space="preserve">: </w:t>
      </w:r>
      <w:r>
        <w:rPr>
          <w:rFonts w:asciiTheme="majorBidi" w:hAnsiTheme="majorBidi" w:cstheme="majorBidi" w:hint="eastAsia"/>
          <w:b/>
          <w:sz w:val="36"/>
        </w:rPr>
        <w:t>H</w:t>
      </w:r>
      <w:r w:rsidRPr="00F73B00">
        <w:rPr>
          <w:rFonts w:asciiTheme="majorBidi" w:hAnsiTheme="majorBidi" w:cstheme="majorBidi" w:hint="eastAsia"/>
          <w:b/>
          <w:sz w:val="36"/>
          <w:vertAlign w:val="subscript"/>
        </w:rPr>
        <w:t>2</w:t>
      </w:r>
      <w:r>
        <w:rPr>
          <w:rFonts w:asciiTheme="majorBidi" w:hAnsiTheme="majorBidi" w:cstheme="majorBidi" w:hint="eastAsia"/>
          <w:b/>
          <w:sz w:val="36"/>
        </w:rPr>
        <w:t>O</w:t>
      </w:r>
    </w:p>
    <w:p w14:paraId="780EA099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  <w:r w:rsidRPr="00D671ED">
        <w:rPr>
          <w:rFonts w:asciiTheme="majorBidi" w:hAnsiTheme="majorBidi" w:cstheme="majorBidi"/>
        </w:rPr>
        <w:t>A- Basic information of materials</w:t>
      </w:r>
    </w:p>
    <w:p w14:paraId="6433FFFF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  <w:r w:rsidRPr="00D671ED">
        <w:rPr>
          <w:rFonts w:asciiTheme="majorBidi" w:hAnsiTheme="majorBidi" w:cstheme="majorBidi"/>
        </w:rPr>
        <w:t>(Crystal structure, molecular formula, molecular name, etc.)</w:t>
      </w:r>
    </w:p>
    <w:p w14:paraId="39F0C190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  <w:r w:rsidRPr="00D671ED">
        <w:rPr>
          <w:rFonts w:asciiTheme="majorBidi" w:hAnsiTheme="majorBidi" w:cstheme="majorBidi"/>
        </w:rPr>
        <w:t>It is better to</w:t>
      </w:r>
      <w:r>
        <w:rPr>
          <w:rFonts w:asciiTheme="majorBidi" w:hAnsiTheme="majorBidi" w:cstheme="majorBidi"/>
        </w:rPr>
        <w:t xml:space="preserve"> provide the structure file in </w:t>
      </w:r>
      <w:r w:rsidRPr="00D671ED">
        <w:rPr>
          <w:rFonts w:asciiTheme="majorBidi" w:hAnsiTheme="majorBidi" w:cstheme="majorBidi"/>
        </w:rPr>
        <w:t>.</w:t>
      </w:r>
      <w:proofErr w:type="spellStart"/>
      <w:r w:rsidRPr="00D671ED">
        <w:rPr>
          <w:rFonts w:asciiTheme="majorBidi" w:hAnsiTheme="majorBidi" w:cstheme="majorBidi"/>
        </w:rPr>
        <w:t>cif</w:t>
      </w:r>
      <w:proofErr w:type="spellEnd"/>
      <w:r w:rsidRPr="00D671ED">
        <w:rPr>
          <w:rFonts w:asciiTheme="majorBidi" w:hAnsiTheme="majorBidi" w:cstheme="majorBidi"/>
        </w:rPr>
        <w:t xml:space="preserve"> format or lattice constant atomic coordinates.</w:t>
      </w:r>
    </w:p>
    <w:p w14:paraId="643E88AD" w14:textId="77777777" w:rsidR="000D0F70" w:rsidRPr="00BA6BD7" w:rsidRDefault="000D0F70" w:rsidP="000D0F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 xml:space="preserve">1. </w:t>
      </w:r>
      <w:r>
        <w:rPr>
          <w:rFonts w:asciiTheme="majorBidi" w:hAnsiTheme="majorBidi" w:cstheme="majorBidi"/>
        </w:rPr>
        <w:t>Water</w:t>
      </w:r>
      <w:r>
        <w:rPr>
          <w:rFonts w:asciiTheme="majorBidi" w:hAnsiTheme="majorBidi" w:cstheme="majorBidi" w:hint="eastAsia"/>
        </w:rPr>
        <w:t xml:space="preserve"> molecule (H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O)</w:t>
      </w:r>
    </w:p>
    <w:p w14:paraId="4E0E4D1B" w14:textId="77777777" w:rsidR="000D0F70" w:rsidRPr="00BA6BD7" w:rsidRDefault="000D0F70" w:rsidP="000D0F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 xml:space="preserve">2. </w:t>
      </w:r>
      <w:r w:rsidRPr="00BA6BD7">
        <w:rPr>
          <w:rFonts w:asciiTheme="majorBidi" w:hAnsiTheme="majorBidi" w:cstheme="majorBidi"/>
        </w:rPr>
        <w:t xml:space="preserve">Zinc sulfate </w:t>
      </w:r>
      <w:proofErr w:type="spellStart"/>
      <w:r w:rsidRPr="00BA6BD7">
        <w:rPr>
          <w:rFonts w:asciiTheme="majorBidi" w:hAnsiTheme="majorBidi" w:cstheme="majorBidi"/>
        </w:rPr>
        <w:t>Heptahydrate</w:t>
      </w:r>
      <w:proofErr w:type="spellEnd"/>
      <w:r>
        <w:rPr>
          <w:rFonts w:asciiTheme="majorBidi" w:hAnsiTheme="majorBidi" w:cstheme="majorBidi" w:hint="eastAsia"/>
        </w:rPr>
        <w:t xml:space="preserve"> (</w:t>
      </w:r>
      <w:r w:rsidRPr="00BA6BD7">
        <w:rPr>
          <w:rFonts w:asciiTheme="majorBidi" w:hAnsiTheme="majorBidi" w:cstheme="majorBidi"/>
        </w:rPr>
        <w:t>ZnSO</w:t>
      </w:r>
      <w:r w:rsidRPr="00E23F3C">
        <w:rPr>
          <w:rFonts w:asciiTheme="majorBidi" w:hAnsiTheme="majorBidi" w:cstheme="majorBidi"/>
          <w:vertAlign w:val="subscript"/>
        </w:rPr>
        <w:t>4</w:t>
      </w:r>
      <w:r w:rsidRPr="00BA6BD7">
        <w:rPr>
          <w:rFonts w:asciiTheme="majorBidi" w:hAnsiTheme="majorBidi" w:cstheme="majorBidi"/>
        </w:rPr>
        <w:t>·7H</w:t>
      </w:r>
      <w:r w:rsidRPr="00E23F3C">
        <w:rPr>
          <w:rFonts w:asciiTheme="majorBidi" w:hAnsiTheme="majorBidi" w:cstheme="majorBidi"/>
          <w:vertAlign w:val="subscript"/>
        </w:rPr>
        <w:t>2</w:t>
      </w:r>
      <w:r w:rsidRPr="00BA6BD7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 w:hint="eastAsia"/>
        </w:rPr>
        <w:t>)</w:t>
      </w:r>
    </w:p>
    <w:p w14:paraId="406B14AC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</w:p>
    <w:p w14:paraId="6704D75C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  <w:r w:rsidRPr="00D671ED">
        <w:rPr>
          <w:rFonts w:asciiTheme="majorBidi" w:hAnsiTheme="majorBidi" w:cstheme="majorBidi"/>
        </w:rPr>
        <w:t>B- Calculation content</w:t>
      </w:r>
    </w:p>
    <w:p w14:paraId="3FC6CC33" w14:textId="77777777" w:rsidR="000D0F70" w:rsidRPr="00D671ED" w:rsidRDefault="000D0F70" w:rsidP="000D0F70">
      <w:pPr>
        <w:jc w:val="both"/>
        <w:rPr>
          <w:rFonts w:asciiTheme="majorBidi" w:hAnsiTheme="majorBidi" w:cstheme="majorBidi"/>
        </w:rPr>
      </w:pPr>
      <w:r w:rsidRPr="00D671ED">
        <w:rPr>
          <w:rFonts w:asciiTheme="majorBidi" w:hAnsiTheme="majorBidi" w:cstheme="majorBidi"/>
        </w:rPr>
        <w:t>What specific content do you want to calculate, such as material properties, reactions, etc., can be listed in sections:</w:t>
      </w:r>
    </w:p>
    <w:p w14:paraId="489489F5" w14:textId="77777777" w:rsidR="000D0F70" w:rsidRDefault="000D0F70" w:rsidP="000D0F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1</w:t>
      </w:r>
      <w:r w:rsidRPr="00D671ED">
        <w:rPr>
          <w:rFonts w:asciiTheme="majorBidi" w:hAnsiTheme="majorBidi" w:cstheme="majorBidi"/>
        </w:rPr>
        <w:t>.</w:t>
      </w:r>
      <w:r w:rsidRPr="00005D06"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 w:hint="eastAsia"/>
        </w:rPr>
        <w:t>Binding energy</w:t>
      </w:r>
    </w:p>
    <w:p w14:paraId="057D5626" w14:textId="77777777" w:rsidR="000D0F70" w:rsidRDefault="000D0F70" w:rsidP="000D0F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a. The binding energy between O atom of 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 with Zn</w:t>
      </w:r>
      <w:r w:rsidRPr="008B2542">
        <w:rPr>
          <w:rFonts w:asciiTheme="majorBidi" w:hAnsiTheme="majorBidi" w:cstheme="majorBidi" w:hint="eastAsia"/>
          <w:vertAlign w:val="superscript"/>
        </w:rPr>
        <w:t>2+</w:t>
      </w:r>
      <w:r>
        <w:rPr>
          <w:rFonts w:asciiTheme="majorBidi" w:hAnsiTheme="majorBidi" w:cstheme="majorBidi" w:hint="eastAsia"/>
        </w:rPr>
        <w:t>. C</w:t>
      </w:r>
      <w:r>
        <w:rPr>
          <w:rFonts w:asciiTheme="majorBidi" w:hAnsiTheme="majorBidi" w:cstheme="majorBidi"/>
        </w:rPr>
        <w:t>onnect</w:t>
      </w:r>
      <w:r>
        <w:rPr>
          <w:rFonts w:asciiTheme="majorBidi" w:hAnsiTheme="majorBidi" w:cstheme="majorBidi" w:hint="eastAsia"/>
        </w:rPr>
        <w:t>ion type: Zn</w:t>
      </w:r>
      <w:r w:rsidRPr="008B2542">
        <w:rPr>
          <w:rFonts w:asciiTheme="majorBidi" w:hAnsiTheme="majorBidi" w:cstheme="majorBidi" w:hint="eastAsia"/>
          <w:vertAlign w:val="superscript"/>
        </w:rPr>
        <w:t>2+</w:t>
      </w:r>
      <w:r w:rsidRPr="0074379E">
        <w:rPr>
          <w:rFonts w:asciiTheme="majorBidi" w:hAnsiTheme="majorBidi" w:cstheme="majorBidi"/>
        </w:rPr>
        <w:t>···O</w:t>
      </w:r>
      <w:r>
        <w:rPr>
          <w:rFonts w:asciiTheme="majorBidi" w:hAnsiTheme="majorBidi" w:cstheme="majorBidi" w:hint="eastAsia"/>
        </w:rPr>
        <w:t xml:space="preserve"> (in 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O).</w:t>
      </w:r>
    </w:p>
    <w:p w14:paraId="345E90A0" w14:textId="77777777" w:rsidR="000D0F70" w:rsidRDefault="000D0F70" w:rsidP="000D0F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b</w:t>
      </w:r>
      <w:r w:rsidRPr="00D671ED">
        <w:rPr>
          <w:rFonts w:asciiTheme="majorBidi" w:hAnsiTheme="majorBidi" w:cstheme="majorBidi"/>
        </w:rPr>
        <w:t>.</w:t>
      </w:r>
      <w:r w:rsidRPr="00005D06"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 w:hint="eastAsia"/>
        </w:rPr>
        <w:t>The binding energy between different 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 molecules. C</w:t>
      </w:r>
      <w:r>
        <w:rPr>
          <w:rFonts w:asciiTheme="majorBidi" w:hAnsiTheme="majorBidi" w:cstheme="majorBidi"/>
        </w:rPr>
        <w:t>onnect</w:t>
      </w:r>
      <w:r>
        <w:rPr>
          <w:rFonts w:asciiTheme="majorBidi" w:hAnsiTheme="majorBidi" w:cstheme="majorBidi" w:hint="eastAsia"/>
        </w:rPr>
        <w:t>ion type: H (in 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O)</w:t>
      </w:r>
      <w:r w:rsidRPr="0074379E">
        <w:rPr>
          <w:rFonts w:asciiTheme="majorBidi" w:hAnsiTheme="majorBidi" w:cstheme="majorBidi"/>
        </w:rPr>
        <w:t>···O</w:t>
      </w:r>
      <w:r>
        <w:rPr>
          <w:rFonts w:asciiTheme="majorBidi" w:hAnsiTheme="majorBidi" w:cstheme="majorBidi" w:hint="eastAsia"/>
        </w:rPr>
        <w:t xml:space="preserve"> (in 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O).</w:t>
      </w:r>
    </w:p>
    <w:p w14:paraId="2ADF1308" w14:textId="62BDA498" w:rsidR="000D0F70" w:rsidRPr="00EE56A7" w:rsidRDefault="000D0F70" w:rsidP="000D0F70">
      <w:p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eastAsia"/>
        </w:rPr>
        <w:t>Note:</w:t>
      </w:r>
      <w:r w:rsidRPr="00EE56A7"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 w:hint="eastAsia"/>
        </w:rPr>
        <w:t xml:space="preserve">In the </w:t>
      </w:r>
      <w:r w:rsidRPr="0048501C">
        <w:rPr>
          <w:rFonts w:asciiTheme="majorBidi" w:hAnsiTheme="majorBidi" w:cstheme="majorBidi" w:hint="eastAsia"/>
        </w:rPr>
        <w:t xml:space="preserve">aqueous electrolyte that </w:t>
      </w:r>
      <w:r>
        <w:rPr>
          <w:rFonts w:asciiTheme="majorBidi" w:hAnsiTheme="majorBidi" w:cstheme="majorBidi" w:hint="eastAsia"/>
        </w:rPr>
        <w:t xml:space="preserve">is composed of 2 </w:t>
      </w:r>
      <w:proofErr w:type="spellStart"/>
      <w:r w:rsidR="00143D10">
        <w:rPr>
          <w:rFonts w:asciiTheme="majorBidi" w:hAnsiTheme="majorBidi" w:cstheme="majorBidi" w:hint="eastAsia"/>
        </w:rPr>
        <w:t>mol</w:t>
      </w:r>
      <w:proofErr w:type="spellEnd"/>
      <w:r w:rsidR="00143D10">
        <w:rPr>
          <w:rFonts w:asciiTheme="majorBidi" w:hAnsiTheme="majorBidi" w:cstheme="majorBidi" w:hint="eastAsia"/>
        </w:rPr>
        <w:t>/L</w:t>
      </w:r>
      <w:r>
        <w:rPr>
          <w:rFonts w:asciiTheme="majorBidi" w:hAnsiTheme="majorBidi" w:cstheme="majorBidi" w:hint="eastAsia"/>
        </w:rPr>
        <w:t xml:space="preserve"> </w:t>
      </w:r>
      <w:r w:rsidRPr="00BA6BD7">
        <w:rPr>
          <w:rFonts w:asciiTheme="majorBidi" w:hAnsiTheme="majorBidi" w:cstheme="majorBidi"/>
        </w:rPr>
        <w:t>ZnSO</w:t>
      </w:r>
      <w:r w:rsidRPr="00E23F3C">
        <w:rPr>
          <w:rFonts w:asciiTheme="majorBidi" w:hAnsiTheme="majorBidi" w:cstheme="majorBidi"/>
          <w:vertAlign w:val="subscript"/>
        </w:rPr>
        <w:t>4</w:t>
      </w:r>
      <w:r w:rsidRPr="00BA6BD7">
        <w:rPr>
          <w:rFonts w:asciiTheme="majorBidi" w:hAnsiTheme="majorBidi" w:cstheme="majorBidi"/>
        </w:rPr>
        <w:t>·7H</w:t>
      </w:r>
      <w:r w:rsidRPr="00E23F3C">
        <w:rPr>
          <w:rFonts w:asciiTheme="majorBidi" w:hAnsiTheme="majorBidi" w:cstheme="majorBidi"/>
          <w:vertAlign w:val="subscript"/>
        </w:rPr>
        <w:t>2</w:t>
      </w:r>
      <w:r w:rsidRPr="00BA6BD7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 w:hint="eastAsia"/>
        </w:rPr>
        <w:t xml:space="preserve"> and aqueous solvent </w:t>
      </w:r>
      <w:r w:rsidRPr="00F9114D">
        <w:rPr>
          <w:rFonts w:asciiTheme="majorBidi" w:hAnsiTheme="majorBidi" w:cstheme="majorBidi" w:hint="eastAsia"/>
        </w:rPr>
        <w:t>(</w:t>
      </w:r>
      <w:r>
        <w:rPr>
          <w:rFonts w:asciiTheme="majorBidi" w:hAnsiTheme="majorBidi" w:cstheme="majorBidi" w:hint="eastAsia"/>
          <w:color w:val="FF0000"/>
        </w:rPr>
        <w:t>10</w:t>
      </w:r>
      <w:r w:rsidRPr="00F9114D">
        <w:rPr>
          <w:rFonts w:asciiTheme="majorBidi" w:hAnsiTheme="majorBidi" w:cstheme="majorBidi" w:hint="eastAsia"/>
          <w:color w:val="FF0000"/>
        </w:rPr>
        <w:t>0 vol.% H</w:t>
      </w:r>
      <w:r w:rsidRPr="00F9114D">
        <w:rPr>
          <w:rFonts w:asciiTheme="majorBidi" w:hAnsiTheme="majorBidi" w:cstheme="majorBidi" w:hint="eastAsia"/>
          <w:color w:val="FF0000"/>
          <w:vertAlign w:val="subscript"/>
        </w:rPr>
        <w:t>2</w:t>
      </w:r>
      <w:r w:rsidRPr="00F9114D">
        <w:rPr>
          <w:rFonts w:asciiTheme="majorBidi" w:hAnsiTheme="majorBidi" w:cstheme="majorBidi" w:hint="eastAsia"/>
          <w:color w:val="FF0000"/>
        </w:rPr>
        <w:t>O</w:t>
      </w:r>
      <w:r w:rsidRPr="00F9114D">
        <w:rPr>
          <w:rFonts w:asciiTheme="majorBidi" w:hAnsiTheme="majorBidi" w:cstheme="majorBidi" w:hint="eastAsia"/>
        </w:rPr>
        <w:t>)</w:t>
      </w:r>
      <w:r w:rsidRPr="00EE56A7">
        <w:rPr>
          <w:rFonts w:asciiTheme="majorBidi" w:hAnsiTheme="majorBidi" w:cstheme="majorBidi" w:hint="eastAsia"/>
          <w:color w:val="000000" w:themeColor="text1"/>
        </w:rPr>
        <w:t xml:space="preserve">, </w:t>
      </w:r>
      <w:r>
        <w:rPr>
          <w:rFonts w:asciiTheme="majorBidi" w:hAnsiTheme="majorBidi" w:cstheme="majorBidi" w:hint="eastAsia"/>
          <w:color w:val="000000" w:themeColor="text1"/>
        </w:rPr>
        <w:t xml:space="preserve">there are six </w:t>
      </w:r>
      <w:r>
        <w:rPr>
          <w:rFonts w:asciiTheme="majorBidi" w:hAnsiTheme="majorBidi" w:cstheme="majorBidi" w:hint="eastAsia"/>
        </w:rPr>
        <w:t>H</w:t>
      </w:r>
      <w:r w:rsidRPr="00E23F3C">
        <w:rPr>
          <w:rFonts w:asciiTheme="majorBidi" w:hAnsiTheme="majorBidi" w:cstheme="majorBidi" w:hint="eastAsia"/>
          <w:vertAlign w:val="subscript"/>
        </w:rPr>
        <w:t>2</w:t>
      </w:r>
      <w:r>
        <w:rPr>
          <w:rFonts w:asciiTheme="majorBidi" w:hAnsiTheme="majorBidi" w:cstheme="majorBidi" w:hint="eastAsia"/>
        </w:rPr>
        <w:t>O molecules in the primary s</w:t>
      </w:r>
      <w:r w:rsidRPr="00234C25">
        <w:rPr>
          <w:rFonts w:asciiTheme="majorBidi" w:hAnsiTheme="majorBidi" w:cstheme="majorBidi"/>
        </w:rPr>
        <w:t>olvent sheath</w:t>
      </w:r>
      <w:r>
        <w:rPr>
          <w:rFonts w:asciiTheme="majorBidi" w:hAnsiTheme="majorBidi" w:cstheme="majorBidi" w:hint="eastAsia"/>
        </w:rPr>
        <w:t xml:space="preserve"> </w:t>
      </w:r>
      <w:r w:rsidRPr="00234C25">
        <w:rPr>
          <w:rFonts w:asciiTheme="majorBidi" w:hAnsiTheme="majorBidi" w:cstheme="majorBidi"/>
        </w:rPr>
        <w:t>of</w:t>
      </w:r>
      <w:r w:rsidRPr="00DE6A40"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 w:hint="eastAsia"/>
        </w:rPr>
        <w:t>Zn</w:t>
      </w:r>
      <w:r w:rsidRPr="00DE6A40">
        <w:rPr>
          <w:rFonts w:asciiTheme="majorBidi" w:hAnsiTheme="majorBidi" w:cstheme="majorBidi" w:hint="eastAsia"/>
          <w:vertAlign w:val="superscript"/>
        </w:rPr>
        <w:t>2+</w:t>
      </w:r>
      <w:r w:rsidRPr="00234C25">
        <w:rPr>
          <w:rFonts w:asciiTheme="majorBidi" w:hAnsiTheme="majorBidi" w:cstheme="majorBidi"/>
        </w:rPr>
        <w:t xml:space="preserve"> ions</w:t>
      </w:r>
      <w:r>
        <w:rPr>
          <w:rFonts w:asciiTheme="majorBidi" w:hAnsiTheme="majorBidi" w:cstheme="majorBidi" w:hint="eastAsia"/>
        </w:rPr>
        <w:t>.</w:t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EN.CITE &lt;EndNote&gt;&lt;Cite&gt;&lt;Author&gt;Hao&lt;/Author&gt;&lt;Year&gt;2021&lt;/Year&gt;&lt;RecNum&gt;852&lt;/RecNum&gt;&lt;DisplayText&gt;[1]&lt;/DisplayText&gt;&lt;record&gt;&lt;rec-number&gt;852&lt;/rec-number&gt;&lt;foreign-keys&gt;&lt;key app="EN" db-id="exxsdfxa5rzx00ef0vjx9awt9p29ew2p2t9x"&gt;852&lt;/key&gt;&lt;/foreign-keys&gt;&lt;ref-type name="Journal Article"&gt;17&lt;/ref-type&gt;&lt;contributors&gt;&lt;authors&gt;&lt;author&gt;Hao, Junnan&lt;/author&gt;&lt;author&gt;Yuan, Libei&lt;/author&gt;&lt;author&gt;Ye, Chao&lt;/author&gt;&lt;author&gt;Chao, Dongliang&lt;/author&gt;&lt;author&gt;Davey, Kenneth&lt;/author&gt;&lt;author&gt;Guo, Zaiping&lt;/author&gt;&lt;author&gt;Qiao, Shizhang&lt;/author&gt;&lt;/authors&gt;&lt;/contributors&gt;&lt;titles&gt;&lt;title&gt;Boosting Zn electrode reversibility in aqueous electrolyte using low-cost antisolvents&lt;/title&gt;&lt;secondary-title&gt;Angewandte Chemie International Edition&lt;/secondary-title&gt;&lt;/titles&gt;&lt;periodical&gt;&lt;full-title&gt;Angewandte Chemie International Edition&lt;/full-title&gt;&lt;abbr-1&gt;Angew. Chem. Int. Ed.&lt;/abbr-1&gt;&lt;/periodical&gt;&lt;pages&gt;2-12&lt;/pages&gt;&lt;volume&gt;60&lt;/volume&gt;&lt;dates&gt;&lt;year&gt;2021&lt;/year&gt;&lt;/dates&gt;&lt;isbn&gt;1433-7851&lt;/isbn&gt;&lt;urls&gt;&lt;related-urls&gt;&lt;url&gt;https://onlinelibrary.wiley.com/doi/abs/10.1002/anie.202016531&lt;/url&gt;&lt;/related-urls&gt;&lt;/urls&gt;&lt;electronic-resource-num&gt;https://doi.org/10.1002/anie.202016531&lt;/electronic-resource-num&gt;&lt;/record&gt;&lt;/Cite&gt;&lt;/EndNote&gt;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[</w:t>
      </w:r>
      <w:hyperlink w:anchor="_ENREF_1" w:tooltip="Hao, 2021 #852" w:history="1">
        <w:r>
          <w:rPr>
            <w:rFonts w:asciiTheme="majorBidi" w:hAnsiTheme="majorBidi" w:cstheme="majorBidi"/>
            <w:noProof/>
          </w:rPr>
          <w:t>1</w:t>
        </w:r>
      </w:hyperlink>
      <w:r>
        <w:rPr>
          <w:rFonts w:asciiTheme="majorBidi" w:hAnsiTheme="majorBidi" w:cstheme="majorBidi"/>
          <w:noProof/>
        </w:rPr>
        <w:t>]</w:t>
      </w:r>
      <w:r>
        <w:rPr>
          <w:rFonts w:asciiTheme="majorBidi" w:hAnsiTheme="majorBidi" w:cstheme="majorBidi"/>
        </w:rPr>
        <w:fldChar w:fldCharType="end"/>
      </w:r>
    </w:p>
    <w:p w14:paraId="783CA724" w14:textId="50AF02C3" w:rsidR="0029040A" w:rsidRDefault="000D0F70" w:rsidP="00DE6A4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AB4A985" wp14:editId="4FD81999">
            <wp:extent cx="1251912" cy="1260000"/>
            <wp:effectExtent l="0" t="0" r="5715" b="0"/>
            <wp:docPr id="2" name="图片 2" descr="C:\Users\Jianwen LI\Desktop\图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wen LI\Desktop\图像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1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0B56" w14:textId="77777777" w:rsidR="0029040A" w:rsidRDefault="0029040A" w:rsidP="00DE6A40">
      <w:pPr>
        <w:jc w:val="both"/>
        <w:rPr>
          <w:rFonts w:asciiTheme="majorBidi" w:hAnsiTheme="majorBidi" w:cstheme="majorBidi"/>
        </w:rPr>
      </w:pPr>
    </w:p>
    <w:p w14:paraId="45ACDCB3" w14:textId="4FA0F493" w:rsidR="00511756" w:rsidRDefault="00511756" w:rsidP="00DE6A4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References:</w:t>
      </w:r>
    </w:p>
    <w:p w14:paraId="2E0C7CE4" w14:textId="77777777" w:rsidR="000D0F70" w:rsidRPr="000D0F70" w:rsidRDefault="00AF79B6" w:rsidP="000D0F70">
      <w:pPr>
        <w:pStyle w:val="EndNoteBibliography"/>
        <w:spacing w:after="0"/>
      </w:pP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ADDIN EN.REFLIST </w:instrText>
      </w:r>
      <w:r>
        <w:rPr>
          <w:rFonts w:asciiTheme="majorBidi" w:hAnsiTheme="majorBidi" w:cstheme="majorBidi"/>
        </w:rPr>
        <w:fldChar w:fldCharType="separate"/>
      </w:r>
      <w:bookmarkStart w:id="0" w:name="_ENREF_1"/>
      <w:r w:rsidR="000D0F70" w:rsidRPr="000D0F70">
        <w:t xml:space="preserve">[1] Hao, J., Yuan, L., Ye, C., et al.: Boosting Zn electrode reversibility in aqueous electrolyte using low-cost antisolvents. Angew. Chem. Int. Ed. </w:t>
      </w:r>
      <w:r w:rsidR="000D0F70" w:rsidRPr="000D0F70">
        <w:rPr>
          <w:b/>
        </w:rPr>
        <w:t>60,</w:t>
      </w:r>
      <w:r w:rsidR="000D0F70" w:rsidRPr="000D0F70">
        <w:t xml:space="preserve"> 2-12 (2021). https</w:t>
      </w:r>
      <w:r w:rsidR="000D0F70" w:rsidRPr="000D0F70">
        <w:rPr>
          <w:rFonts w:ascii="System" w:eastAsia="System"/>
        </w:rPr>
        <w:t>://</w:t>
      </w:r>
      <w:r w:rsidR="000D0F70" w:rsidRPr="000D0F70">
        <w:t>doi.org/https://doi.org/10.1002/anie.202016531</w:t>
      </w:r>
      <w:bookmarkEnd w:id="0"/>
    </w:p>
    <w:p w14:paraId="4E3B00BA" w14:textId="5AD07C88" w:rsidR="000D0F70" w:rsidRPr="000D0F70" w:rsidRDefault="000D0F70" w:rsidP="000D0F70">
      <w:pPr>
        <w:pStyle w:val="EndNoteBibliography"/>
      </w:pPr>
    </w:p>
    <w:p w14:paraId="1CD82E5B" w14:textId="02BE010D" w:rsidR="00AF79B6" w:rsidRPr="00D671ED" w:rsidRDefault="00AF79B6" w:rsidP="00DE6A4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sectPr w:rsidR="00AF79B6" w:rsidRPr="00D6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ste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bordersDoNotSurroundHeader/>
  <w:bordersDoNotSurroundFooter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ctrochemical Energy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xxsdfxa5rzx00ef0vjx9awt9p29ew2p2t9x&quot;&gt;My EndNote Library, Battery&lt;record-ids&gt;&lt;item&gt;852&lt;/item&gt;&lt;item&gt;918&lt;/item&gt;&lt;item&gt;1307&lt;/item&gt;&lt;item&gt;1704&lt;/item&gt;&lt;/record-ids&gt;&lt;/item&gt;&lt;/Libraries&gt;"/>
  </w:docVars>
  <w:rsids>
    <w:rsidRoot w:val="00AD5FA3"/>
    <w:rsid w:val="00005D06"/>
    <w:rsid w:val="00045465"/>
    <w:rsid w:val="00047462"/>
    <w:rsid w:val="00094CE7"/>
    <w:rsid w:val="00097F8B"/>
    <w:rsid w:val="000B38B2"/>
    <w:rsid w:val="000D0F70"/>
    <w:rsid w:val="001005A7"/>
    <w:rsid w:val="001006C1"/>
    <w:rsid w:val="00102143"/>
    <w:rsid w:val="00107A89"/>
    <w:rsid w:val="00124672"/>
    <w:rsid w:val="00143D10"/>
    <w:rsid w:val="00194FDD"/>
    <w:rsid w:val="001C3674"/>
    <w:rsid w:val="001E13C7"/>
    <w:rsid w:val="0022767A"/>
    <w:rsid w:val="00234C25"/>
    <w:rsid w:val="00245743"/>
    <w:rsid w:val="00251434"/>
    <w:rsid w:val="00281B18"/>
    <w:rsid w:val="0029040A"/>
    <w:rsid w:val="002C3CDB"/>
    <w:rsid w:val="002D7C7D"/>
    <w:rsid w:val="002E66FE"/>
    <w:rsid w:val="00325FDC"/>
    <w:rsid w:val="00364C26"/>
    <w:rsid w:val="00384182"/>
    <w:rsid w:val="003A499D"/>
    <w:rsid w:val="003D2F20"/>
    <w:rsid w:val="003D2F2B"/>
    <w:rsid w:val="003E79AD"/>
    <w:rsid w:val="003F7F15"/>
    <w:rsid w:val="00447C4D"/>
    <w:rsid w:val="00455F93"/>
    <w:rsid w:val="004575FD"/>
    <w:rsid w:val="00481CA4"/>
    <w:rsid w:val="0048501C"/>
    <w:rsid w:val="00495A46"/>
    <w:rsid w:val="004B26D5"/>
    <w:rsid w:val="00503F48"/>
    <w:rsid w:val="00511756"/>
    <w:rsid w:val="00512C94"/>
    <w:rsid w:val="00557ECB"/>
    <w:rsid w:val="0057182E"/>
    <w:rsid w:val="005C3E51"/>
    <w:rsid w:val="005E4A04"/>
    <w:rsid w:val="00615E18"/>
    <w:rsid w:val="00616FF6"/>
    <w:rsid w:val="00622C53"/>
    <w:rsid w:val="00646BE4"/>
    <w:rsid w:val="00666F71"/>
    <w:rsid w:val="00671BB8"/>
    <w:rsid w:val="006837AF"/>
    <w:rsid w:val="006B36A3"/>
    <w:rsid w:val="006C786E"/>
    <w:rsid w:val="006E48FB"/>
    <w:rsid w:val="006E4D17"/>
    <w:rsid w:val="006F426B"/>
    <w:rsid w:val="007047E7"/>
    <w:rsid w:val="00721538"/>
    <w:rsid w:val="0074379E"/>
    <w:rsid w:val="00761950"/>
    <w:rsid w:val="00764F73"/>
    <w:rsid w:val="00774548"/>
    <w:rsid w:val="00783E3C"/>
    <w:rsid w:val="007A0090"/>
    <w:rsid w:val="007A00DE"/>
    <w:rsid w:val="008125F6"/>
    <w:rsid w:val="00836E3C"/>
    <w:rsid w:val="0086565D"/>
    <w:rsid w:val="00873BB3"/>
    <w:rsid w:val="008B2542"/>
    <w:rsid w:val="008C142B"/>
    <w:rsid w:val="008E1CFD"/>
    <w:rsid w:val="0090536D"/>
    <w:rsid w:val="00936BDA"/>
    <w:rsid w:val="00944C7D"/>
    <w:rsid w:val="009456AD"/>
    <w:rsid w:val="009462E0"/>
    <w:rsid w:val="00967B69"/>
    <w:rsid w:val="009B6474"/>
    <w:rsid w:val="009C1905"/>
    <w:rsid w:val="009D60AB"/>
    <w:rsid w:val="00A061CB"/>
    <w:rsid w:val="00A3238B"/>
    <w:rsid w:val="00A47F50"/>
    <w:rsid w:val="00AC189D"/>
    <w:rsid w:val="00AC29FB"/>
    <w:rsid w:val="00AD5FA3"/>
    <w:rsid w:val="00AF0F37"/>
    <w:rsid w:val="00AF79B6"/>
    <w:rsid w:val="00B13625"/>
    <w:rsid w:val="00B2437B"/>
    <w:rsid w:val="00B30BD1"/>
    <w:rsid w:val="00B420D3"/>
    <w:rsid w:val="00B43E5F"/>
    <w:rsid w:val="00B72A85"/>
    <w:rsid w:val="00BA6BD7"/>
    <w:rsid w:val="00BD3A9D"/>
    <w:rsid w:val="00BF5BB7"/>
    <w:rsid w:val="00C24639"/>
    <w:rsid w:val="00C43EB0"/>
    <w:rsid w:val="00C87693"/>
    <w:rsid w:val="00C95F30"/>
    <w:rsid w:val="00CA6674"/>
    <w:rsid w:val="00CF5E9A"/>
    <w:rsid w:val="00CF6C77"/>
    <w:rsid w:val="00D07405"/>
    <w:rsid w:val="00D671ED"/>
    <w:rsid w:val="00D75324"/>
    <w:rsid w:val="00DC67EE"/>
    <w:rsid w:val="00DE6A40"/>
    <w:rsid w:val="00E23F3C"/>
    <w:rsid w:val="00E60FC9"/>
    <w:rsid w:val="00E755BE"/>
    <w:rsid w:val="00EA4367"/>
    <w:rsid w:val="00EB49DA"/>
    <w:rsid w:val="00EC2942"/>
    <w:rsid w:val="00EE56A7"/>
    <w:rsid w:val="00EF2D43"/>
    <w:rsid w:val="00F327D4"/>
    <w:rsid w:val="00F370EC"/>
    <w:rsid w:val="00F436F5"/>
    <w:rsid w:val="00F73B00"/>
    <w:rsid w:val="00F86A9E"/>
    <w:rsid w:val="00F9114D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613"/>
  <w15:docId w15:val="{FD972E88-2668-3546-B384-9154D171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0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8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F79B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79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79B6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79B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F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Guest User</cp:lastModifiedBy>
  <cp:revision>2</cp:revision>
  <dcterms:created xsi:type="dcterms:W3CDTF">2022-11-10T06:51:00Z</dcterms:created>
  <dcterms:modified xsi:type="dcterms:W3CDTF">2022-11-10T06:51:00Z</dcterms:modified>
</cp:coreProperties>
</file>